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ind w:right="108"/>
        <w:jc w:val="center"/>
        <w:rPr>
          <w:rFonts w:ascii="楷体" w:hAnsi="楷体" w:eastAsia="楷体"/>
          <w:b/>
          <w:bCs/>
          <w:sz w:val="21"/>
          <w:szCs w:val="21"/>
          <w:lang w:eastAsia="zh-CN"/>
        </w:rPr>
      </w:pPr>
    </w:p>
    <w:p>
      <w:pPr>
        <w:spacing w:before="720" w:beforeLines="300" w:line="360" w:lineRule="auto"/>
        <w:ind w:right="108"/>
        <w:jc w:val="center"/>
        <w:rPr>
          <w:rFonts w:ascii="楷体" w:hAnsi="楷体" w:eastAsia="楷体" w:cs="宋体"/>
          <w:b/>
          <w:spacing w:val="40"/>
          <w:w w:val="66"/>
          <w:sz w:val="44"/>
          <w:szCs w:val="44"/>
          <w:lang w:eastAsia="zh-CN"/>
        </w:rPr>
      </w:pPr>
      <w:r>
        <w:rPr>
          <w:rFonts w:hint="eastAsia" w:ascii="宋体" w:hAnsi="宋体" w:eastAsia="宋体" w:cs="宋体"/>
          <w:b/>
          <w:bCs/>
          <w:color w:val="000000"/>
          <w:sz w:val="48"/>
          <w:szCs w:val="48"/>
          <w:lang w:val="zh-CN" w:eastAsia="zh-CN"/>
        </w:rPr>
        <w:t>天津工业大学新校区内XQ-17补建开采井（A区地热开采井）监理服务项目</w:t>
      </w:r>
      <w:r>
        <w:rPr>
          <w:rFonts w:hint="eastAsia" w:ascii="方正粗黑宋简体" w:hAnsi="方正粗黑宋简体" w:eastAsia="方正粗黑宋简体" w:cs="方正粗黑宋简体"/>
          <w:b/>
          <w:bCs/>
          <w:sz w:val="52"/>
          <w:szCs w:val="52"/>
          <w:lang w:eastAsia="zh-CN"/>
        </w:rPr>
        <w:t>竞争性磋商文件</w:t>
      </w:r>
    </w:p>
    <w:p>
      <w:pPr>
        <w:pStyle w:val="2"/>
        <w:rPr>
          <w:rFonts w:hint="default"/>
          <w:sz w:val="21"/>
          <w:szCs w:val="21"/>
        </w:rPr>
      </w:pPr>
    </w:p>
    <w:p>
      <w:pPr>
        <w:jc w:val="center"/>
        <w:rPr>
          <w:rFonts w:ascii="楷体" w:hAnsi="楷体" w:eastAsia="楷体"/>
          <w:b/>
          <w:bCs/>
          <w:sz w:val="28"/>
          <w:szCs w:val="28"/>
          <w:lang w:eastAsia="zh-CN"/>
        </w:rPr>
      </w:pPr>
    </w:p>
    <w:p>
      <w:pPr>
        <w:pStyle w:val="16"/>
        <w:rPr>
          <w:rFonts w:ascii="楷体" w:hAnsi="楷体" w:eastAsia="楷体"/>
          <w:b/>
          <w:bCs/>
          <w:sz w:val="28"/>
          <w:szCs w:val="28"/>
          <w:lang w:eastAsia="zh-CN"/>
        </w:rPr>
      </w:pPr>
    </w:p>
    <w:p>
      <w:pPr>
        <w:rPr>
          <w:rFonts w:ascii="楷体" w:hAnsi="楷体" w:eastAsia="楷体"/>
          <w:b/>
          <w:bCs/>
          <w:sz w:val="28"/>
          <w:szCs w:val="28"/>
          <w:lang w:eastAsia="zh-CN"/>
        </w:rPr>
      </w:pPr>
    </w:p>
    <w:p>
      <w:pPr>
        <w:pStyle w:val="16"/>
        <w:rPr>
          <w:rFonts w:ascii="楷体" w:hAnsi="楷体" w:eastAsia="楷体"/>
          <w:b/>
          <w:bCs/>
          <w:sz w:val="28"/>
          <w:szCs w:val="28"/>
          <w:lang w:eastAsia="zh-CN"/>
        </w:rPr>
      </w:pPr>
    </w:p>
    <w:p>
      <w:pPr>
        <w:rPr>
          <w:rFonts w:ascii="楷体" w:hAnsi="楷体" w:eastAsia="楷体"/>
          <w:b/>
          <w:bCs/>
          <w:sz w:val="28"/>
          <w:szCs w:val="28"/>
          <w:lang w:eastAsia="zh-CN"/>
        </w:rPr>
      </w:pPr>
    </w:p>
    <w:p>
      <w:pPr>
        <w:pStyle w:val="16"/>
        <w:rPr>
          <w:rFonts w:ascii="楷体" w:hAnsi="楷体" w:eastAsia="楷体"/>
          <w:b/>
          <w:bCs/>
          <w:sz w:val="28"/>
          <w:szCs w:val="28"/>
          <w:lang w:eastAsia="zh-CN"/>
        </w:rPr>
      </w:pPr>
    </w:p>
    <w:p>
      <w:pPr>
        <w:rPr>
          <w:rFonts w:ascii="楷体" w:hAnsi="楷体" w:eastAsia="楷体"/>
          <w:b/>
          <w:bCs/>
          <w:sz w:val="28"/>
          <w:szCs w:val="28"/>
          <w:lang w:eastAsia="zh-CN"/>
        </w:rPr>
      </w:pPr>
    </w:p>
    <w:p>
      <w:pPr>
        <w:pStyle w:val="16"/>
        <w:rPr>
          <w:rFonts w:ascii="楷体" w:hAnsi="楷体" w:eastAsia="楷体"/>
          <w:b/>
          <w:bCs/>
          <w:sz w:val="28"/>
          <w:szCs w:val="28"/>
          <w:lang w:eastAsia="zh-CN"/>
        </w:rPr>
      </w:pPr>
    </w:p>
    <w:p>
      <w:pPr>
        <w:rPr>
          <w:rFonts w:ascii="楷体" w:hAnsi="楷体" w:eastAsia="楷体"/>
          <w:b/>
          <w:bCs/>
          <w:sz w:val="28"/>
          <w:szCs w:val="28"/>
          <w:lang w:eastAsia="zh-CN"/>
        </w:rPr>
      </w:pPr>
    </w:p>
    <w:p>
      <w:pPr>
        <w:pStyle w:val="16"/>
        <w:rPr>
          <w:rFonts w:ascii="楷体" w:hAnsi="楷体" w:eastAsia="楷体"/>
          <w:b/>
          <w:bCs/>
          <w:sz w:val="28"/>
          <w:szCs w:val="28"/>
          <w:lang w:eastAsia="zh-CN"/>
        </w:rPr>
      </w:pPr>
    </w:p>
    <w:p>
      <w:pPr>
        <w:rPr>
          <w:rFonts w:ascii="楷体" w:hAnsi="楷体" w:eastAsia="楷体"/>
          <w:b/>
          <w:bCs/>
          <w:sz w:val="28"/>
          <w:szCs w:val="28"/>
          <w:lang w:eastAsia="zh-CN"/>
        </w:rPr>
      </w:pPr>
    </w:p>
    <w:p>
      <w:pPr>
        <w:pStyle w:val="16"/>
        <w:rPr>
          <w:rFonts w:ascii="楷体" w:hAnsi="楷体" w:eastAsia="楷体"/>
          <w:b/>
          <w:bCs/>
          <w:sz w:val="28"/>
          <w:szCs w:val="28"/>
          <w:lang w:eastAsia="zh-CN"/>
        </w:rPr>
      </w:pPr>
    </w:p>
    <w:p>
      <w:pPr>
        <w:rPr>
          <w:rFonts w:ascii="楷体" w:hAnsi="楷体" w:eastAsia="楷体"/>
          <w:b/>
          <w:bCs/>
          <w:sz w:val="28"/>
          <w:szCs w:val="28"/>
          <w:lang w:eastAsia="zh-CN"/>
        </w:rPr>
      </w:pPr>
    </w:p>
    <w:p>
      <w:pPr>
        <w:pStyle w:val="16"/>
        <w:rPr>
          <w:rFonts w:ascii="楷体" w:hAnsi="楷体" w:eastAsia="楷体"/>
          <w:b/>
          <w:bCs/>
          <w:sz w:val="28"/>
          <w:szCs w:val="28"/>
          <w:lang w:eastAsia="zh-CN"/>
        </w:rPr>
      </w:pPr>
    </w:p>
    <w:p>
      <w:pPr>
        <w:rPr>
          <w:rFonts w:ascii="楷体" w:hAnsi="楷体" w:eastAsia="楷体"/>
          <w:b/>
          <w:bCs/>
          <w:sz w:val="28"/>
          <w:szCs w:val="28"/>
          <w:lang w:eastAsia="zh-CN"/>
        </w:rPr>
      </w:pPr>
    </w:p>
    <w:p>
      <w:pPr>
        <w:pStyle w:val="16"/>
        <w:rPr>
          <w:rFonts w:ascii="楷体" w:hAnsi="楷体" w:eastAsia="楷体"/>
          <w:b/>
          <w:bCs/>
          <w:sz w:val="28"/>
          <w:szCs w:val="28"/>
          <w:lang w:eastAsia="zh-CN"/>
        </w:rPr>
      </w:pPr>
    </w:p>
    <w:p>
      <w:pPr>
        <w:pStyle w:val="16"/>
        <w:rPr>
          <w:lang w:eastAsia="zh-CN"/>
        </w:rPr>
      </w:pPr>
    </w:p>
    <w:p>
      <w:pPr>
        <w:spacing w:line="360" w:lineRule="auto"/>
        <w:jc w:val="center"/>
        <w:rPr>
          <w:rFonts w:ascii="楷体" w:hAnsi="楷体" w:eastAsia="楷体"/>
          <w:b/>
          <w:bCs/>
          <w:sz w:val="21"/>
          <w:szCs w:val="21"/>
          <w:lang w:eastAsia="zh-CN"/>
        </w:rPr>
      </w:pPr>
    </w:p>
    <w:p>
      <w:pPr>
        <w:spacing w:before="120" w:beforeLines="50" w:line="360" w:lineRule="auto"/>
        <w:jc w:val="center"/>
        <w:rPr>
          <w:rFonts w:ascii="楷体" w:hAnsi="楷体" w:eastAsia="楷体"/>
          <w:b/>
          <w:bCs/>
          <w:lang w:eastAsia="zh-CN"/>
        </w:rPr>
      </w:pPr>
      <w:r>
        <w:rPr>
          <w:rFonts w:hint="eastAsia" w:ascii="楷体" w:hAnsi="楷体" w:eastAsia="楷体"/>
          <w:b/>
          <w:bCs/>
          <w:sz w:val="32"/>
          <w:szCs w:val="32"/>
          <w:lang w:eastAsia="zh-CN"/>
        </w:rPr>
        <w:t>招标人：天津工业大学后勤管理处（基建处）</w:t>
      </w:r>
    </w:p>
    <w:p>
      <w:pPr>
        <w:pStyle w:val="71"/>
        <w:tabs>
          <w:tab w:val="right" w:leader="dot" w:pos="8306"/>
        </w:tabs>
        <w:spacing w:before="240" w:beforeLines="100" w:line="340" w:lineRule="exact"/>
        <w:ind w:left="0" w:leftChars="0"/>
        <w:jc w:val="center"/>
        <w:rPr>
          <w:rFonts w:ascii="宋体" w:hAnsi="宋体" w:cs="宋体"/>
          <w:sz w:val="28"/>
          <w:szCs w:val="28"/>
          <w:lang w:val="zh-TW" w:eastAsia="zh-TW"/>
        </w:rPr>
        <w:sectPr>
          <w:footerReference r:id="rId3" w:type="default"/>
          <w:pgSz w:w="11900" w:h="16838"/>
          <w:pgMar w:top="1440" w:right="1797" w:bottom="1440" w:left="1797" w:header="851" w:footer="850" w:gutter="0"/>
          <w:pgNumType w:start="1"/>
          <w:cols w:space="0" w:num="1"/>
          <w:docGrid w:linePitch="326" w:charSpace="0"/>
        </w:sectPr>
      </w:pPr>
      <w:r>
        <w:rPr>
          <w:rFonts w:hint="eastAsia" w:asciiTheme="minorEastAsia" w:hAnsiTheme="minorEastAsia" w:eastAsiaTheme="minorEastAsia" w:cstheme="minorEastAsia"/>
          <w:b/>
          <w:bCs/>
          <w:sz w:val="32"/>
          <w:szCs w:val="32"/>
        </w:rPr>
        <w:t>202</w:t>
      </w:r>
      <w:r>
        <w:rPr>
          <w:rFonts w:asciiTheme="minorEastAsia" w:hAnsiTheme="minorEastAsia" w:eastAsiaTheme="minorEastAsia" w:cstheme="minorEastAsia"/>
          <w:b/>
          <w:bCs/>
          <w:sz w:val="32"/>
          <w:szCs w:val="32"/>
        </w:rPr>
        <w:t>4</w:t>
      </w:r>
      <w:r>
        <w:rPr>
          <w:rFonts w:hint="eastAsia" w:asciiTheme="minorEastAsia" w:hAnsiTheme="minorEastAsia" w:eastAsiaTheme="minorEastAsia" w:cstheme="minorEastAsia"/>
          <w:b/>
          <w:bCs/>
          <w:sz w:val="32"/>
          <w:szCs w:val="32"/>
        </w:rPr>
        <w:t>年7月</w:t>
      </w:r>
    </w:p>
    <w:sdt>
      <w:sdtPr>
        <w:rPr>
          <w:rFonts w:ascii="宋体" w:hAnsi="宋体" w:eastAsia="宋体"/>
          <w:b/>
          <w:bCs/>
          <w:color w:val="FF0000"/>
          <w:szCs w:val="32"/>
        </w:rPr>
        <w:id w:val="147481071"/>
        <w:docPartObj>
          <w:docPartGallery w:val="Table of Contents"/>
          <w:docPartUnique/>
        </w:docPartObj>
      </w:sdtPr>
      <w:sdtEndPr>
        <w:rPr>
          <w:rFonts w:ascii="宋体" w:hAnsi="宋体" w:eastAsia="宋体"/>
          <w:b/>
          <w:bCs/>
          <w:color w:val="FF0000"/>
          <w:szCs w:val="32"/>
        </w:rPr>
      </w:sdtEndPr>
      <w:sdtContent>
        <w:p>
          <w:pPr>
            <w:spacing w:line="480" w:lineRule="auto"/>
            <w:jc w:val="center"/>
            <w:rPr>
              <w:rFonts w:ascii="仿宋" w:hAnsi="仿宋" w:eastAsia="宋体" w:cs="仿宋"/>
            </w:rPr>
          </w:pPr>
          <w:r>
            <w:rPr>
              <w:rFonts w:hint="eastAsia" w:ascii="仿宋" w:hAnsi="仿宋" w:eastAsia="宋体" w:cs="仿宋"/>
              <w:b/>
              <w:bCs/>
              <w:szCs w:val="32"/>
            </w:rPr>
            <w:t>目</w:t>
          </w:r>
          <w:r>
            <w:rPr>
              <w:rFonts w:hint="eastAsia" w:ascii="仿宋" w:hAnsi="仿宋" w:eastAsia="宋体" w:cs="仿宋"/>
              <w:b/>
              <w:bCs/>
              <w:szCs w:val="32"/>
              <w:lang w:eastAsia="zh-CN"/>
            </w:rPr>
            <w:t xml:space="preserve">   </w:t>
          </w:r>
          <w:r>
            <w:rPr>
              <w:rFonts w:hint="eastAsia" w:ascii="仿宋" w:hAnsi="仿宋" w:eastAsia="宋体" w:cs="仿宋"/>
              <w:b/>
              <w:bCs/>
              <w:szCs w:val="32"/>
            </w:rPr>
            <w:t>录</w:t>
          </w:r>
        </w:p>
        <w:p>
          <w:pPr>
            <w:pStyle w:val="70"/>
            <w:tabs>
              <w:tab w:val="right" w:leader="dot" w:pos="8306"/>
            </w:tabs>
            <w:spacing w:line="480" w:lineRule="auto"/>
            <w:rPr>
              <w:rFonts w:ascii="仿宋" w:hAnsi="仿宋" w:cs="仿宋"/>
              <w:b/>
              <w:sz w:val="24"/>
              <w:szCs w:val="24"/>
            </w:rPr>
          </w:pPr>
          <w:r>
            <w:rPr>
              <w:rFonts w:hint="eastAsia" w:ascii="仿宋" w:hAnsi="仿宋" w:cs="仿宋"/>
              <w:sz w:val="24"/>
              <w:szCs w:val="24"/>
            </w:rPr>
            <w:fldChar w:fldCharType="begin"/>
          </w:r>
          <w:r>
            <w:rPr>
              <w:rFonts w:hint="eastAsia" w:ascii="仿宋" w:hAnsi="仿宋" w:cs="仿宋"/>
              <w:sz w:val="24"/>
              <w:szCs w:val="24"/>
            </w:rPr>
            <w:instrText xml:space="preserve">TOC \o "1-2" \h \u </w:instrText>
          </w:r>
          <w:r>
            <w:rPr>
              <w:rFonts w:hint="eastAsia" w:ascii="仿宋" w:hAnsi="仿宋" w:cs="仿宋"/>
              <w:sz w:val="24"/>
              <w:szCs w:val="24"/>
            </w:rPr>
            <w:fldChar w:fldCharType="separate"/>
          </w:r>
          <w:r>
            <w:fldChar w:fldCharType="begin"/>
          </w:r>
          <w:r>
            <w:instrText xml:space="preserve"> HYPERLINK \l "_Toc16594" </w:instrText>
          </w:r>
          <w:r>
            <w:fldChar w:fldCharType="separate"/>
          </w:r>
          <w:r>
            <w:rPr>
              <w:rFonts w:hint="eastAsia" w:ascii="仿宋" w:hAnsi="仿宋" w:cs="仿宋"/>
              <w:b/>
              <w:sz w:val="24"/>
              <w:szCs w:val="24"/>
              <w:lang w:val="zh-TW" w:eastAsia="zh-TW"/>
            </w:rPr>
            <w:t xml:space="preserve">第一部分  </w:t>
          </w:r>
          <w:r>
            <w:rPr>
              <w:rFonts w:hint="eastAsia" w:ascii="仿宋" w:hAnsi="仿宋" w:cs="仿宋"/>
              <w:b/>
              <w:sz w:val="24"/>
              <w:szCs w:val="24"/>
            </w:rPr>
            <w:t>竞争性磋商</w:t>
          </w:r>
          <w:r>
            <w:rPr>
              <w:rFonts w:hint="eastAsia" w:ascii="仿宋" w:hAnsi="仿宋" w:cs="仿宋"/>
              <w:b/>
              <w:sz w:val="24"/>
              <w:szCs w:val="24"/>
              <w:lang w:val="zh-TW" w:eastAsia="zh-TW"/>
            </w:rPr>
            <w:t>邀请函</w:t>
          </w:r>
          <w:r>
            <w:rPr>
              <w:rFonts w:hint="eastAsia" w:ascii="仿宋" w:hAnsi="仿宋" w:cs="仿宋"/>
              <w:b/>
              <w:sz w:val="24"/>
              <w:szCs w:val="24"/>
            </w:rPr>
            <w:tab/>
          </w:r>
          <w:r>
            <w:rPr>
              <w:rFonts w:hint="eastAsia" w:ascii="仿宋" w:hAnsi="仿宋" w:cs="仿宋"/>
              <w:b/>
              <w:sz w:val="24"/>
              <w:szCs w:val="24"/>
            </w:rPr>
            <w:fldChar w:fldCharType="begin"/>
          </w:r>
          <w:r>
            <w:rPr>
              <w:rFonts w:hint="eastAsia" w:ascii="仿宋" w:hAnsi="仿宋" w:cs="仿宋"/>
              <w:b/>
              <w:sz w:val="24"/>
              <w:szCs w:val="24"/>
            </w:rPr>
            <w:instrText xml:space="preserve"> PAGEREF _Toc16594 </w:instrText>
          </w:r>
          <w:r>
            <w:rPr>
              <w:rFonts w:hint="eastAsia" w:ascii="仿宋" w:hAnsi="仿宋" w:cs="仿宋"/>
              <w:b/>
              <w:sz w:val="24"/>
              <w:szCs w:val="24"/>
            </w:rPr>
            <w:fldChar w:fldCharType="separate"/>
          </w:r>
          <w:r>
            <w:rPr>
              <w:rFonts w:hint="eastAsia" w:ascii="仿宋" w:hAnsi="仿宋" w:cs="仿宋"/>
              <w:b/>
              <w:sz w:val="24"/>
              <w:szCs w:val="24"/>
            </w:rPr>
            <w:t>2</w:t>
          </w:r>
          <w:r>
            <w:rPr>
              <w:rFonts w:hint="eastAsia" w:ascii="仿宋" w:hAnsi="仿宋" w:cs="仿宋"/>
              <w:b/>
              <w:sz w:val="24"/>
              <w:szCs w:val="24"/>
            </w:rPr>
            <w:fldChar w:fldCharType="end"/>
          </w:r>
          <w:r>
            <w:rPr>
              <w:rFonts w:hint="eastAsia" w:ascii="仿宋" w:hAnsi="仿宋" w:cs="仿宋"/>
              <w:b/>
              <w:sz w:val="24"/>
              <w:szCs w:val="24"/>
            </w:rPr>
            <w:fldChar w:fldCharType="end"/>
          </w:r>
        </w:p>
        <w:p>
          <w:pPr>
            <w:pStyle w:val="70"/>
            <w:tabs>
              <w:tab w:val="right" w:leader="dot" w:pos="8306"/>
            </w:tabs>
            <w:spacing w:line="480" w:lineRule="auto"/>
            <w:rPr>
              <w:rFonts w:ascii="仿宋" w:hAnsi="仿宋" w:cs="仿宋"/>
              <w:b/>
              <w:sz w:val="24"/>
              <w:szCs w:val="24"/>
            </w:rPr>
          </w:pPr>
          <w:r>
            <w:fldChar w:fldCharType="begin"/>
          </w:r>
          <w:r>
            <w:instrText xml:space="preserve"> HYPERLINK \l "_Toc28736" </w:instrText>
          </w:r>
          <w:r>
            <w:fldChar w:fldCharType="separate"/>
          </w:r>
          <w:r>
            <w:rPr>
              <w:rFonts w:hint="eastAsia" w:ascii="仿宋" w:hAnsi="仿宋" w:cs="仿宋"/>
              <w:b/>
              <w:sz w:val="24"/>
              <w:szCs w:val="24"/>
              <w:lang w:val="zh-TW" w:eastAsia="zh-TW"/>
            </w:rPr>
            <w:t xml:space="preserve">第二部分  </w:t>
          </w:r>
          <w:r>
            <w:rPr>
              <w:rFonts w:hint="eastAsia" w:ascii="仿宋" w:hAnsi="仿宋" w:cs="仿宋"/>
              <w:b/>
              <w:sz w:val="24"/>
              <w:szCs w:val="24"/>
              <w:lang w:val="zh-TW"/>
            </w:rPr>
            <w:t>磋商</w:t>
          </w:r>
          <w:r>
            <w:rPr>
              <w:rFonts w:hint="eastAsia" w:ascii="仿宋" w:hAnsi="仿宋" w:cs="仿宋"/>
              <w:b/>
              <w:sz w:val="24"/>
              <w:szCs w:val="24"/>
              <w:lang w:val="zh-TW" w:eastAsia="zh-TW"/>
            </w:rPr>
            <w:t>项目要求</w:t>
          </w:r>
          <w:r>
            <w:rPr>
              <w:rFonts w:hint="eastAsia" w:ascii="仿宋" w:hAnsi="仿宋" w:cs="仿宋"/>
              <w:b/>
              <w:sz w:val="24"/>
              <w:szCs w:val="24"/>
            </w:rPr>
            <w:tab/>
          </w:r>
          <w:r>
            <w:rPr>
              <w:rFonts w:hint="eastAsia" w:ascii="仿宋" w:hAnsi="仿宋" w:cs="仿宋"/>
              <w:b/>
              <w:sz w:val="24"/>
              <w:szCs w:val="24"/>
            </w:rPr>
            <w:fldChar w:fldCharType="begin"/>
          </w:r>
          <w:r>
            <w:rPr>
              <w:rFonts w:hint="eastAsia" w:ascii="仿宋" w:hAnsi="仿宋" w:cs="仿宋"/>
              <w:b/>
              <w:sz w:val="24"/>
              <w:szCs w:val="24"/>
            </w:rPr>
            <w:instrText xml:space="preserve"> PAGEREF _Toc28736 </w:instrText>
          </w:r>
          <w:r>
            <w:rPr>
              <w:rFonts w:hint="eastAsia" w:ascii="仿宋" w:hAnsi="仿宋" w:cs="仿宋"/>
              <w:b/>
              <w:sz w:val="24"/>
              <w:szCs w:val="24"/>
            </w:rPr>
            <w:fldChar w:fldCharType="separate"/>
          </w:r>
          <w:r>
            <w:rPr>
              <w:rFonts w:hint="eastAsia" w:ascii="仿宋" w:hAnsi="仿宋" w:cs="仿宋"/>
              <w:b/>
              <w:sz w:val="24"/>
              <w:szCs w:val="24"/>
            </w:rPr>
            <w:t>5</w:t>
          </w:r>
          <w:r>
            <w:rPr>
              <w:rFonts w:hint="eastAsia" w:ascii="仿宋" w:hAnsi="仿宋" w:cs="仿宋"/>
              <w:b/>
              <w:sz w:val="24"/>
              <w:szCs w:val="24"/>
            </w:rPr>
            <w:fldChar w:fldCharType="end"/>
          </w:r>
          <w:r>
            <w:rPr>
              <w:rFonts w:hint="eastAsia" w:ascii="仿宋" w:hAnsi="仿宋" w:cs="仿宋"/>
              <w:b/>
              <w:sz w:val="24"/>
              <w:szCs w:val="24"/>
            </w:rPr>
            <w:fldChar w:fldCharType="end"/>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"_Toc29239" </w:instrText>
          </w:r>
          <w:r>
            <w:fldChar w:fldCharType="separate"/>
          </w:r>
          <w:r>
            <w:rPr>
              <w:rFonts w:hint="eastAsia" w:ascii="仿宋" w:hAnsi="仿宋" w:cs="仿宋"/>
              <w:bCs/>
              <w:kern w:val="44"/>
              <w:sz w:val="24"/>
              <w:szCs w:val="24"/>
              <w:shd w:val="clear" w:color="auto" w:fill="FFFFFF"/>
            </w:rPr>
            <w:t>前附表</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_Toc29239 </w:instrText>
          </w:r>
          <w:r>
            <w:rPr>
              <w:rFonts w:hint="eastAsia" w:ascii="仿宋" w:hAnsi="仿宋" w:cs="仿宋"/>
              <w:sz w:val="24"/>
              <w:szCs w:val="24"/>
            </w:rPr>
            <w:fldChar w:fldCharType="separate"/>
          </w:r>
          <w:r>
            <w:rPr>
              <w:rFonts w:hint="eastAsia" w:ascii="仿宋" w:hAnsi="仿宋" w:cs="仿宋"/>
              <w:sz w:val="24"/>
              <w:szCs w:val="24"/>
            </w:rPr>
            <w:t>5</w:t>
          </w:r>
          <w:r>
            <w:rPr>
              <w:rFonts w:hint="eastAsia" w:ascii="仿宋" w:hAnsi="仿宋" w:cs="仿宋"/>
              <w:sz w:val="24"/>
              <w:szCs w:val="24"/>
            </w:rPr>
            <w:fldChar w:fldCharType="end"/>
          </w:r>
          <w:r>
            <w:rPr>
              <w:rFonts w:hint="eastAsia" w:ascii="仿宋" w:hAnsi="仿宋" w:cs="仿宋"/>
              <w:sz w:val="24"/>
              <w:szCs w:val="24"/>
            </w:rPr>
            <w:fldChar w:fldCharType="end"/>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"_Toc8928" </w:instrText>
          </w:r>
          <w:r>
            <w:fldChar w:fldCharType="separate"/>
          </w:r>
          <w:r>
            <w:rPr>
              <w:rFonts w:hint="eastAsia" w:ascii="仿宋" w:hAnsi="仿宋" w:cs="仿宋"/>
              <w:bCs/>
              <w:sz w:val="24"/>
              <w:szCs w:val="24"/>
            </w:rPr>
            <w:t>一、</w:t>
          </w:r>
          <w:r>
            <w:rPr>
              <w:rFonts w:hint="eastAsia" w:ascii="仿宋" w:hAnsi="仿宋" w:cs="仿宋"/>
              <w:bCs/>
              <w:sz w:val="24"/>
              <w:szCs w:val="24"/>
              <w:lang w:val="zh-TW" w:eastAsia="zh-TW"/>
            </w:rPr>
            <w:t>项目内容</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_Toc8928 </w:instrText>
          </w:r>
          <w:r>
            <w:rPr>
              <w:rFonts w:hint="eastAsia" w:ascii="仿宋" w:hAnsi="仿宋" w:cs="仿宋"/>
              <w:sz w:val="24"/>
              <w:szCs w:val="24"/>
            </w:rPr>
            <w:fldChar w:fldCharType="separate"/>
          </w:r>
          <w:r>
            <w:rPr>
              <w:rFonts w:hint="eastAsia" w:ascii="仿宋" w:hAnsi="仿宋" w:cs="仿宋"/>
              <w:sz w:val="24"/>
              <w:szCs w:val="24"/>
            </w:rPr>
            <w:t>6</w:t>
          </w:r>
          <w:r>
            <w:rPr>
              <w:rFonts w:hint="eastAsia" w:ascii="仿宋" w:hAnsi="仿宋" w:cs="仿宋"/>
              <w:sz w:val="24"/>
              <w:szCs w:val="24"/>
            </w:rPr>
            <w:fldChar w:fldCharType="end"/>
          </w:r>
          <w:r>
            <w:rPr>
              <w:rFonts w:hint="eastAsia" w:ascii="仿宋" w:hAnsi="仿宋" w:cs="仿宋"/>
              <w:sz w:val="24"/>
              <w:szCs w:val="24"/>
            </w:rPr>
            <w:fldChar w:fldCharType="end"/>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"_Toc18920" </w:instrText>
          </w:r>
          <w:r>
            <w:fldChar w:fldCharType="separate"/>
          </w:r>
          <w:r>
            <w:rPr>
              <w:rFonts w:hint="eastAsia" w:ascii="仿宋" w:hAnsi="仿宋" w:cs="仿宋"/>
              <w:bCs/>
              <w:sz w:val="24"/>
              <w:szCs w:val="24"/>
            </w:rPr>
            <w:t>二、</w:t>
          </w:r>
          <w:r>
            <w:rPr>
              <w:rFonts w:hint="eastAsia" w:ascii="仿宋" w:hAnsi="仿宋" w:cs="仿宋"/>
              <w:bCs/>
              <w:sz w:val="24"/>
              <w:szCs w:val="24"/>
              <w:lang w:val="zh-TW"/>
            </w:rPr>
            <w:t>供应商</w:t>
          </w:r>
          <w:r>
            <w:rPr>
              <w:rFonts w:hint="eastAsia" w:ascii="仿宋" w:hAnsi="仿宋" w:cs="仿宋"/>
              <w:bCs/>
              <w:sz w:val="24"/>
              <w:szCs w:val="24"/>
              <w:lang w:val="zh-TW" w:eastAsia="zh-TW"/>
            </w:rPr>
            <w:t>实施能力</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_Toc18920 </w:instrText>
          </w:r>
          <w:r>
            <w:rPr>
              <w:rFonts w:hint="eastAsia" w:ascii="仿宋" w:hAnsi="仿宋" w:cs="仿宋"/>
              <w:sz w:val="24"/>
              <w:szCs w:val="24"/>
            </w:rPr>
            <w:fldChar w:fldCharType="separate"/>
          </w:r>
          <w:r>
            <w:rPr>
              <w:rFonts w:hint="eastAsia" w:ascii="仿宋" w:hAnsi="仿宋" w:cs="仿宋"/>
              <w:sz w:val="24"/>
              <w:szCs w:val="24"/>
            </w:rPr>
            <w:t>6</w:t>
          </w:r>
          <w:r>
            <w:rPr>
              <w:rFonts w:hint="eastAsia" w:ascii="仿宋" w:hAnsi="仿宋" w:cs="仿宋"/>
              <w:sz w:val="24"/>
              <w:szCs w:val="24"/>
            </w:rPr>
            <w:fldChar w:fldCharType="end"/>
          </w:r>
          <w:r>
            <w:rPr>
              <w:rFonts w:hint="eastAsia" w:ascii="仿宋" w:hAnsi="仿宋" w:cs="仿宋"/>
              <w:sz w:val="24"/>
              <w:szCs w:val="24"/>
            </w:rPr>
            <w:fldChar w:fldCharType="end"/>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"_Toc21434" </w:instrText>
          </w:r>
          <w:r>
            <w:fldChar w:fldCharType="separate"/>
          </w:r>
          <w:r>
            <w:rPr>
              <w:rFonts w:hint="eastAsia" w:ascii="仿宋" w:hAnsi="仿宋" w:cs="仿宋"/>
              <w:bCs/>
              <w:sz w:val="24"/>
              <w:szCs w:val="24"/>
            </w:rPr>
            <w:t>三、</w:t>
          </w:r>
          <w:r>
            <w:rPr>
              <w:rFonts w:hint="eastAsia" w:ascii="仿宋" w:hAnsi="仿宋" w:cs="仿宋"/>
              <w:bCs/>
              <w:sz w:val="24"/>
              <w:szCs w:val="24"/>
              <w:lang w:val="zh-TW" w:eastAsia="zh-TW"/>
            </w:rPr>
            <w:t>技术要求</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_Toc21434 </w:instrText>
          </w:r>
          <w:r>
            <w:rPr>
              <w:rFonts w:hint="eastAsia" w:ascii="仿宋" w:hAnsi="仿宋" w:cs="仿宋"/>
              <w:sz w:val="24"/>
              <w:szCs w:val="24"/>
            </w:rPr>
            <w:fldChar w:fldCharType="separate"/>
          </w:r>
          <w:r>
            <w:rPr>
              <w:rFonts w:hint="eastAsia" w:ascii="仿宋" w:hAnsi="仿宋" w:cs="仿宋"/>
              <w:sz w:val="24"/>
              <w:szCs w:val="24"/>
            </w:rPr>
            <w:t>7</w:t>
          </w:r>
          <w:r>
            <w:rPr>
              <w:rFonts w:hint="eastAsia" w:ascii="仿宋" w:hAnsi="仿宋" w:cs="仿宋"/>
              <w:sz w:val="24"/>
              <w:szCs w:val="24"/>
            </w:rPr>
            <w:fldChar w:fldCharType="end"/>
          </w:r>
          <w:r>
            <w:rPr>
              <w:rFonts w:hint="eastAsia" w:ascii="仿宋" w:hAnsi="仿宋" w:cs="仿宋"/>
              <w:sz w:val="24"/>
              <w:szCs w:val="24"/>
            </w:rPr>
            <w:fldChar w:fldCharType="end"/>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"_Toc31668" </w:instrText>
          </w:r>
          <w:r>
            <w:fldChar w:fldCharType="separate"/>
          </w:r>
          <w:r>
            <w:rPr>
              <w:rFonts w:hint="eastAsia" w:ascii="仿宋" w:hAnsi="仿宋" w:cs="仿宋"/>
              <w:bCs/>
              <w:sz w:val="24"/>
              <w:szCs w:val="24"/>
            </w:rPr>
            <w:t>四、</w:t>
          </w:r>
          <w:r>
            <w:rPr>
              <w:rFonts w:hint="eastAsia" w:ascii="仿宋" w:hAnsi="仿宋" w:cs="仿宋"/>
              <w:bCs/>
              <w:sz w:val="24"/>
              <w:szCs w:val="24"/>
              <w:lang w:val="zh-TW" w:eastAsia="zh-TW"/>
            </w:rPr>
            <w:t>商务要求</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_Toc31668 </w:instrText>
          </w:r>
          <w:r>
            <w:rPr>
              <w:rFonts w:hint="eastAsia" w:ascii="仿宋" w:hAnsi="仿宋" w:cs="仿宋"/>
              <w:sz w:val="24"/>
              <w:szCs w:val="24"/>
            </w:rPr>
            <w:fldChar w:fldCharType="separate"/>
          </w:r>
          <w:r>
            <w:rPr>
              <w:rFonts w:hint="eastAsia" w:ascii="仿宋" w:hAnsi="仿宋" w:cs="仿宋"/>
              <w:sz w:val="24"/>
              <w:szCs w:val="24"/>
            </w:rPr>
            <w:t>7</w:t>
          </w:r>
          <w:r>
            <w:rPr>
              <w:rFonts w:hint="eastAsia" w:ascii="仿宋" w:hAnsi="仿宋" w:cs="仿宋"/>
              <w:sz w:val="24"/>
              <w:szCs w:val="24"/>
            </w:rPr>
            <w:fldChar w:fldCharType="end"/>
          </w:r>
          <w:r>
            <w:rPr>
              <w:rFonts w:hint="eastAsia" w:ascii="仿宋" w:hAnsi="仿宋" w:cs="仿宋"/>
              <w:sz w:val="24"/>
              <w:szCs w:val="24"/>
            </w:rPr>
            <w:fldChar w:fldCharType="end"/>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"_Toc11496" </w:instrText>
          </w:r>
          <w:r>
            <w:fldChar w:fldCharType="separate"/>
          </w:r>
          <w:r>
            <w:rPr>
              <w:rFonts w:hint="eastAsia" w:ascii="仿宋" w:hAnsi="仿宋" w:cs="仿宋"/>
              <w:bCs/>
              <w:sz w:val="24"/>
              <w:szCs w:val="24"/>
            </w:rPr>
            <w:t>五、</w:t>
          </w:r>
          <w:r>
            <w:rPr>
              <w:rFonts w:hint="eastAsia" w:ascii="仿宋" w:hAnsi="仿宋" w:cs="仿宋"/>
              <w:bCs/>
              <w:sz w:val="24"/>
              <w:szCs w:val="24"/>
              <w:lang w:val="zh-TW"/>
            </w:rPr>
            <w:t>磋商</w:t>
          </w:r>
          <w:r>
            <w:rPr>
              <w:rFonts w:hint="eastAsia" w:ascii="仿宋" w:hAnsi="仿宋" w:cs="仿宋"/>
              <w:bCs/>
              <w:sz w:val="24"/>
              <w:szCs w:val="24"/>
              <w:lang w:val="zh-TW" w:eastAsia="zh-TW"/>
            </w:rPr>
            <w:t>程序</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_Toc11496 </w:instrText>
          </w:r>
          <w:r>
            <w:rPr>
              <w:rFonts w:hint="eastAsia" w:ascii="仿宋" w:hAnsi="仿宋" w:cs="仿宋"/>
              <w:sz w:val="24"/>
              <w:szCs w:val="24"/>
            </w:rPr>
            <w:fldChar w:fldCharType="separate"/>
          </w:r>
          <w:r>
            <w:rPr>
              <w:rFonts w:hint="eastAsia" w:ascii="仿宋" w:hAnsi="仿宋" w:cs="仿宋"/>
              <w:sz w:val="24"/>
              <w:szCs w:val="24"/>
            </w:rPr>
            <w:t>9</w:t>
          </w:r>
          <w:r>
            <w:rPr>
              <w:rFonts w:hint="eastAsia" w:ascii="仿宋" w:hAnsi="仿宋" w:cs="仿宋"/>
              <w:sz w:val="24"/>
              <w:szCs w:val="24"/>
            </w:rPr>
            <w:fldChar w:fldCharType="end"/>
          </w:r>
          <w:r>
            <w:rPr>
              <w:rFonts w:hint="eastAsia" w:ascii="仿宋" w:hAnsi="仿宋" w:cs="仿宋"/>
              <w:sz w:val="24"/>
              <w:szCs w:val="24"/>
            </w:rPr>
            <w:fldChar w:fldCharType="end"/>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"_Toc29079" </w:instrText>
          </w:r>
          <w:r>
            <w:fldChar w:fldCharType="separate"/>
          </w:r>
          <w:r>
            <w:rPr>
              <w:rFonts w:hint="eastAsia" w:ascii="仿宋" w:hAnsi="仿宋" w:cs="仿宋"/>
              <w:bCs/>
              <w:sz w:val="24"/>
              <w:szCs w:val="24"/>
            </w:rPr>
            <w:t>六、</w:t>
          </w:r>
          <w:r>
            <w:rPr>
              <w:rFonts w:hint="eastAsia" w:ascii="仿宋" w:hAnsi="仿宋" w:cs="仿宋"/>
              <w:bCs/>
              <w:sz w:val="24"/>
              <w:szCs w:val="24"/>
              <w:lang w:val="zh-TW" w:eastAsia="zh-TW"/>
            </w:rPr>
            <w:t>评定成交的方法</w:t>
          </w:r>
          <w:r>
            <w:rPr>
              <w:rFonts w:hint="eastAsia" w:ascii="仿宋" w:hAnsi="仿宋" w:cs="仿宋"/>
              <w:sz w:val="24"/>
              <w:szCs w:val="24"/>
            </w:rPr>
            <w:tab/>
          </w:r>
          <w:r>
            <w:rPr>
              <w:rFonts w:hint="eastAsia" w:ascii="仿宋" w:hAnsi="仿宋" w:cs="仿宋"/>
              <w:sz w:val="24"/>
              <w:szCs w:val="24"/>
            </w:rPr>
            <w:t>1</w:t>
          </w:r>
          <w:r>
            <w:rPr>
              <w:rFonts w:hint="eastAsia" w:ascii="仿宋" w:hAnsi="仿宋" w:cs="仿宋"/>
              <w:sz w:val="24"/>
              <w:szCs w:val="24"/>
            </w:rPr>
            <w:fldChar w:fldCharType="end"/>
          </w:r>
          <w:r>
            <w:rPr>
              <w:rFonts w:hint="eastAsia" w:ascii="仿宋" w:hAnsi="仿宋" w:cs="仿宋"/>
              <w:sz w:val="24"/>
              <w:szCs w:val="24"/>
            </w:rPr>
            <w:t xml:space="preserve">2                                                                                                                                                                                                                                                                                                                                                                                                                                                                                                                                                                                                                                                                                                                                                                                                                                                                                                                                                                                                                              </w:t>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"_Toc24467" </w:instrText>
          </w:r>
          <w:r>
            <w:fldChar w:fldCharType="separate"/>
          </w:r>
          <w:r>
            <w:rPr>
              <w:rFonts w:hint="eastAsia" w:ascii="仿宋" w:hAnsi="仿宋" w:cs="仿宋"/>
              <w:bCs/>
              <w:sz w:val="24"/>
              <w:szCs w:val="24"/>
            </w:rPr>
            <w:t>七、</w:t>
          </w:r>
          <w:r>
            <w:rPr>
              <w:rFonts w:hint="eastAsia" w:ascii="仿宋" w:hAnsi="仿宋" w:cs="仿宋"/>
              <w:bCs/>
              <w:sz w:val="24"/>
              <w:szCs w:val="24"/>
              <w:lang w:val="zh-TW" w:eastAsia="zh-TW"/>
            </w:rPr>
            <w:t>磋商分为两个阶段</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_Toc24467 </w:instrText>
          </w:r>
          <w:r>
            <w:rPr>
              <w:rFonts w:hint="eastAsia" w:ascii="仿宋" w:hAnsi="仿宋" w:cs="仿宋"/>
              <w:sz w:val="24"/>
              <w:szCs w:val="24"/>
            </w:rPr>
            <w:fldChar w:fldCharType="separate"/>
          </w:r>
          <w:r>
            <w:rPr>
              <w:rFonts w:hint="eastAsia" w:ascii="仿宋" w:hAnsi="仿宋" w:cs="仿宋"/>
              <w:sz w:val="24"/>
              <w:szCs w:val="24"/>
            </w:rPr>
            <w:t>15</w:t>
          </w:r>
          <w:r>
            <w:rPr>
              <w:rFonts w:hint="eastAsia" w:ascii="仿宋" w:hAnsi="仿宋" w:cs="仿宋"/>
              <w:sz w:val="24"/>
              <w:szCs w:val="24"/>
            </w:rPr>
            <w:fldChar w:fldCharType="end"/>
          </w:r>
          <w:r>
            <w:rPr>
              <w:rFonts w:hint="eastAsia" w:ascii="仿宋" w:hAnsi="仿宋" w:cs="仿宋"/>
              <w:sz w:val="24"/>
              <w:szCs w:val="24"/>
            </w:rPr>
            <w:fldChar w:fldCharType="end"/>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"_Toc21168" </w:instrText>
          </w:r>
          <w:r>
            <w:fldChar w:fldCharType="separate"/>
          </w:r>
          <w:r>
            <w:rPr>
              <w:rFonts w:hint="eastAsia" w:ascii="仿宋" w:hAnsi="仿宋" w:cs="仿宋"/>
              <w:bCs/>
              <w:sz w:val="24"/>
              <w:szCs w:val="24"/>
            </w:rPr>
            <w:t>八、</w:t>
          </w:r>
          <w:r>
            <w:rPr>
              <w:rFonts w:hint="eastAsia" w:ascii="仿宋" w:hAnsi="仿宋" w:cs="仿宋"/>
              <w:bCs/>
              <w:sz w:val="24"/>
              <w:szCs w:val="24"/>
              <w:lang w:val="zh-TW" w:eastAsia="zh-TW"/>
            </w:rPr>
            <w:t>其他注意事项</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_Toc21168 </w:instrText>
          </w:r>
          <w:r>
            <w:rPr>
              <w:rFonts w:hint="eastAsia" w:ascii="仿宋" w:hAnsi="仿宋" w:cs="仿宋"/>
              <w:sz w:val="24"/>
              <w:szCs w:val="24"/>
            </w:rPr>
            <w:fldChar w:fldCharType="separate"/>
          </w:r>
          <w:r>
            <w:rPr>
              <w:rFonts w:hint="eastAsia" w:ascii="仿宋" w:hAnsi="仿宋" w:cs="仿宋"/>
              <w:sz w:val="24"/>
              <w:szCs w:val="24"/>
            </w:rPr>
            <w:t>15</w:t>
          </w:r>
          <w:r>
            <w:rPr>
              <w:rFonts w:hint="eastAsia" w:ascii="仿宋" w:hAnsi="仿宋" w:cs="仿宋"/>
              <w:sz w:val="24"/>
              <w:szCs w:val="24"/>
            </w:rPr>
            <w:fldChar w:fldCharType="end"/>
          </w:r>
          <w:r>
            <w:rPr>
              <w:rFonts w:hint="eastAsia" w:ascii="仿宋" w:hAnsi="仿宋" w:cs="仿宋"/>
              <w:sz w:val="24"/>
              <w:szCs w:val="24"/>
            </w:rPr>
            <w:fldChar w:fldCharType="end"/>
          </w:r>
        </w:p>
        <w:p>
          <w:pPr>
            <w:pStyle w:val="70"/>
            <w:tabs>
              <w:tab w:val="right" w:leader="dot" w:pos="8306"/>
            </w:tabs>
            <w:spacing w:line="480" w:lineRule="auto"/>
            <w:rPr>
              <w:rFonts w:ascii="仿宋" w:hAnsi="仿宋" w:cs="仿宋"/>
              <w:b/>
              <w:sz w:val="24"/>
              <w:szCs w:val="24"/>
            </w:rPr>
          </w:pPr>
          <w:r>
            <w:fldChar w:fldCharType="begin"/>
          </w:r>
          <w:r>
            <w:instrText xml:space="preserve"> HYPERLINK \l "_Toc11929" </w:instrText>
          </w:r>
          <w:r>
            <w:fldChar w:fldCharType="separate"/>
          </w:r>
          <w:r>
            <w:rPr>
              <w:rFonts w:hint="eastAsia" w:ascii="仿宋" w:hAnsi="仿宋" w:cs="仿宋"/>
              <w:b/>
              <w:bCs/>
              <w:sz w:val="24"/>
              <w:szCs w:val="24"/>
              <w:lang w:val="zh-TW" w:eastAsia="zh-TW"/>
            </w:rPr>
            <w:t xml:space="preserve">第三部分  </w:t>
          </w:r>
          <w:r>
            <w:rPr>
              <w:rFonts w:hint="eastAsia" w:ascii="仿宋" w:hAnsi="仿宋" w:cs="仿宋"/>
              <w:b/>
              <w:bCs/>
              <w:sz w:val="24"/>
              <w:szCs w:val="24"/>
            </w:rPr>
            <w:t>项目需求书</w:t>
          </w:r>
          <w:r>
            <w:rPr>
              <w:rFonts w:hint="eastAsia" w:ascii="仿宋" w:hAnsi="仿宋" w:cs="仿宋"/>
              <w:b/>
              <w:sz w:val="24"/>
              <w:szCs w:val="24"/>
            </w:rPr>
            <w:tab/>
          </w:r>
          <w:r>
            <w:rPr>
              <w:rFonts w:hint="eastAsia" w:ascii="仿宋" w:hAnsi="仿宋" w:cs="仿宋"/>
              <w:b/>
              <w:sz w:val="24"/>
              <w:szCs w:val="24"/>
            </w:rPr>
            <w:fldChar w:fldCharType="begin"/>
          </w:r>
          <w:r>
            <w:rPr>
              <w:rFonts w:hint="eastAsia" w:ascii="仿宋" w:hAnsi="仿宋" w:cs="仿宋"/>
              <w:b/>
              <w:sz w:val="24"/>
              <w:szCs w:val="24"/>
            </w:rPr>
            <w:instrText xml:space="preserve"> PAGEREF _Toc11929 </w:instrText>
          </w:r>
          <w:r>
            <w:rPr>
              <w:rFonts w:hint="eastAsia" w:ascii="仿宋" w:hAnsi="仿宋" w:cs="仿宋"/>
              <w:b/>
              <w:sz w:val="24"/>
              <w:szCs w:val="24"/>
            </w:rPr>
            <w:fldChar w:fldCharType="separate"/>
          </w:r>
          <w:r>
            <w:rPr>
              <w:rFonts w:hint="eastAsia" w:ascii="仿宋" w:hAnsi="仿宋" w:cs="仿宋"/>
              <w:b/>
              <w:sz w:val="24"/>
              <w:szCs w:val="24"/>
            </w:rPr>
            <w:t>18</w:t>
          </w:r>
          <w:r>
            <w:rPr>
              <w:rFonts w:hint="eastAsia" w:ascii="仿宋" w:hAnsi="仿宋" w:cs="仿宋"/>
              <w:b/>
              <w:sz w:val="24"/>
              <w:szCs w:val="24"/>
            </w:rPr>
            <w:fldChar w:fldCharType="end"/>
          </w:r>
          <w:r>
            <w:rPr>
              <w:rFonts w:hint="eastAsia" w:ascii="仿宋" w:hAnsi="仿宋" w:cs="仿宋"/>
              <w:b/>
              <w:sz w:val="24"/>
              <w:szCs w:val="24"/>
            </w:rPr>
            <w:fldChar w:fldCharType="end"/>
          </w:r>
        </w:p>
        <w:p>
          <w:pPr>
            <w:pStyle w:val="70"/>
            <w:tabs>
              <w:tab w:val="right" w:leader="dot" w:pos="8306"/>
            </w:tabs>
            <w:spacing w:line="480" w:lineRule="auto"/>
            <w:rPr>
              <w:rFonts w:ascii="仿宋" w:hAnsi="仿宋" w:cs="仿宋"/>
              <w:b/>
              <w:sz w:val="24"/>
              <w:szCs w:val="24"/>
            </w:rPr>
          </w:pPr>
          <w:r>
            <w:fldChar w:fldCharType="begin"/>
          </w:r>
          <w:r>
            <w:instrText xml:space="preserve"> HYPERLINK \l "_Toc5936" </w:instrText>
          </w:r>
          <w:r>
            <w:fldChar w:fldCharType="separate"/>
          </w:r>
          <w:r>
            <w:rPr>
              <w:rFonts w:hint="eastAsia" w:ascii="仿宋" w:hAnsi="仿宋" w:cs="仿宋"/>
              <w:b/>
              <w:sz w:val="24"/>
              <w:szCs w:val="24"/>
              <w:lang w:val="zh-TW" w:eastAsia="zh-TW"/>
            </w:rPr>
            <w:t>第</w:t>
          </w:r>
          <w:r>
            <w:rPr>
              <w:rFonts w:hint="eastAsia" w:ascii="仿宋" w:hAnsi="仿宋" w:cs="仿宋"/>
              <w:b/>
              <w:sz w:val="24"/>
              <w:szCs w:val="24"/>
            </w:rPr>
            <w:t>四</w:t>
          </w:r>
          <w:r>
            <w:rPr>
              <w:rFonts w:hint="eastAsia" w:ascii="仿宋" w:hAnsi="仿宋" w:cs="仿宋"/>
              <w:b/>
              <w:sz w:val="24"/>
              <w:szCs w:val="24"/>
              <w:lang w:val="zh-TW" w:eastAsia="zh-TW"/>
            </w:rPr>
            <w:t xml:space="preserve">部分  </w:t>
          </w:r>
          <w:r>
            <w:rPr>
              <w:rFonts w:hint="eastAsia" w:ascii="仿宋" w:hAnsi="仿宋" w:cs="仿宋"/>
              <w:b/>
              <w:sz w:val="24"/>
              <w:szCs w:val="24"/>
              <w:lang w:val="zh-TW"/>
            </w:rPr>
            <w:t>磋商</w:t>
          </w:r>
          <w:r>
            <w:rPr>
              <w:rFonts w:hint="eastAsia" w:ascii="仿宋" w:hAnsi="仿宋" w:cs="仿宋"/>
              <w:b/>
              <w:sz w:val="24"/>
              <w:szCs w:val="24"/>
              <w:lang w:val="zh-TW" w:eastAsia="zh-TW"/>
            </w:rPr>
            <w:t>须知</w:t>
          </w:r>
          <w:r>
            <w:rPr>
              <w:rFonts w:hint="eastAsia" w:ascii="仿宋" w:hAnsi="仿宋" w:cs="仿宋"/>
              <w:b/>
              <w:sz w:val="24"/>
              <w:szCs w:val="24"/>
            </w:rPr>
            <w:tab/>
          </w:r>
          <w:r>
            <w:rPr>
              <w:rFonts w:hint="eastAsia" w:ascii="仿宋" w:hAnsi="仿宋" w:cs="仿宋"/>
              <w:b/>
              <w:sz w:val="24"/>
              <w:szCs w:val="24"/>
            </w:rPr>
            <w:t>2</w:t>
          </w:r>
          <w:r>
            <w:rPr>
              <w:rFonts w:hint="eastAsia" w:ascii="仿宋" w:hAnsi="仿宋" w:cs="仿宋"/>
              <w:b/>
              <w:sz w:val="24"/>
              <w:szCs w:val="24"/>
            </w:rPr>
            <w:fldChar w:fldCharType="end"/>
          </w:r>
          <w:r>
            <w:rPr>
              <w:rFonts w:hint="eastAsia" w:ascii="仿宋" w:hAnsi="仿宋" w:cs="仿宋"/>
              <w:b/>
              <w:sz w:val="24"/>
              <w:szCs w:val="24"/>
            </w:rPr>
            <w:t>1</w:t>
          </w:r>
        </w:p>
        <w:p>
          <w:pPr>
            <w:pStyle w:val="70"/>
            <w:tabs>
              <w:tab w:val="right" w:leader="dot" w:pos="8306"/>
            </w:tabs>
            <w:spacing w:line="480" w:lineRule="auto"/>
            <w:rPr>
              <w:rFonts w:ascii="仿宋" w:hAnsi="仿宋" w:cs="仿宋"/>
              <w:b/>
              <w:sz w:val="24"/>
              <w:szCs w:val="24"/>
            </w:rPr>
          </w:pPr>
          <w:r>
            <w:fldChar w:fldCharType="begin"/>
          </w:r>
          <w:r>
            <w:instrText xml:space="preserve"> HYPERLINK \l "_Toc19183" </w:instrText>
          </w:r>
          <w:r>
            <w:fldChar w:fldCharType="separate"/>
          </w:r>
          <w:r>
            <w:rPr>
              <w:rFonts w:hint="eastAsia" w:ascii="仿宋" w:hAnsi="仿宋" w:cs="仿宋"/>
              <w:b/>
              <w:sz w:val="24"/>
              <w:szCs w:val="24"/>
              <w:lang w:val="zh-TW" w:eastAsia="zh-TW"/>
            </w:rPr>
            <w:t>第</w:t>
          </w:r>
          <w:r>
            <w:rPr>
              <w:rFonts w:hint="eastAsia" w:ascii="仿宋" w:hAnsi="仿宋" w:cs="仿宋"/>
              <w:b/>
              <w:sz w:val="24"/>
              <w:szCs w:val="24"/>
            </w:rPr>
            <w:t>五</w:t>
          </w:r>
          <w:r>
            <w:rPr>
              <w:rFonts w:hint="eastAsia" w:ascii="仿宋" w:hAnsi="仿宋" w:cs="仿宋"/>
              <w:b/>
              <w:sz w:val="24"/>
              <w:szCs w:val="24"/>
              <w:lang w:val="zh-TW" w:eastAsia="zh-TW"/>
            </w:rPr>
            <w:t>部分  合同一般条款</w:t>
          </w:r>
          <w:r>
            <w:rPr>
              <w:rFonts w:hint="eastAsia" w:ascii="仿宋" w:hAnsi="仿宋" w:cs="仿宋"/>
              <w:b/>
              <w:sz w:val="24"/>
              <w:szCs w:val="24"/>
              <w:lang w:val="zh-TW"/>
            </w:rPr>
            <w:t>（</w:t>
          </w:r>
          <w:r>
            <w:rPr>
              <w:rFonts w:hint="eastAsia" w:ascii="仿宋" w:hAnsi="仿宋" w:cs="仿宋"/>
              <w:b/>
              <w:sz w:val="24"/>
              <w:szCs w:val="24"/>
            </w:rPr>
            <w:t>参考）</w:t>
          </w:r>
          <w:r>
            <w:rPr>
              <w:rFonts w:hint="eastAsia" w:ascii="仿宋" w:hAnsi="仿宋" w:cs="仿宋"/>
              <w:b/>
              <w:sz w:val="24"/>
              <w:szCs w:val="24"/>
            </w:rPr>
            <w:tab/>
          </w:r>
          <w:r>
            <w:rPr>
              <w:rFonts w:hint="eastAsia" w:ascii="仿宋" w:hAnsi="仿宋" w:cs="仿宋"/>
              <w:b/>
              <w:sz w:val="24"/>
              <w:szCs w:val="24"/>
            </w:rPr>
            <w:t>3</w:t>
          </w:r>
          <w:r>
            <w:rPr>
              <w:rFonts w:hint="eastAsia" w:ascii="仿宋" w:hAnsi="仿宋" w:cs="仿宋"/>
              <w:b/>
              <w:sz w:val="24"/>
              <w:szCs w:val="24"/>
            </w:rPr>
            <w:fldChar w:fldCharType="end"/>
          </w:r>
          <w:r>
            <w:rPr>
              <w:rFonts w:hint="eastAsia" w:ascii="仿宋" w:hAnsi="仿宋" w:cs="仿宋"/>
              <w:b/>
              <w:sz w:val="24"/>
              <w:szCs w:val="24"/>
            </w:rPr>
            <w:t>3</w:t>
          </w:r>
        </w:p>
        <w:p>
          <w:pPr>
            <w:pStyle w:val="70"/>
            <w:tabs>
              <w:tab w:val="right" w:leader="dot" w:pos="8306"/>
            </w:tabs>
            <w:spacing w:line="480" w:lineRule="auto"/>
            <w:rPr>
              <w:rFonts w:ascii="仿宋" w:hAnsi="仿宋" w:cs="仿宋"/>
              <w:b/>
              <w:sz w:val="24"/>
              <w:szCs w:val="24"/>
            </w:rPr>
          </w:pPr>
          <w:r>
            <w:fldChar w:fldCharType="begin"/>
          </w:r>
          <w:r>
            <w:instrText xml:space="preserve"> HYPERLINK \l "_Toc6387" </w:instrText>
          </w:r>
          <w:r>
            <w:fldChar w:fldCharType="separate"/>
          </w:r>
          <w:r>
            <w:rPr>
              <w:rFonts w:hint="eastAsia" w:ascii="仿宋" w:hAnsi="仿宋" w:cs="仿宋"/>
              <w:b/>
              <w:sz w:val="24"/>
              <w:szCs w:val="24"/>
              <w:lang w:val="zh-TW" w:eastAsia="zh-TW"/>
            </w:rPr>
            <w:t>第</w:t>
          </w:r>
          <w:r>
            <w:rPr>
              <w:rFonts w:hint="eastAsia" w:ascii="仿宋" w:hAnsi="仿宋" w:cs="仿宋"/>
              <w:b/>
              <w:sz w:val="24"/>
              <w:szCs w:val="24"/>
            </w:rPr>
            <w:t>六</w:t>
          </w:r>
          <w:r>
            <w:rPr>
              <w:rFonts w:hint="eastAsia" w:ascii="仿宋" w:hAnsi="仿宋" w:cs="仿宋"/>
              <w:b/>
              <w:sz w:val="24"/>
              <w:szCs w:val="24"/>
              <w:lang w:val="zh-TW" w:eastAsia="zh-TW"/>
            </w:rPr>
            <w:t>部分</w:t>
          </w:r>
          <w:r>
            <w:rPr>
              <w:rFonts w:hint="eastAsia" w:ascii="仿宋" w:hAnsi="仿宋" w:cs="仿宋"/>
              <w:b/>
              <w:sz w:val="24"/>
              <w:szCs w:val="24"/>
            </w:rPr>
            <w:t xml:space="preserve">  </w:t>
          </w:r>
          <w:r>
            <w:rPr>
              <w:rFonts w:hint="eastAsia" w:ascii="仿宋" w:hAnsi="仿宋" w:cs="仿宋"/>
              <w:b/>
              <w:sz w:val="24"/>
              <w:szCs w:val="24"/>
              <w:lang w:val="zh-TW" w:eastAsia="zh-TW"/>
            </w:rPr>
            <w:t>合同特殊条款</w:t>
          </w:r>
          <w:r>
            <w:rPr>
              <w:rFonts w:hint="eastAsia" w:ascii="仿宋" w:hAnsi="仿宋" w:cs="仿宋"/>
              <w:b/>
              <w:sz w:val="24"/>
              <w:szCs w:val="24"/>
            </w:rPr>
            <w:tab/>
          </w:r>
          <w:r>
            <w:rPr>
              <w:rFonts w:hint="eastAsia" w:ascii="仿宋" w:hAnsi="仿宋" w:cs="仿宋"/>
              <w:b/>
              <w:sz w:val="24"/>
              <w:szCs w:val="24"/>
            </w:rPr>
            <w:t>4</w:t>
          </w:r>
          <w:r>
            <w:rPr>
              <w:rFonts w:hint="eastAsia" w:ascii="仿宋" w:hAnsi="仿宋" w:cs="仿宋"/>
              <w:b/>
              <w:sz w:val="24"/>
              <w:szCs w:val="24"/>
            </w:rPr>
            <w:fldChar w:fldCharType="end"/>
          </w:r>
          <w:r>
            <w:rPr>
              <w:rFonts w:hint="eastAsia" w:ascii="仿宋" w:hAnsi="仿宋" w:cs="仿宋"/>
              <w:b/>
              <w:sz w:val="24"/>
              <w:szCs w:val="24"/>
            </w:rPr>
            <w:t>6</w:t>
          </w:r>
        </w:p>
        <w:p>
          <w:pPr>
            <w:pStyle w:val="70"/>
            <w:tabs>
              <w:tab w:val="right" w:leader="dot" w:pos="8306"/>
            </w:tabs>
            <w:spacing w:line="480" w:lineRule="auto"/>
            <w:rPr>
              <w:rFonts w:ascii="仿宋" w:hAnsi="仿宋" w:cs="仿宋"/>
              <w:b/>
              <w:sz w:val="24"/>
              <w:szCs w:val="24"/>
            </w:rPr>
          </w:pPr>
          <w:r>
            <w:fldChar w:fldCharType="begin"/>
          </w:r>
          <w:r>
            <w:instrText xml:space="preserve"> HYPERLINK \l "_Toc8863" </w:instrText>
          </w:r>
          <w:r>
            <w:fldChar w:fldCharType="separate"/>
          </w:r>
          <w:r>
            <w:rPr>
              <w:rFonts w:hint="eastAsia" w:ascii="仿宋" w:hAnsi="仿宋" w:cs="仿宋"/>
              <w:b/>
              <w:sz w:val="24"/>
              <w:szCs w:val="24"/>
              <w:lang w:val="zh-TW" w:eastAsia="zh-TW"/>
            </w:rPr>
            <w:t>第</w:t>
          </w:r>
          <w:r>
            <w:rPr>
              <w:rFonts w:hint="eastAsia" w:ascii="仿宋" w:hAnsi="仿宋" w:cs="仿宋"/>
              <w:b/>
              <w:sz w:val="24"/>
              <w:szCs w:val="24"/>
            </w:rPr>
            <w:t>七</w:t>
          </w:r>
          <w:r>
            <w:rPr>
              <w:rFonts w:hint="eastAsia" w:ascii="仿宋" w:hAnsi="仿宋" w:cs="仿宋"/>
              <w:b/>
              <w:sz w:val="24"/>
              <w:szCs w:val="24"/>
              <w:lang w:val="zh-TW" w:eastAsia="zh-TW"/>
            </w:rPr>
            <w:t>部分</w:t>
          </w:r>
          <w:r>
            <w:rPr>
              <w:rFonts w:hint="eastAsia" w:ascii="仿宋" w:hAnsi="仿宋" w:cs="仿宋"/>
              <w:b/>
              <w:sz w:val="24"/>
              <w:szCs w:val="24"/>
            </w:rPr>
            <w:t xml:space="preserve">  </w:t>
          </w:r>
          <w:r>
            <w:rPr>
              <w:rFonts w:hint="eastAsia" w:ascii="仿宋" w:hAnsi="仿宋" w:cs="仿宋"/>
              <w:b/>
              <w:sz w:val="24"/>
              <w:szCs w:val="24"/>
              <w:lang w:val="zh-TW" w:eastAsia="zh-TW"/>
            </w:rPr>
            <w:t>附件</w:t>
          </w:r>
          <w:r>
            <w:rPr>
              <w:rFonts w:hint="eastAsia" w:ascii="仿宋" w:hAnsi="仿宋" w:cs="仿宋"/>
              <w:b/>
              <w:sz w:val="24"/>
              <w:szCs w:val="24"/>
            </w:rPr>
            <w:t>――</w:t>
          </w:r>
          <w:r>
            <w:rPr>
              <w:rFonts w:hint="eastAsia" w:ascii="仿宋" w:hAnsi="仿宋" w:cs="仿宋"/>
              <w:b/>
              <w:sz w:val="24"/>
              <w:szCs w:val="24"/>
              <w:lang w:val="zh-TW" w:eastAsia="zh-TW"/>
            </w:rPr>
            <w:t>响应文件格式</w:t>
          </w:r>
          <w:r>
            <w:rPr>
              <w:rFonts w:hint="eastAsia" w:ascii="仿宋" w:hAnsi="仿宋" w:cs="仿宋"/>
              <w:b/>
              <w:sz w:val="24"/>
              <w:szCs w:val="24"/>
            </w:rPr>
            <w:tab/>
          </w:r>
          <w:r>
            <w:rPr>
              <w:rFonts w:hint="eastAsia" w:ascii="仿宋" w:hAnsi="仿宋" w:cs="仿宋"/>
              <w:b/>
              <w:sz w:val="24"/>
              <w:szCs w:val="24"/>
            </w:rPr>
            <w:fldChar w:fldCharType="begin"/>
          </w:r>
          <w:r>
            <w:rPr>
              <w:rFonts w:hint="eastAsia" w:ascii="仿宋" w:hAnsi="仿宋" w:cs="仿宋"/>
              <w:b/>
              <w:sz w:val="24"/>
              <w:szCs w:val="24"/>
            </w:rPr>
            <w:instrText xml:space="preserve"> PAGEREF _Toc8863 </w:instrText>
          </w:r>
          <w:r>
            <w:rPr>
              <w:rFonts w:hint="eastAsia" w:ascii="仿宋" w:hAnsi="仿宋" w:cs="仿宋"/>
              <w:b/>
              <w:sz w:val="24"/>
              <w:szCs w:val="24"/>
            </w:rPr>
            <w:fldChar w:fldCharType="separate"/>
          </w:r>
          <w:r>
            <w:rPr>
              <w:rFonts w:hint="eastAsia" w:ascii="仿宋" w:hAnsi="仿宋" w:cs="仿宋"/>
              <w:b/>
              <w:sz w:val="24"/>
              <w:szCs w:val="24"/>
            </w:rPr>
            <w:t>47</w:t>
          </w:r>
          <w:r>
            <w:rPr>
              <w:rFonts w:hint="eastAsia" w:ascii="仿宋" w:hAnsi="仿宋" w:cs="仿宋"/>
              <w:b/>
              <w:sz w:val="24"/>
              <w:szCs w:val="24"/>
            </w:rPr>
            <w:fldChar w:fldCharType="end"/>
          </w:r>
          <w:r>
            <w:rPr>
              <w:rFonts w:hint="eastAsia" w:ascii="仿宋" w:hAnsi="仿宋" w:cs="仿宋"/>
              <w:b/>
              <w:sz w:val="24"/>
              <w:szCs w:val="24"/>
            </w:rPr>
            <w:fldChar w:fldCharType="end"/>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"_Toc26082" </w:instrText>
          </w:r>
          <w:r>
            <w:fldChar w:fldCharType="separate"/>
          </w:r>
          <w:r>
            <w:rPr>
              <w:rFonts w:hint="eastAsia" w:ascii="仿宋" w:hAnsi="仿宋" w:cs="仿宋"/>
              <w:bCs/>
              <w:sz w:val="24"/>
              <w:szCs w:val="24"/>
              <w:lang w:val="zh-TW" w:eastAsia="zh-TW"/>
            </w:rPr>
            <w:t>一、第一阶段响应文件格式</w:t>
          </w:r>
          <w:r>
            <w:rPr>
              <w:rFonts w:hint="eastAsia" w:ascii="仿宋" w:hAnsi="仿宋" w:cs="仿宋"/>
              <w:sz w:val="24"/>
              <w:szCs w:val="24"/>
            </w:rPr>
            <w:tab/>
          </w:r>
          <w:r>
            <w:rPr>
              <w:rFonts w:hint="eastAsia" w:ascii="仿宋" w:hAnsi="仿宋" w:cs="仿宋"/>
              <w:sz w:val="24"/>
              <w:szCs w:val="24"/>
            </w:rPr>
            <w:t>4</w:t>
          </w:r>
          <w:r>
            <w:rPr>
              <w:rFonts w:hint="eastAsia" w:ascii="仿宋" w:hAnsi="仿宋" w:cs="仿宋"/>
              <w:sz w:val="24"/>
              <w:szCs w:val="24"/>
            </w:rPr>
            <w:fldChar w:fldCharType="end"/>
          </w:r>
          <w:r>
            <w:rPr>
              <w:rFonts w:hint="eastAsia" w:ascii="仿宋" w:hAnsi="仿宋" w:cs="仿宋"/>
              <w:sz w:val="24"/>
              <w:szCs w:val="24"/>
            </w:rPr>
            <w:t>7</w:t>
          </w:r>
        </w:p>
        <w:p>
          <w:pPr>
            <w:pStyle w:val="71"/>
            <w:tabs>
              <w:tab w:val="right" w:leader="dot" w:pos="8306"/>
            </w:tabs>
            <w:spacing w:line="480" w:lineRule="auto"/>
            <w:ind w:left="480"/>
            <w:rPr>
              <w:rFonts w:ascii="仿宋" w:hAnsi="仿宋" w:cs="仿宋"/>
              <w:sz w:val="24"/>
              <w:szCs w:val="24"/>
            </w:rPr>
          </w:pPr>
          <w:r>
            <w:fldChar w:fldCharType="begin"/>
          </w:r>
          <w:r>
            <w:instrText xml:space="preserve"> HYPERLINK \l "_Toc2290" </w:instrText>
          </w:r>
          <w:r>
            <w:fldChar w:fldCharType="separate"/>
          </w:r>
          <w:r>
            <w:rPr>
              <w:rFonts w:hint="eastAsia" w:ascii="仿宋" w:hAnsi="仿宋" w:cs="仿宋"/>
              <w:sz w:val="24"/>
              <w:szCs w:val="24"/>
              <w:lang w:val="zh-TW" w:eastAsia="zh-TW"/>
            </w:rPr>
            <w:t>二、第二阶段响应文件格式</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_Toc2290 </w:instrText>
          </w:r>
          <w:r>
            <w:rPr>
              <w:rFonts w:hint="eastAsia" w:ascii="仿宋" w:hAnsi="仿宋" w:cs="仿宋"/>
              <w:sz w:val="24"/>
              <w:szCs w:val="24"/>
            </w:rPr>
            <w:fldChar w:fldCharType="separate"/>
          </w:r>
          <w:r>
            <w:rPr>
              <w:rFonts w:hint="eastAsia" w:ascii="仿宋" w:hAnsi="仿宋" w:cs="仿宋"/>
              <w:sz w:val="24"/>
              <w:szCs w:val="24"/>
            </w:rPr>
            <w:t>67</w:t>
          </w:r>
          <w:r>
            <w:rPr>
              <w:rFonts w:hint="eastAsia" w:ascii="仿宋" w:hAnsi="仿宋" w:cs="仿宋"/>
              <w:sz w:val="24"/>
              <w:szCs w:val="24"/>
            </w:rPr>
            <w:fldChar w:fldCharType="end"/>
          </w:r>
          <w:r>
            <w:rPr>
              <w:rFonts w:hint="eastAsia" w:ascii="仿宋" w:hAnsi="仿宋" w:cs="仿宋"/>
              <w:sz w:val="24"/>
              <w:szCs w:val="24"/>
            </w:rPr>
            <w:fldChar w:fldCharType="end"/>
          </w:r>
        </w:p>
        <w:p>
          <w:pPr>
            <w:spacing w:line="480" w:lineRule="auto"/>
          </w:pPr>
          <w:r>
            <w:rPr>
              <w:rFonts w:hint="eastAsia" w:ascii="仿宋" w:hAnsi="仿宋" w:eastAsia="宋体" w:cs="仿宋"/>
              <w:b/>
            </w:rPr>
            <w:fldChar w:fldCharType="end"/>
          </w:r>
        </w:p>
      </w:sdtContent>
    </w:sdt>
    <w:p>
      <w:pPr>
        <w:rPr>
          <w:rFonts w:ascii="宋体" w:hAnsi="宋体" w:eastAsia="宋体" w:cs="宋体"/>
          <w:sz w:val="28"/>
          <w:szCs w:val="28"/>
          <w:lang w:val="zh-TW" w:eastAsia="zh-TW"/>
        </w:rPr>
      </w:pPr>
      <w:r>
        <w:rPr>
          <w:rFonts w:ascii="宋体" w:hAnsi="宋体" w:eastAsia="宋体" w:cs="宋体"/>
          <w:sz w:val="28"/>
          <w:szCs w:val="28"/>
          <w:lang w:val="zh-TW" w:eastAsia="zh-TW"/>
        </w:rPr>
        <w:br w:type="page"/>
      </w:r>
    </w:p>
    <w:p>
      <w:pPr>
        <w:pStyle w:val="3"/>
        <w:spacing w:line="360" w:lineRule="auto"/>
        <w:ind w:firstLine="0"/>
        <w:rPr>
          <w:rFonts w:ascii="宋体" w:hAnsi="宋体" w:eastAsia="宋体" w:cs="宋体"/>
          <w:color w:val="auto"/>
          <w:sz w:val="28"/>
          <w:szCs w:val="28"/>
          <w:lang w:val="zh-TW" w:eastAsia="zh-TW"/>
        </w:rPr>
      </w:pPr>
      <w:bookmarkStart w:id="0" w:name="_Toc16594"/>
      <w:r>
        <w:rPr>
          <w:rFonts w:hint="eastAsia" w:ascii="宋体" w:hAnsi="宋体" w:eastAsia="宋体" w:cs="宋体"/>
          <w:color w:val="auto"/>
          <w:sz w:val="28"/>
          <w:szCs w:val="28"/>
          <w:lang w:val="zh-TW" w:eastAsia="zh-TW"/>
        </w:rPr>
        <w:t xml:space="preserve">第一部分  </w:t>
      </w:r>
      <w:r>
        <w:rPr>
          <w:rFonts w:hint="eastAsia" w:ascii="宋体" w:hAnsi="宋体" w:eastAsia="宋体" w:cs="宋体"/>
          <w:sz w:val="28"/>
          <w:szCs w:val="28"/>
        </w:rPr>
        <w:t>竞争性磋商</w:t>
      </w:r>
      <w:r>
        <w:rPr>
          <w:rFonts w:hint="eastAsia" w:ascii="宋体" w:hAnsi="宋体" w:eastAsia="宋体" w:cs="宋体"/>
          <w:color w:val="auto"/>
          <w:sz w:val="28"/>
          <w:szCs w:val="28"/>
          <w:lang w:val="zh-TW" w:eastAsia="zh-TW"/>
        </w:rPr>
        <w:t>邀请函</w:t>
      </w:r>
      <w:bookmarkEnd w:id="0"/>
    </w:p>
    <w:p>
      <w:pPr>
        <w:pStyle w:val="28"/>
        <w:spacing w:line="360" w:lineRule="auto"/>
        <w:ind w:firstLine="480" w:firstLineChars="200"/>
        <w:rPr>
          <w:rFonts w:ascii="Times New Roman" w:hAnsi="Times New Roman" w:eastAsia="宋体" w:cs="Times New Roman"/>
          <w:color w:val="auto"/>
        </w:rPr>
      </w:pP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天津工业大学新校区内XQ-17补建开采井（A区地热开采井）监理服务项目将以竞争性磋商方式进行采购</w:t>
      </w:r>
      <w:r>
        <w:rPr>
          <w:rFonts w:ascii="Times New Roman" w:hAnsi="Times New Roman" w:eastAsia="宋体" w:cs="Times New Roman"/>
          <w:color w:val="auto"/>
        </w:rPr>
        <w:t>。现欢迎合格的</w:t>
      </w:r>
      <w:r>
        <w:rPr>
          <w:rFonts w:hint="eastAsia" w:ascii="Times New Roman" w:hAnsi="Times New Roman" w:eastAsia="宋体" w:cs="Times New Roman"/>
          <w:color w:val="auto"/>
        </w:rPr>
        <w:t>供应商</w:t>
      </w:r>
      <w:r>
        <w:rPr>
          <w:rFonts w:ascii="Times New Roman" w:hAnsi="Times New Roman" w:eastAsia="宋体" w:cs="Times New Roman"/>
          <w:color w:val="auto"/>
        </w:rPr>
        <w:t>参加</w:t>
      </w:r>
      <w:r>
        <w:rPr>
          <w:rFonts w:hint="eastAsia" w:ascii="Times New Roman" w:hAnsi="Times New Roman" w:eastAsia="宋体" w:cs="Times New Roman"/>
          <w:color w:val="auto"/>
        </w:rPr>
        <w:t>磋商</w:t>
      </w:r>
      <w:r>
        <w:rPr>
          <w:rFonts w:ascii="Times New Roman" w:hAnsi="Times New Roman" w:eastAsia="宋体" w:cs="Times New Roman"/>
          <w:color w:val="auto"/>
        </w:rPr>
        <w:t>。</w:t>
      </w:r>
    </w:p>
    <w:p>
      <w:pPr>
        <w:pStyle w:val="4"/>
        <w:widowControl/>
        <w:ind w:firstLine="480"/>
        <w:outlineLvl w:val="1"/>
        <w:rPr>
          <w:rFonts w:ascii="宋体" w:hAnsi="宋体" w:eastAsia="宋体" w:cs="宋体"/>
          <w:b/>
          <w:color w:val="auto"/>
          <w:lang w:val="zh-TW" w:eastAsia="zh-TW"/>
        </w:rPr>
      </w:pPr>
      <w:bookmarkStart w:id="1" w:name="_Toc14983"/>
      <w:bookmarkStart w:id="2" w:name="_Toc2954"/>
      <w:r>
        <w:rPr>
          <w:rFonts w:ascii="宋体" w:hAnsi="宋体" w:eastAsia="宋体" w:cs="宋体"/>
          <w:b/>
          <w:color w:val="auto"/>
          <w:lang w:val="zh-TW" w:eastAsia="zh-TW"/>
        </w:rPr>
        <w:t>一、项目名称和编号</w:t>
      </w:r>
      <w:bookmarkEnd w:id="1"/>
      <w:bookmarkEnd w:id="2"/>
    </w:p>
    <w:p>
      <w:pPr>
        <w:pStyle w:val="4"/>
        <w:ind w:firstLine="480" w:firstLineChars="200"/>
        <w:outlineLvl w:val="1"/>
        <w:rPr>
          <w:rFonts w:eastAsia="宋体" w:cs="Times New Roman"/>
          <w:color w:val="auto"/>
          <w:kern w:val="0"/>
        </w:rPr>
      </w:pPr>
      <w:r>
        <w:rPr>
          <w:rFonts w:ascii="宋体" w:hAnsi="宋体" w:eastAsia="宋体" w:cs="宋体"/>
        </w:rPr>
        <w:t>1.</w:t>
      </w:r>
      <w:r>
        <w:rPr>
          <w:rFonts w:ascii="宋体" w:hAnsi="宋体" w:eastAsia="宋体" w:cs="宋体"/>
          <w:lang w:val="zh-TW" w:eastAsia="zh-TW"/>
        </w:rPr>
        <w:t>项目名称：</w:t>
      </w:r>
      <w:r>
        <w:rPr>
          <w:rFonts w:hint="eastAsia" w:eastAsia="宋体" w:cs="Times New Roman"/>
          <w:color w:val="auto"/>
          <w:kern w:val="0"/>
        </w:rPr>
        <w:t>天津工业大学新校区内XQ-17补建开采井（A区地热开采井）监理服务项目</w:t>
      </w:r>
    </w:p>
    <w:p>
      <w:pPr>
        <w:pStyle w:val="4"/>
        <w:ind w:firstLine="482" w:firstLineChars="200"/>
        <w:outlineLvl w:val="1"/>
        <w:rPr>
          <w:rFonts w:ascii="宋体" w:hAnsi="宋体" w:eastAsia="宋体" w:cs="宋体"/>
          <w:b/>
          <w:color w:val="auto"/>
          <w:lang w:val="zh-TW" w:eastAsia="zh-TW"/>
        </w:rPr>
      </w:pPr>
      <w:bookmarkStart w:id="3" w:name="_Toc32684"/>
      <w:bookmarkStart w:id="4" w:name="_Toc8673"/>
      <w:r>
        <w:rPr>
          <w:rFonts w:ascii="宋体" w:hAnsi="宋体" w:eastAsia="宋体" w:cs="宋体"/>
          <w:b/>
          <w:color w:val="auto"/>
          <w:lang w:val="zh-TW" w:eastAsia="zh-TW"/>
        </w:rPr>
        <w:t>二、项目内容</w:t>
      </w:r>
      <w:bookmarkEnd w:id="3"/>
      <w:bookmarkEnd w:id="4"/>
    </w:p>
    <w:p>
      <w:pPr>
        <w:pStyle w:val="4"/>
        <w:ind w:firstLine="480" w:firstLineChars="200"/>
        <w:outlineLvl w:val="1"/>
        <w:rPr>
          <w:rFonts w:ascii="宋体" w:hAnsi="宋体" w:eastAsia="宋体" w:cs="宋体"/>
          <w:lang w:val="zh-TW" w:eastAsia="zh-TW"/>
        </w:rPr>
      </w:pPr>
      <w:r>
        <w:rPr>
          <w:rFonts w:ascii="宋体" w:hAnsi="宋体" w:eastAsia="宋体" w:cs="宋体"/>
          <w:color w:val="auto"/>
        </w:rPr>
        <w:t>1.</w:t>
      </w:r>
      <w:r>
        <w:rPr>
          <w:rFonts w:ascii="宋体" w:hAnsi="宋体" w:eastAsia="宋体" w:cs="宋体"/>
          <w:color w:val="auto"/>
          <w:lang w:val="zh-TW" w:eastAsia="zh-TW"/>
        </w:rPr>
        <w:t>主要标的名称及数量：</w:t>
      </w:r>
      <w:r>
        <w:rPr>
          <w:rFonts w:hint="eastAsia" w:eastAsia="宋体" w:cs="Times New Roman"/>
          <w:color w:val="auto"/>
        </w:rPr>
        <w:t>天津工业大学</w:t>
      </w:r>
      <w:r>
        <w:rPr>
          <w:rFonts w:hint="eastAsia" w:eastAsia="宋体" w:cs="Times New Roman"/>
          <w:color w:val="auto"/>
          <w:kern w:val="0"/>
        </w:rPr>
        <w:t>新校区内XQ-17补建开采井（A区地热开采井）</w:t>
      </w:r>
      <w:r>
        <w:rPr>
          <w:rFonts w:hint="eastAsia" w:eastAsia="宋体" w:cs="Times New Roman"/>
          <w:color w:val="auto"/>
        </w:rPr>
        <w:t>监理服务项目</w:t>
      </w:r>
    </w:p>
    <w:p>
      <w:pPr>
        <w:pStyle w:val="4"/>
        <w:widowControl/>
        <w:ind w:firstLine="480"/>
        <w:rPr>
          <w:rFonts w:ascii="宋体" w:hAnsi="宋体" w:eastAsia="宋体" w:cs="宋体"/>
          <w:color w:val="auto"/>
          <w:lang w:val="zh-TW"/>
        </w:rPr>
      </w:pPr>
      <w:r>
        <w:rPr>
          <w:rFonts w:ascii="宋体" w:hAnsi="宋体" w:eastAsia="宋体" w:cs="宋体"/>
          <w:color w:val="auto"/>
        </w:rPr>
        <w:t>2.</w:t>
      </w:r>
      <w:r>
        <w:rPr>
          <w:rFonts w:ascii="宋体" w:hAnsi="宋体" w:eastAsia="宋体" w:cs="宋体"/>
          <w:color w:val="auto"/>
          <w:lang w:val="zh-TW" w:eastAsia="zh-TW"/>
        </w:rPr>
        <w:t>简要规格描述：详见项目需求</w:t>
      </w:r>
      <w:r>
        <w:rPr>
          <w:rFonts w:hint="eastAsia" w:ascii="宋体" w:hAnsi="宋体" w:eastAsia="宋体" w:cs="宋体"/>
          <w:color w:val="auto"/>
          <w:lang w:val="zh-TW"/>
        </w:rPr>
        <w:t>。</w:t>
      </w:r>
    </w:p>
    <w:p>
      <w:pPr>
        <w:pStyle w:val="4"/>
        <w:widowControl/>
        <w:ind w:firstLine="480"/>
        <w:rPr>
          <w:rFonts w:ascii="宋体" w:hAnsi="宋体" w:eastAsia="宋体" w:cs="宋体"/>
          <w:color w:val="auto"/>
          <w:lang w:val="zh-TW"/>
        </w:rPr>
      </w:pPr>
      <w:r>
        <w:rPr>
          <w:rFonts w:hint="eastAsia" w:ascii="宋体" w:hAnsi="宋体" w:eastAsia="宋体" w:cs="宋体"/>
          <w:b/>
          <w:bCs/>
          <w:color w:val="auto"/>
          <w:lang w:val="zh-TW"/>
        </w:rPr>
        <w:t>3.本项目不接受</w:t>
      </w:r>
      <w:r>
        <w:rPr>
          <w:rFonts w:hint="eastAsia" w:ascii="宋体" w:hAnsi="宋体" w:eastAsia="宋体" w:cs="宋体"/>
          <w:b/>
          <w:bCs/>
          <w:color w:val="auto"/>
        </w:rPr>
        <w:t>进口产品（服务）</w:t>
      </w:r>
      <w:r>
        <w:rPr>
          <w:rFonts w:hint="eastAsia" w:ascii="宋体" w:hAnsi="宋体" w:eastAsia="宋体" w:cs="宋体"/>
          <w:b/>
          <w:bCs/>
          <w:color w:val="auto"/>
          <w:lang w:val="zh-TW"/>
        </w:rPr>
        <w:t>参与</w:t>
      </w:r>
      <w:r>
        <w:rPr>
          <w:rFonts w:hint="eastAsia" w:ascii="宋体" w:hAnsi="宋体" w:eastAsia="宋体" w:cs="宋体"/>
          <w:b/>
          <w:bCs/>
          <w:color w:val="auto"/>
        </w:rPr>
        <w:t>磋商</w:t>
      </w:r>
      <w:r>
        <w:rPr>
          <w:rFonts w:hint="eastAsia" w:ascii="宋体" w:hAnsi="宋体" w:eastAsia="宋体" w:cs="宋体"/>
        </w:rPr>
        <w:t>。</w:t>
      </w:r>
    </w:p>
    <w:p>
      <w:pPr>
        <w:pStyle w:val="4"/>
        <w:widowControl/>
        <w:ind w:firstLine="480"/>
        <w:outlineLvl w:val="1"/>
        <w:rPr>
          <w:rFonts w:ascii="宋体" w:hAnsi="宋体" w:eastAsia="宋体" w:cs="宋体"/>
          <w:b/>
          <w:color w:val="auto"/>
          <w:lang w:val="zh-TW"/>
        </w:rPr>
      </w:pPr>
      <w:bookmarkStart w:id="5" w:name="_Toc9951"/>
      <w:bookmarkStart w:id="6" w:name="_Toc31512"/>
      <w:r>
        <w:rPr>
          <w:rFonts w:ascii="宋体" w:hAnsi="宋体" w:eastAsia="宋体" w:cs="宋体"/>
          <w:b/>
          <w:color w:val="auto"/>
          <w:lang w:val="zh-TW" w:eastAsia="zh-TW"/>
        </w:rPr>
        <w:t>三、项目</w:t>
      </w:r>
      <w:r>
        <w:rPr>
          <w:rFonts w:hint="eastAsia" w:ascii="宋体" w:hAnsi="宋体" w:eastAsia="宋体" w:cs="宋体"/>
          <w:b/>
          <w:color w:val="auto"/>
        </w:rPr>
        <w:t>预算</w:t>
      </w:r>
      <w:bookmarkEnd w:id="5"/>
    </w:p>
    <w:bookmarkEnd w:id="6"/>
    <w:p>
      <w:pPr>
        <w:pStyle w:val="4"/>
        <w:widowControl/>
        <w:ind w:firstLine="482"/>
        <w:rPr>
          <w:rFonts w:ascii="宋体" w:hAnsi="宋体" w:eastAsia="宋体" w:cs="宋体"/>
          <w:b/>
          <w:color w:val="auto"/>
          <w:lang w:val="zh-TW"/>
        </w:rPr>
      </w:pPr>
      <w:bookmarkStart w:id="7" w:name="_Toc23264"/>
      <w:r>
        <w:rPr>
          <w:rFonts w:hint="eastAsia" w:ascii="Arial" w:hAnsi="Arial" w:eastAsia="宋体" w:cs="Arial"/>
          <w:bCs/>
          <w:color w:val="auto"/>
        </w:rPr>
        <w:t>本项目预算金额：</w:t>
      </w:r>
      <w:r>
        <w:rPr>
          <w:rFonts w:asciiTheme="minorEastAsia" w:hAnsiTheme="minorEastAsia" w:eastAsiaTheme="minorEastAsia" w:cstheme="minorEastAsia"/>
          <w:b/>
        </w:rPr>
        <w:t>78000</w:t>
      </w:r>
      <w:r>
        <w:rPr>
          <w:rFonts w:hint="eastAsia" w:asciiTheme="minorEastAsia" w:hAnsiTheme="minorEastAsia" w:eastAsiaTheme="minorEastAsia" w:cstheme="minorEastAsia"/>
          <w:b/>
        </w:rPr>
        <w:t>元</w:t>
      </w:r>
      <w:bookmarkEnd w:id="7"/>
    </w:p>
    <w:p>
      <w:pPr>
        <w:pStyle w:val="4"/>
        <w:widowControl/>
        <w:ind w:firstLine="482"/>
        <w:outlineLvl w:val="1"/>
        <w:rPr>
          <w:rFonts w:cs="宋体" w:asciiTheme="minorEastAsia" w:hAnsiTheme="minorEastAsia" w:eastAsiaTheme="minorEastAsia"/>
          <w:b/>
          <w:color w:val="auto"/>
          <w:lang w:val="zh-TW" w:eastAsia="zh-TW"/>
        </w:rPr>
      </w:pPr>
      <w:bookmarkStart w:id="8" w:name="_Toc25871"/>
      <w:bookmarkStart w:id="9" w:name="_Toc2785"/>
      <w:bookmarkStart w:id="10" w:name="_Toc27141"/>
      <w:r>
        <w:rPr>
          <w:rFonts w:cs="宋体" w:asciiTheme="minorEastAsia" w:hAnsiTheme="minorEastAsia" w:eastAsiaTheme="minorEastAsia"/>
          <w:b/>
          <w:color w:val="auto"/>
          <w:lang w:val="zh-TW" w:eastAsia="zh-TW"/>
        </w:rPr>
        <w:t>四、项目需要落实的</w:t>
      </w:r>
      <w:r>
        <w:rPr>
          <w:rFonts w:hint="eastAsia" w:cs="宋体" w:asciiTheme="minorEastAsia" w:hAnsiTheme="minorEastAsia" w:eastAsiaTheme="minorEastAsia"/>
          <w:b/>
          <w:color w:val="auto"/>
        </w:rPr>
        <w:t>相关</w:t>
      </w:r>
      <w:r>
        <w:rPr>
          <w:rFonts w:cs="宋体" w:asciiTheme="minorEastAsia" w:hAnsiTheme="minorEastAsia" w:eastAsiaTheme="minorEastAsia"/>
          <w:b/>
          <w:color w:val="auto"/>
          <w:lang w:val="zh-TW" w:eastAsia="zh-TW"/>
        </w:rPr>
        <w:t>政策</w:t>
      </w:r>
      <w:bookmarkEnd w:id="8"/>
      <w:bookmarkEnd w:id="9"/>
      <w:bookmarkEnd w:id="10"/>
    </w:p>
    <w:p>
      <w:pPr>
        <w:pStyle w:val="28"/>
        <w:spacing w:line="360" w:lineRule="auto"/>
        <w:ind w:firstLine="480" w:firstLineChars="200"/>
        <w:rPr>
          <w:rFonts w:ascii="宋体" w:hAnsi="宋体" w:eastAsia="宋体" w:cs="宋体"/>
          <w:color w:val="auto"/>
          <w:lang w:eastAsia="zh-TW"/>
        </w:rPr>
      </w:pPr>
      <w:bookmarkStart w:id="11" w:name="_Toc2066"/>
      <w:bookmarkStart w:id="12" w:name="_Toc3693"/>
      <w:r>
        <w:rPr>
          <w:rFonts w:hint="eastAsia" w:ascii="宋体" w:hAnsi="宋体" w:eastAsia="宋体" w:cs="宋体"/>
          <w:color w:val="auto"/>
          <w:lang w:eastAsia="zh-TW"/>
        </w:rPr>
        <w:t>根据磋商当日提交响应文件截止时间“信用中国”网站（www.creditchina.</w:t>
      </w:r>
    </w:p>
    <w:p>
      <w:pPr>
        <w:pStyle w:val="34"/>
        <w:widowControl/>
        <w:ind w:firstLine="0"/>
        <w:rPr>
          <w:rFonts w:hint="default" w:ascii="宋体" w:hAnsi="宋体" w:eastAsia="宋体" w:cs="宋体"/>
          <w:color w:val="auto"/>
          <w:sz w:val="24"/>
          <w:szCs w:val="24"/>
        </w:rPr>
      </w:pPr>
      <w:r>
        <w:rPr>
          <w:rFonts w:ascii="宋体" w:hAnsi="宋体" w:eastAsia="宋体" w:cs="宋体"/>
          <w:color w:val="auto"/>
          <w:sz w:val="24"/>
          <w:szCs w:val="24"/>
        </w:rPr>
        <w:t>gov.cn）、中国政府采购网（www.ccgp.gov.cn）、中国招标投标公共服务平台(http://www.cebpubservice.com/)的信息，对列入失信被执行人、重大税收违法案件当事人名单、政府采购严重违法失信行为记录名单及其他不符合《中华人民共和国招标投标法》相关规定条件的供应商，拒绝参与本项目的采购活动，同时对信用信息查询记录和证据进行打印存档。</w:t>
      </w:r>
    </w:p>
    <w:p>
      <w:pPr>
        <w:pStyle w:val="4"/>
        <w:widowControl/>
        <w:ind w:firstLine="480"/>
        <w:outlineLvl w:val="1"/>
        <w:rPr>
          <w:rFonts w:ascii="宋体" w:hAnsi="宋体" w:eastAsia="宋体" w:cs="宋体"/>
          <w:b/>
          <w:bCs/>
          <w:color w:val="auto"/>
        </w:rPr>
      </w:pPr>
      <w:r>
        <w:rPr>
          <w:rFonts w:hint="eastAsia" w:ascii="宋体" w:hAnsi="宋体" w:eastAsia="宋体" w:cs="宋体"/>
          <w:b/>
          <w:color w:val="auto"/>
          <w:lang w:val="zh-TW" w:eastAsia="zh-TW"/>
        </w:rPr>
        <w:t>五、</w:t>
      </w:r>
      <w:r>
        <w:rPr>
          <w:rFonts w:hint="eastAsia" w:ascii="宋体" w:hAnsi="宋体" w:eastAsia="宋体" w:cs="宋体"/>
          <w:b/>
          <w:bCs/>
          <w:color w:val="auto"/>
        </w:rPr>
        <w:t>供应商资格要求</w:t>
      </w:r>
      <w:bookmarkEnd w:id="11"/>
      <w:bookmarkEnd w:id="12"/>
    </w:p>
    <w:p>
      <w:pPr>
        <w:pStyle w:val="4"/>
        <w:widowControl/>
        <w:ind w:firstLine="480"/>
        <w:rPr>
          <w:rFonts w:ascii="宋体" w:hAnsi="宋体" w:eastAsia="宋体" w:cs="Times New Roman"/>
          <w:color w:val="auto"/>
        </w:rPr>
      </w:pPr>
      <w:r>
        <w:rPr>
          <w:rFonts w:hint="eastAsia" w:ascii="宋体" w:hAnsi="宋体" w:eastAsia="宋体" w:cs="宋体"/>
          <w:b/>
          <w:bCs/>
          <w:color w:val="auto"/>
        </w:rPr>
        <w:t>1.</w:t>
      </w:r>
      <w:r>
        <w:rPr>
          <w:rFonts w:hint="eastAsia" w:ascii="宋体" w:hAnsi="宋体" w:eastAsia="宋体" w:cs="Times New Roman"/>
          <w:color w:val="auto"/>
        </w:rPr>
        <w:t>供应商须</w:t>
      </w:r>
      <w:r>
        <w:rPr>
          <w:rFonts w:ascii="宋体" w:hAnsi="宋体" w:eastAsia="宋体" w:cs="Times New Roman"/>
          <w:color w:val="auto"/>
        </w:rPr>
        <w:t>提供以下材料：</w:t>
      </w:r>
    </w:p>
    <w:p>
      <w:pPr>
        <w:pStyle w:val="4"/>
        <w:widowControl/>
        <w:ind w:firstLine="480"/>
        <w:rPr>
          <w:rFonts w:ascii="宋体" w:hAnsi="宋体" w:eastAsia="宋体" w:cs="Times New Roman"/>
          <w:color w:val="auto"/>
        </w:rPr>
      </w:pPr>
      <w:r>
        <w:rPr>
          <w:rFonts w:hint="eastAsia" w:ascii="宋体" w:hAnsi="宋体" w:eastAsia="宋体" w:cs="Times New Roman"/>
          <w:color w:val="auto"/>
        </w:rPr>
        <w:t>1.1供应商须提供</w:t>
      </w:r>
      <w:r>
        <w:rPr>
          <w:rFonts w:ascii="宋体" w:hAnsi="宋体" w:eastAsia="宋体" w:cs="Times New Roman"/>
          <w:color w:val="auto"/>
        </w:rPr>
        <w:t>有效期</w:t>
      </w:r>
      <w:r>
        <w:rPr>
          <w:rFonts w:hint="eastAsia" w:ascii="宋体" w:hAnsi="宋体" w:eastAsia="宋体" w:cs="Times New Roman"/>
          <w:color w:val="auto"/>
        </w:rPr>
        <w:t>内</w:t>
      </w:r>
      <w:r>
        <w:rPr>
          <w:rFonts w:ascii="宋体" w:hAnsi="宋体" w:eastAsia="宋体" w:cs="Times New Roman"/>
          <w:color w:val="auto"/>
        </w:rPr>
        <w:t>营业执照</w:t>
      </w:r>
      <w:r>
        <w:rPr>
          <w:rFonts w:hint="eastAsia" w:ascii="宋体" w:hAnsi="宋体" w:eastAsia="宋体" w:cs="Times New Roman"/>
          <w:color w:val="auto"/>
        </w:rPr>
        <w:t>副本</w:t>
      </w:r>
      <w:r>
        <w:rPr>
          <w:rFonts w:ascii="宋体" w:hAnsi="宋体" w:eastAsia="宋体" w:cs="Times New Roman"/>
          <w:color w:val="auto"/>
        </w:rPr>
        <w:t>或事业单位法人证书或民办非企业单位登记证书或社会团体法人登记证书或基金会法人登记证书</w:t>
      </w:r>
      <w:r>
        <w:rPr>
          <w:rFonts w:hint="eastAsia" w:ascii="宋体" w:hAnsi="宋体" w:eastAsia="宋体" w:cs="Times New Roman"/>
          <w:color w:val="auto"/>
        </w:rPr>
        <w:t>复印件加盖供应商单位公章。</w:t>
      </w:r>
    </w:p>
    <w:p>
      <w:pPr>
        <w:pStyle w:val="4"/>
        <w:widowControl/>
        <w:ind w:firstLine="480" w:firstLineChars="200"/>
        <w:rPr>
          <w:rFonts w:ascii="宋体" w:hAnsi="宋体" w:eastAsia="宋体"/>
          <w:color w:val="auto"/>
        </w:rPr>
      </w:pPr>
      <w:r>
        <w:rPr>
          <w:rFonts w:hint="eastAsia" w:ascii="宋体" w:hAnsi="宋体" w:eastAsia="宋体"/>
          <w:color w:val="auto"/>
        </w:rPr>
        <w:t>1.2提交响应文件截止日前3年在经营活动中没有重大违法记录的书面声明（截至提交响应文件截止日成立不足3年的供应商可提供自成立以来无重大违法记录的书面声明）。</w:t>
      </w:r>
    </w:p>
    <w:p>
      <w:pPr>
        <w:pStyle w:val="4"/>
        <w:widowControl/>
        <w:ind w:firstLine="480" w:firstLineChars="200"/>
        <w:rPr>
          <w:rFonts w:ascii="宋体" w:hAnsi="宋体" w:eastAsia="宋体"/>
          <w:color w:val="auto"/>
        </w:rPr>
      </w:pPr>
      <w:r>
        <w:rPr>
          <w:rFonts w:hint="eastAsia" w:ascii="宋体" w:hAnsi="宋体" w:eastAsia="宋体"/>
          <w:color w:val="auto"/>
        </w:rPr>
        <w:t>2.</w:t>
      </w:r>
      <w:r>
        <w:rPr>
          <w:rFonts w:hint="eastAsia" w:ascii="宋体" w:hAnsi="宋体" w:eastAsia="宋体"/>
          <w:color w:val="auto"/>
          <w:lang w:val="zh-TW"/>
        </w:rPr>
        <w:t>供应商</w:t>
      </w:r>
      <w:r>
        <w:rPr>
          <w:rFonts w:ascii="宋体" w:hAnsi="宋体" w:eastAsia="宋体" w:cs="宋体"/>
          <w:color w:val="auto"/>
          <w:lang w:val="zh-TW" w:eastAsia="zh-TW"/>
        </w:rPr>
        <w:t>须由法定代表人或其</w:t>
      </w:r>
      <w:r>
        <w:rPr>
          <w:rFonts w:ascii="宋体" w:hAnsi="宋体" w:eastAsia="宋体" w:cs="宋体"/>
          <w:color w:val="auto"/>
        </w:rPr>
        <w:t>授权代表</w:t>
      </w:r>
      <w:r>
        <w:rPr>
          <w:rFonts w:hint="eastAsia" w:ascii="宋体" w:hAnsi="宋体" w:eastAsia="宋体"/>
          <w:color w:val="auto"/>
          <w:lang w:val="zh-TW" w:eastAsia="zh-TW"/>
        </w:rPr>
        <w:t>参加</w:t>
      </w:r>
      <w:r>
        <w:rPr>
          <w:rFonts w:hint="eastAsia" w:ascii="宋体" w:hAnsi="宋体" w:eastAsia="宋体"/>
          <w:color w:val="auto"/>
        </w:rPr>
        <w:t>磋商</w:t>
      </w:r>
      <w:r>
        <w:rPr>
          <w:rFonts w:hint="eastAsia" w:ascii="宋体" w:hAnsi="宋体" w:eastAsia="宋体"/>
          <w:color w:val="auto"/>
          <w:lang w:val="zh-TW" w:eastAsia="zh-TW"/>
        </w:rPr>
        <w:t>，</w:t>
      </w:r>
      <w:r>
        <w:rPr>
          <w:rFonts w:hint="eastAsia" w:ascii="宋体" w:hAnsi="宋体" w:eastAsia="宋体"/>
          <w:color w:val="auto"/>
          <w:lang w:val="zh-TW"/>
        </w:rPr>
        <w:t>供应商代表</w:t>
      </w:r>
      <w:r>
        <w:rPr>
          <w:rFonts w:hint="eastAsia" w:ascii="宋体" w:hAnsi="宋体" w:eastAsia="宋体"/>
          <w:color w:val="auto"/>
          <w:lang w:val="zh-TW" w:eastAsia="zh-TW"/>
        </w:rPr>
        <w:t>若为</w:t>
      </w:r>
      <w:r>
        <w:rPr>
          <w:rFonts w:hint="eastAsia" w:ascii="宋体" w:hAnsi="宋体" w:eastAsia="宋体"/>
          <w:color w:val="auto"/>
          <w:lang w:val="zh-TW"/>
        </w:rPr>
        <w:t>法定代表人</w:t>
      </w:r>
      <w:r>
        <w:rPr>
          <w:rFonts w:hint="eastAsia" w:ascii="宋体" w:hAnsi="宋体" w:eastAsia="宋体"/>
          <w:color w:val="auto"/>
          <w:lang w:val="zh-TW" w:eastAsia="zh-TW"/>
        </w:rPr>
        <w:t>，须提供</w:t>
      </w:r>
      <w:r>
        <w:rPr>
          <w:rFonts w:hint="eastAsia" w:ascii="宋体" w:hAnsi="宋体" w:eastAsia="宋体"/>
          <w:color w:val="auto"/>
          <w:lang w:val="zh-TW"/>
        </w:rPr>
        <w:t>法定代表人</w:t>
      </w:r>
      <w:r>
        <w:rPr>
          <w:rFonts w:hint="eastAsia" w:ascii="宋体" w:hAnsi="宋体" w:eastAsia="宋体"/>
          <w:color w:val="auto"/>
          <w:lang w:val="zh-TW" w:eastAsia="zh-TW"/>
        </w:rPr>
        <w:t>身份证明书</w:t>
      </w:r>
      <w:r>
        <w:rPr>
          <w:rFonts w:hint="eastAsia" w:ascii="宋体" w:hAnsi="宋体" w:eastAsia="宋体"/>
          <w:color w:val="auto"/>
          <w:lang w:val="zh-TW"/>
        </w:rPr>
        <w:t>【</w:t>
      </w:r>
      <w:r>
        <w:rPr>
          <w:rFonts w:hint="eastAsia" w:ascii="宋体" w:hAnsi="宋体" w:eastAsia="宋体"/>
          <w:color w:val="auto"/>
          <w:lang w:val="zh-TW" w:eastAsia="zh-TW"/>
        </w:rPr>
        <w:t>需由</w:t>
      </w:r>
      <w:r>
        <w:rPr>
          <w:rFonts w:hint="eastAsia" w:ascii="宋体" w:hAnsi="宋体" w:eastAsia="宋体"/>
          <w:color w:val="auto"/>
          <w:lang w:val="zh-TW"/>
        </w:rPr>
        <w:t>法定代表人</w:t>
      </w:r>
      <w:r>
        <w:rPr>
          <w:rFonts w:hint="eastAsia" w:ascii="宋体" w:hAnsi="宋体" w:eastAsia="宋体"/>
          <w:color w:val="auto"/>
          <w:lang w:val="zh-TW" w:eastAsia="zh-TW"/>
        </w:rPr>
        <w:t>签字</w:t>
      </w:r>
      <w:r>
        <w:rPr>
          <w:rFonts w:hint="eastAsia" w:ascii="宋体" w:hAnsi="宋体" w:eastAsia="宋体"/>
          <w:color w:val="auto"/>
          <w:lang w:val="zh-TW"/>
        </w:rPr>
        <w:t>或</w:t>
      </w:r>
      <w:r>
        <w:rPr>
          <w:rFonts w:hint="eastAsia" w:ascii="宋体" w:hAnsi="宋体" w:eastAsia="宋体"/>
          <w:color w:val="auto"/>
          <w:lang w:val="zh-TW" w:eastAsia="zh-TW"/>
        </w:rPr>
        <w:t>盖章</w:t>
      </w:r>
      <w:r>
        <w:rPr>
          <w:rFonts w:hint="eastAsia" w:ascii="宋体" w:hAnsi="宋体" w:eastAsia="宋体"/>
          <w:color w:val="auto"/>
          <w:lang w:val="zh-TW"/>
        </w:rPr>
        <w:t>】</w:t>
      </w:r>
      <w:r>
        <w:rPr>
          <w:rFonts w:hint="eastAsia" w:ascii="宋体" w:hAnsi="宋体" w:eastAsia="宋体"/>
          <w:color w:val="auto"/>
          <w:lang w:val="zh-TW" w:eastAsia="zh-TW"/>
        </w:rPr>
        <w:t>和</w:t>
      </w:r>
      <w:r>
        <w:rPr>
          <w:rFonts w:hint="eastAsia" w:ascii="宋体" w:hAnsi="宋体" w:eastAsia="宋体"/>
          <w:color w:val="auto"/>
          <w:lang w:val="zh-TW"/>
        </w:rPr>
        <w:t>法定代表人</w:t>
      </w:r>
      <w:r>
        <w:rPr>
          <w:rFonts w:hint="eastAsia" w:ascii="宋体" w:hAnsi="宋体" w:eastAsia="宋体"/>
          <w:color w:val="auto"/>
          <w:lang w:val="zh-TW" w:eastAsia="zh-TW"/>
        </w:rPr>
        <w:t>身份证原件；</w:t>
      </w:r>
      <w:r>
        <w:rPr>
          <w:rFonts w:hint="eastAsia" w:ascii="宋体" w:hAnsi="宋体" w:eastAsia="宋体"/>
          <w:color w:val="auto"/>
          <w:lang w:val="zh-TW"/>
        </w:rPr>
        <w:t>供应商代表</w:t>
      </w:r>
      <w:r>
        <w:rPr>
          <w:rFonts w:hint="eastAsia" w:ascii="宋体" w:hAnsi="宋体" w:eastAsia="宋体"/>
          <w:color w:val="auto"/>
          <w:lang w:val="zh-TW" w:eastAsia="zh-TW"/>
        </w:rPr>
        <w:t>若为</w:t>
      </w:r>
      <w:r>
        <w:rPr>
          <w:rFonts w:ascii="宋体" w:hAnsi="宋体" w:eastAsia="宋体" w:cs="宋体"/>
          <w:color w:val="auto"/>
          <w:lang w:val="zh-TW"/>
        </w:rPr>
        <w:t>授权代表</w:t>
      </w:r>
      <w:r>
        <w:rPr>
          <w:rFonts w:hint="eastAsia" w:ascii="宋体" w:hAnsi="宋体" w:eastAsia="宋体"/>
          <w:color w:val="auto"/>
          <w:lang w:val="zh-TW" w:eastAsia="zh-TW"/>
        </w:rPr>
        <w:t>，须提供</w:t>
      </w:r>
      <w:r>
        <w:rPr>
          <w:rFonts w:hint="eastAsia" w:ascii="宋体" w:hAnsi="宋体" w:eastAsia="宋体"/>
          <w:color w:val="auto"/>
          <w:lang w:val="zh-TW"/>
        </w:rPr>
        <w:t>法人</w:t>
      </w:r>
      <w:r>
        <w:rPr>
          <w:rFonts w:hint="eastAsia" w:ascii="宋体" w:hAnsi="宋体" w:eastAsia="宋体"/>
          <w:color w:val="auto"/>
          <w:lang w:val="zh-TW" w:eastAsia="zh-TW"/>
        </w:rPr>
        <w:t>代表授权书</w:t>
      </w:r>
      <w:r>
        <w:rPr>
          <w:rFonts w:hint="eastAsia" w:ascii="宋体" w:hAnsi="宋体" w:eastAsia="宋体"/>
          <w:color w:val="auto"/>
          <w:lang w:val="zh-TW"/>
        </w:rPr>
        <w:t>【</w:t>
      </w:r>
      <w:r>
        <w:rPr>
          <w:rFonts w:hint="eastAsia" w:ascii="宋体" w:hAnsi="宋体" w:eastAsia="宋体"/>
          <w:color w:val="auto"/>
        </w:rPr>
        <w:t>须</w:t>
      </w:r>
      <w:r>
        <w:rPr>
          <w:rFonts w:hint="eastAsia" w:ascii="宋体" w:hAnsi="宋体" w:eastAsia="宋体"/>
          <w:color w:val="auto"/>
          <w:lang w:val="zh-TW" w:eastAsia="zh-TW"/>
        </w:rPr>
        <w:t>由</w:t>
      </w:r>
      <w:r>
        <w:rPr>
          <w:rFonts w:hint="eastAsia" w:ascii="宋体" w:hAnsi="宋体" w:eastAsia="宋体"/>
          <w:color w:val="auto"/>
          <w:lang w:val="zh-TW"/>
        </w:rPr>
        <w:t>法定代表人</w:t>
      </w:r>
      <w:r>
        <w:rPr>
          <w:rFonts w:hint="eastAsia" w:ascii="宋体" w:hAnsi="宋体" w:eastAsia="宋体"/>
          <w:color w:val="auto"/>
          <w:lang w:val="zh-TW" w:eastAsia="zh-TW"/>
        </w:rPr>
        <w:t>签字</w:t>
      </w:r>
      <w:r>
        <w:rPr>
          <w:rFonts w:hint="eastAsia" w:ascii="宋体" w:hAnsi="宋体" w:eastAsia="宋体"/>
          <w:color w:val="auto"/>
          <w:lang w:val="zh-TW"/>
        </w:rPr>
        <w:t>或</w:t>
      </w:r>
      <w:r>
        <w:rPr>
          <w:rFonts w:hint="eastAsia" w:ascii="宋体" w:hAnsi="宋体" w:eastAsia="宋体"/>
          <w:color w:val="auto"/>
          <w:lang w:val="zh-TW" w:eastAsia="zh-TW"/>
        </w:rPr>
        <w:t>盖章</w:t>
      </w:r>
      <w:r>
        <w:rPr>
          <w:rFonts w:hint="eastAsia" w:ascii="宋体" w:hAnsi="宋体" w:eastAsia="宋体"/>
          <w:color w:val="auto"/>
          <w:lang w:val="zh-TW"/>
        </w:rPr>
        <w:t>】</w:t>
      </w:r>
      <w:r>
        <w:rPr>
          <w:rFonts w:hint="eastAsia" w:ascii="宋体" w:hAnsi="宋体" w:eastAsia="宋体"/>
          <w:color w:val="auto"/>
          <w:lang w:val="zh-TW" w:eastAsia="zh-TW"/>
        </w:rPr>
        <w:t>和</w:t>
      </w:r>
      <w:r>
        <w:rPr>
          <w:rFonts w:ascii="宋体" w:hAnsi="宋体" w:eastAsia="宋体" w:cs="宋体"/>
          <w:color w:val="auto"/>
          <w:lang w:val="zh-TW"/>
        </w:rPr>
        <w:t>授权代表</w:t>
      </w:r>
      <w:r>
        <w:rPr>
          <w:rFonts w:hint="eastAsia" w:ascii="宋体" w:hAnsi="宋体" w:eastAsia="宋体"/>
          <w:color w:val="auto"/>
          <w:lang w:val="zh-TW" w:eastAsia="zh-TW"/>
        </w:rPr>
        <w:t>身份证原件</w:t>
      </w:r>
      <w:r>
        <w:rPr>
          <w:rFonts w:hint="eastAsia" w:ascii="宋体" w:hAnsi="宋体" w:eastAsia="宋体"/>
          <w:color w:val="auto"/>
        </w:rPr>
        <w:t>。</w:t>
      </w:r>
    </w:p>
    <w:p>
      <w:pPr>
        <w:pStyle w:val="4"/>
        <w:widowControl/>
        <w:ind w:firstLine="480"/>
        <w:rPr>
          <w:rFonts w:ascii="宋体" w:hAnsi="宋体" w:eastAsia="Malgun Gothic Semilight" w:cs="宋体"/>
          <w:b/>
          <w:color w:val="auto"/>
          <w:lang w:val="zh-TW" w:eastAsia="zh-TW"/>
        </w:rPr>
      </w:pPr>
      <w:r>
        <w:rPr>
          <w:rFonts w:hint="eastAsia" w:ascii="宋体" w:hAnsi="宋体" w:eastAsia="宋体" w:cs="宋体"/>
          <w:bCs/>
          <w:color w:val="auto"/>
        </w:rPr>
        <w:t>3.</w:t>
      </w:r>
      <w:r>
        <w:rPr>
          <w:rFonts w:hint="eastAsia" w:ascii="宋体" w:hAnsi="宋体" w:eastAsia="宋体" w:cs="Times New Roman"/>
          <w:color w:val="auto"/>
        </w:rPr>
        <w:t>.</w:t>
      </w:r>
      <w:r>
        <w:rPr>
          <w:rFonts w:cs="宋体" w:asciiTheme="minorEastAsia" w:hAnsiTheme="minorEastAsia" w:eastAsiaTheme="minorEastAsia"/>
          <w:color w:val="auto"/>
        </w:rPr>
        <w:t>本项目不接受联合体参与</w:t>
      </w:r>
      <w:r>
        <w:rPr>
          <w:rFonts w:hint="eastAsia" w:cs="宋体" w:asciiTheme="minorEastAsia" w:hAnsiTheme="minorEastAsia" w:eastAsiaTheme="minorEastAsia"/>
          <w:color w:val="auto"/>
        </w:rPr>
        <w:t>磋商，供应商</w:t>
      </w:r>
      <w:r>
        <w:rPr>
          <w:rFonts w:hint="eastAsia" w:ascii="宋体" w:hAnsi="宋体" w:eastAsia="宋体" w:cs="宋体"/>
          <w:color w:val="auto"/>
          <w:lang w:val="zh-TW"/>
        </w:rPr>
        <w:t>须提供《非联合体声明函》</w:t>
      </w:r>
      <w:r>
        <w:rPr>
          <w:rFonts w:hint="eastAsia" w:ascii="宋体" w:hAnsi="宋体" w:eastAsia="宋体" w:cs="Times New Roman"/>
          <w:color w:val="auto"/>
        </w:rPr>
        <w:t>。</w:t>
      </w:r>
    </w:p>
    <w:p>
      <w:pPr>
        <w:pStyle w:val="4"/>
        <w:widowControl/>
        <w:ind w:firstLine="480"/>
        <w:rPr>
          <w:rFonts w:ascii="宋体" w:hAnsi="宋体" w:eastAsia="宋体" w:cs="宋体"/>
          <w:b/>
          <w:color w:val="auto"/>
        </w:rPr>
      </w:pPr>
      <w:bookmarkStart w:id="13" w:name="_Toc23424"/>
      <w:bookmarkStart w:id="14" w:name="_Toc19483"/>
      <w:r>
        <w:rPr>
          <w:rFonts w:hint="eastAsia" w:ascii="宋体" w:hAnsi="宋体" w:eastAsia="宋体" w:cs="宋体"/>
          <w:b/>
          <w:color w:val="auto"/>
          <w:lang w:val="zh-TW"/>
        </w:rPr>
        <w:t>六</w:t>
      </w:r>
      <w:r>
        <w:rPr>
          <w:rFonts w:ascii="宋体" w:hAnsi="宋体" w:eastAsia="宋体" w:cs="宋体"/>
          <w:b/>
          <w:color w:val="auto"/>
          <w:lang w:val="zh-TW" w:eastAsia="zh-TW"/>
        </w:rPr>
        <w:t>、</w:t>
      </w:r>
      <w:r>
        <w:rPr>
          <w:rFonts w:hint="eastAsia" w:ascii="宋体" w:hAnsi="宋体" w:eastAsia="宋体" w:cs="宋体"/>
          <w:b/>
          <w:color w:val="auto"/>
        </w:rPr>
        <w:t>投标报名时间、地点及方式：</w:t>
      </w:r>
    </w:p>
    <w:p>
      <w:pPr>
        <w:pStyle w:val="4"/>
        <w:widowControl/>
        <w:ind w:firstLine="480"/>
        <w:rPr>
          <w:rFonts w:ascii="宋体" w:hAnsi="宋体" w:eastAsia="宋体" w:cs="宋体"/>
          <w:color w:val="auto"/>
          <w:highlight w:val="yellow"/>
          <w:lang w:val="zh-TW" w:eastAsia="zh-TW"/>
        </w:rPr>
      </w:pPr>
      <w:r>
        <w:rPr>
          <w:rFonts w:hint="eastAsia" w:ascii="宋体" w:hAnsi="宋体" w:eastAsia="宋体" w:cs="宋体"/>
          <w:color w:val="auto"/>
        </w:rPr>
        <w:t>1.报名时间；</w:t>
      </w:r>
      <w:r>
        <w:rPr>
          <w:rFonts w:ascii="宋体" w:hAnsi="宋体" w:eastAsia="宋体" w:cs="宋体"/>
          <w:color w:val="auto"/>
          <w:lang w:val="zh-TW" w:eastAsia="zh-TW"/>
        </w:rPr>
        <w:t>北京时间</w:t>
      </w:r>
      <w:r>
        <w:rPr>
          <w:rFonts w:hint="eastAsia" w:ascii="宋体" w:hAnsi="宋体" w:eastAsia="宋体" w:cs="宋体"/>
          <w:color w:val="000000" w:themeColor="text1"/>
          <w14:textFill>
            <w14:solidFill>
              <w14:schemeClr w14:val="tx1"/>
            </w14:solidFill>
          </w14:textFill>
        </w:rPr>
        <w:t>2024年7月2日至202</w:t>
      </w: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年7月9日</w:t>
      </w:r>
      <w:r>
        <w:rPr>
          <w:rFonts w:ascii="宋体" w:hAnsi="宋体" w:eastAsia="宋体" w:cs="宋体"/>
          <w:color w:val="000000" w:themeColor="text1"/>
          <w:lang w:val="zh-TW" w:eastAsia="zh-TW"/>
          <w14:textFill>
            <w14:solidFill>
              <w14:schemeClr w14:val="tx1"/>
            </w14:solidFill>
          </w14:textFill>
        </w:rPr>
        <w:t>，每日</w:t>
      </w:r>
      <w:r>
        <w:rPr>
          <w:rFonts w:hint="eastAsia" w:ascii="宋体" w:hAnsi="宋体" w:eastAsia="宋体" w:cs="宋体"/>
          <w:color w:val="000000" w:themeColor="text1"/>
          <w14:textFill>
            <w14:solidFill>
              <w14:schemeClr w14:val="tx1"/>
            </w14:solidFill>
          </w14:textFill>
        </w:rPr>
        <w:t>0</w:t>
      </w:r>
      <w:r>
        <w:rPr>
          <w:rFonts w:ascii="宋体" w:hAnsi="宋体" w:eastAsia="宋体" w:cs="宋体"/>
          <w:color w:val="000000" w:themeColor="text1"/>
          <w14:textFill>
            <w14:solidFill>
              <w14:schemeClr w14:val="tx1"/>
            </w14:solidFill>
          </w14:textFill>
        </w:rPr>
        <w:t>9:00—11</w:t>
      </w:r>
      <w:r>
        <w:rPr>
          <w:rFonts w:hint="eastAsia" w:ascii="宋体" w:hAnsi="宋体" w:eastAsia="宋体" w:cs="宋体"/>
          <w:color w:val="000000" w:themeColor="text1"/>
          <w14:textFill>
            <w14:solidFill>
              <w14:schemeClr w14:val="tx1"/>
            </w14:solidFill>
          </w14:textFill>
        </w:rPr>
        <w:t>:00,1</w:t>
      </w: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:00</w:t>
      </w:r>
      <w:r>
        <w:rPr>
          <w:rFonts w:ascii="宋体" w:hAnsi="宋体" w:eastAsia="宋体" w:cs="宋体"/>
          <w:color w:val="000000" w:themeColor="text1"/>
          <w14:textFill>
            <w14:solidFill>
              <w14:schemeClr w14:val="tx1"/>
            </w14:solidFill>
          </w14:textFill>
        </w:rPr>
        <w:t>—17</w:t>
      </w:r>
      <w:r>
        <w:rPr>
          <w:rFonts w:ascii="宋体" w:hAnsi="宋体" w:eastAsia="宋体" w:cs="宋体"/>
          <w:color w:val="000000" w:themeColor="text1"/>
          <w:lang w:val="zh-TW" w:eastAsia="zh-TW"/>
          <w14:textFill>
            <w14:solidFill>
              <w14:schemeClr w14:val="tx1"/>
            </w14:solidFill>
          </w14:textFill>
        </w:rPr>
        <w:t>：</w:t>
      </w:r>
      <w:r>
        <w:rPr>
          <w:rFonts w:ascii="宋体" w:hAnsi="宋体" w:eastAsia="宋体" w:cs="宋体"/>
          <w:color w:val="000000" w:themeColor="text1"/>
          <w14:textFill>
            <w14:solidFill>
              <w14:schemeClr w14:val="tx1"/>
            </w14:solidFill>
          </w14:textFill>
        </w:rPr>
        <w:t>00</w:t>
      </w:r>
      <w:r>
        <w:rPr>
          <w:rFonts w:ascii="宋体" w:hAnsi="宋体" w:eastAsia="宋体" w:cs="宋体"/>
          <w:color w:val="000000" w:themeColor="text1"/>
          <w:lang w:val="zh-TW" w:eastAsia="zh-TW"/>
          <w14:textFill>
            <w14:solidFill>
              <w14:schemeClr w14:val="tx1"/>
            </w14:solidFill>
          </w14:textFill>
        </w:rPr>
        <w:t>（</w:t>
      </w:r>
      <w:r>
        <w:rPr>
          <w:rFonts w:ascii="宋体" w:hAnsi="宋体" w:eastAsia="宋体" w:cs="宋体"/>
          <w:color w:val="auto"/>
          <w:lang w:val="zh-TW" w:eastAsia="zh-TW"/>
        </w:rPr>
        <w:t>法定节假日除外）。</w:t>
      </w:r>
    </w:p>
    <w:p>
      <w:pPr>
        <w:pStyle w:val="4"/>
        <w:widowControl/>
        <w:ind w:firstLine="480"/>
        <w:rPr>
          <w:rFonts w:ascii="宋体" w:hAnsi="宋体" w:eastAsia="宋体" w:cs="宋体"/>
          <w:color w:val="auto"/>
        </w:rPr>
      </w:pPr>
      <w:r>
        <w:rPr>
          <w:rFonts w:hint="eastAsia" w:ascii="宋体" w:hAnsi="宋体" w:eastAsia="宋体" w:cs="宋体"/>
          <w:color w:val="auto"/>
        </w:rPr>
        <w:t>2.报名地点；天津工业大学后勤保障楼414室</w:t>
      </w:r>
    </w:p>
    <w:p>
      <w:pPr>
        <w:pStyle w:val="4"/>
        <w:widowControl/>
        <w:ind w:firstLine="480"/>
        <w:rPr>
          <w:rFonts w:ascii="宋体" w:hAnsi="宋体" w:eastAsia="宋体" w:cs="宋体"/>
          <w:color w:val="auto"/>
        </w:rPr>
      </w:pPr>
      <w:r>
        <w:rPr>
          <w:rFonts w:hint="eastAsia" w:ascii="宋体" w:hAnsi="宋体" w:eastAsia="宋体" w:cs="宋体"/>
          <w:color w:val="auto"/>
        </w:rPr>
        <w:t>3.报名方式：报名时需持本人身份证原件、加盖公章的单位营业执照副本复印件及法人授权书。</w:t>
      </w:r>
    </w:p>
    <w:bookmarkEnd w:id="13"/>
    <w:bookmarkEnd w:id="14"/>
    <w:p>
      <w:pPr>
        <w:pStyle w:val="4"/>
        <w:widowControl/>
        <w:ind w:firstLine="482" w:firstLineChars="200"/>
        <w:outlineLvl w:val="1"/>
        <w:rPr>
          <w:rFonts w:ascii="宋体" w:hAnsi="宋体" w:eastAsia="宋体" w:cs="宋体"/>
          <w:b/>
          <w:color w:val="auto"/>
          <w:lang w:val="zh-TW" w:eastAsia="zh-TW"/>
        </w:rPr>
      </w:pPr>
      <w:bookmarkStart w:id="15" w:name="_Toc27718"/>
      <w:bookmarkStart w:id="16" w:name="_Toc22270"/>
      <w:r>
        <w:rPr>
          <w:rFonts w:hint="eastAsia" w:ascii="宋体" w:hAnsi="宋体" w:eastAsia="宋体" w:cs="宋体"/>
          <w:b/>
          <w:color w:val="auto"/>
          <w:lang w:val="zh-TW"/>
        </w:rPr>
        <w:t>七</w:t>
      </w:r>
      <w:r>
        <w:rPr>
          <w:rFonts w:ascii="宋体" w:hAnsi="宋体" w:eastAsia="宋体" w:cs="宋体"/>
          <w:b/>
          <w:color w:val="auto"/>
          <w:lang w:val="zh-TW" w:eastAsia="zh-TW"/>
        </w:rPr>
        <w:t>、</w:t>
      </w:r>
      <w:bookmarkEnd w:id="15"/>
      <w:bookmarkEnd w:id="16"/>
      <w:r>
        <w:rPr>
          <w:rFonts w:ascii="宋体" w:hAnsi="宋体" w:eastAsia="宋体" w:cs="宋体"/>
          <w:b/>
          <w:color w:val="auto"/>
          <w:lang w:val="zh-TW" w:eastAsia="zh-TW"/>
        </w:rPr>
        <w:t>响应文件提交的截止时间、开启时间及地点</w:t>
      </w:r>
    </w:p>
    <w:p>
      <w:pPr>
        <w:pStyle w:val="4"/>
        <w:widowControl/>
        <w:spacing w:line="348" w:lineRule="auto"/>
        <w:ind w:firstLine="480"/>
        <w:rPr>
          <w:rFonts w:ascii="宋体" w:hAnsi="宋体" w:eastAsia="PMingLiU" w:cs="宋体"/>
          <w:color w:val="000000" w:themeColor="text1"/>
          <w14:textFill>
            <w14:solidFill>
              <w14:schemeClr w14:val="tx1"/>
            </w14:solidFill>
          </w14:textFill>
        </w:rPr>
      </w:pPr>
      <w:r>
        <w:rPr>
          <w:rFonts w:ascii="宋体" w:hAnsi="宋体" w:eastAsia="宋体" w:cs="宋体"/>
          <w:color w:val="auto"/>
        </w:rPr>
        <w:t>1.</w:t>
      </w:r>
      <w:r>
        <w:rPr>
          <w:rFonts w:ascii="宋体" w:hAnsi="宋体" w:eastAsia="宋体" w:cs="宋体"/>
          <w:color w:val="auto"/>
          <w:lang w:val="zh-TW" w:eastAsia="zh-TW"/>
        </w:rPr>
        <w:t>响应文件提交的截止时间：北京时间</w:t>
      </w:r>
      <w:r>
        <w:rPr>
          <w:rFonts w:hint="eastAsia" w:ascii="宋体" w:hAnsi="宋体" w:eastAsia="宋体" w:cs="宋体"/>
          <w:color w:val="000000" w:themeColor="text1"/>
          <w14:textFill>
            <w14:solidFill>
              <w14:schemeClr w14:val="tx1"/>
            </w14:solidFill>
          </w14:textFill>
        </w:rPr>
        <w:t>202</w:t>
      </w: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7月9</w:t>
      </w:r>
      <w:r>
        <w:rPr>
          <w:rFonts w:ascii="宋体" w:hAnsi="宋体" w:eastAsia="宋体" w:cs="宋体"/>
          <w:color w:val="000000" w:themeColor="text1"/>
          <w:u w:color="FF0000"/>
          <w:lang w:val="zh-TW" w:eastAsia="zh-TW"/>
          <w14:textFill>
            <w14:solidFill>
              <w14:schemeClr w14:val="tx1"/>
            </w14:solidFill>
          </w14:textFill>
        </w:rPr>
        <w:t>日</w:t>
      </w:r>
      <w:r>
        <w:rPr>
          <w:rFonts w:ascii="宋体" w:hAnsi="宋体" w:eastAsia="宋体" w:cs="宋体"/>
          <w:color w:val="000000" w:themeColor="text1"/>
          <w:u w:color="FF0000"/>
          <w14:textFill>
            <w14:solidFill>
              <w14:schemeClr w14:val="tx1"/>
            </w14:solidFill>
          </w14:textFill>
        </w:rPr>
        <w:t>9</w:t>
      </w:r>
      <w:r>
        <w:rPr>
          <w:rFonts w:hint="eastAsia" w:ascii="宋体" w:hAnsi="宋体" w:eastAsia="宋体" w:cs="宋体"/>
          <w:color w:val="000000" w:themeColor="text1"/>
          <w:u w:color="FF0000"/>
          <w14:textFill>
            <w14:solidFill>
              <w14:schemeClr w14:val="tx1"/>
            </w14:solidFill>
          </w14:textFill>
        </w:rPr>
        <w:t>:20</w:t>
      </w:r>
      <w:r>
        <w:rPr>
          <w:rFonts w:ascii="宋体" w:hAnsi="宋体" w:eastAsia="宋体" w:cs="宋体"/>
          <w:color w:val="000000" w:themeColor="text1"/>
          <w:lang w:val="zh-TW" w:eastAsia="zh-TW"/>
          <w14:textFill>
            <w14:solidFill>
              <w14:schemeClr w14:val="tx1"/>
            </w14:solidFill>
          </w14:textFill>
        </w:rPr>
        <w:t>，资质审查时间：北京时间</w:t>
      </w:r>
      <w:r>
        <w:rPr>
          <w:rFonts w:hint="eastAsia" w:ascii="宋体" w:hAnsi="宋体" w:eastAsia="宋体" w:cs="宋体"/>
          <w:color w:val="000000" w:themeColor="text1"/>
          <w14:textFill>
            <w14:solidFill>
              <w14:schemeClr w14:val="tx1"/>
            </w14:solidFill>
          </w14:textFill>
        </w:rPr>
        <w:t>202</w:t>
      </w: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7</w:t>
      </w:r>
      <w:r>
        <w:rPr>
          <w:rFonts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月9</w:t>
      </w:r>
      <w:r>
        <w:rPr>
          <w:rFonts w:ascii="宋体" w:hAnsi="宋体" w:eastAsia="宋体" w:cs="宋体"/>
          <w:color w:val="000000" w:themeColor="text1"/>
          <w:u w:color="FF0000"/>
          <w:lang w:val="zh-TW" w:eastAsia="zh-TW"/>
          <w14:textFill>
            <w14:solidFill>
              <w14:schemeClr w14:val="tx1"/>
            </w14:solidFill>
          </w14:textFill>
        </w:rPr>
        <w:t>日</w:t>
      </w:r>
      <w:r>
        <w:rPr>
          <w:rFonts w:ascii="宋体" w:hAnsi="宋体" w:eastAsia="宋体" w:cs="宋体"/>
          <w:color w:val="000000" w:themeColor="text1"/>
          <w:u w:color="FF0000"/>
          <w14:textFill>
            <w14:solidFill>
              <w14:schemeClr w14:val="tx1"/>
            </w14:solidFill>
          </w14:textFill>
        </w:rPr>
        <w:t>9</w:t>
      </w:r>
      <w:r>
        <w:rPr>
          <w:rFonts w:ascii="宋体" w:hAnsi="宋体" w:eastAsia="宋体" w:cs="宋体"/>
          <w:color w:val="000000" w:themeColor="text1"/>
          <w14:textFill>
            <w14:solidFill>
              <w14:schemeClr w14:val="tx1"/>
            </w14:solidFill>
          </w14:textFill>
        </w:rPr>
        <w:t>:</w:t>
      </w:r>
      <w:r>
        <w:rPr>
          <w:rFonts w:hint="eastAsia" w:ascii="宋体" w:hAnsi="宋体" w:eastAsia="Malgun Gothic Semilight" w:cs="宋体"/>
          <w:color w:val="000000" w:themeColor="text1"/>
          <w:u w:color="FF0000"/>
          <w14:textFill>
            <w14:solidFill>
              <w14:schemeClr w14:val="tx1"/>
            </w14:solidFill>
          </w14:textFill>
        </w:rPr>
        <w:t>20</w:t>
      </w:r>
      <w:r>
        <w:rPr>
          <w:rFonts w:hint="eastAsia" w:ascii="宋体" w:hAnsi="宋体" w:eastAsia="宋体" w:cs="宋体"/>
          <w:color w:val="000000" w:themeColor="text1"/>
          <w:lang w:val="zh-TW"/>
          <w14:textFill>
            <w14:solidFill>
              <w14:schemeClr w14:val="tx1"/>
            </w14:solidFill>
          </w14:textFill>
        </w:rPr>
        <w:t>-</w:t>
      </w:r>
      <w:r>
        <w:rPr>
          <w:rFonts w:ascii="宋体" w:hAnsi="宋体" w:eastAsia="宋体" w:cs="宋体"/>
          <w:color w:val="000000" w:themeColor="text1"/>
          <w14:textFill>
            <w14:solidFill>
              <w14:schemeClr w14:val="tx1"/>
            </w14:solidFill>
          </w14:textFill>
        </w:rPr>
        <w:t>9</w:t>
      </w:r>
      <w:r>
        <w:rPr>
          <w:rFonts w:hint="eastAsia" w:ascii="宋体" w:hAnsi="宋体" w:cs="宋体" w:eastAsiaTheme="minorEastAsia"/>
          <w:color w:val="000000" w:themeColor="text1"/>
          <w:lang w:val="zh-TW"/>
          <w14:textFill>
            <w14:solidFill>
              <w14:schemeClr w14:val="tx1"/>
            </w14:solidFill>
          </w14:textFill>
        </w:rPr>
        <w:t>:</w:t>
      </w:r>
      <w:r>
        <w:rPr>
          <w:rFonts w:hint="eastAsia" w:ascii="宋体" w:hAnsi="宋体" w:eastAsia="Malgun Gothic Semilight" w:cs="宋体"/>
          <w:color w:val="000000" w:themeColor="text1"/>
          <w:u w:color="FF0000"/>
          <w14:textFill>
            <w14:solidFill>
              <w14:schemeClr w14:val="tx1"/>
            </w14:solidFill>
          </w14:textFill>
        </w:rPr>
        <w:t>30</w:t>
      </w:r>
      <w:r>
        <w:rPr>
          <w:rFonts w:hint="eastAsia" w:ascii="宋体" w:hAnsi="宋体" w:cs="宋体" w:eastAsiaTheme="minorEastAsia"/>
          <w:color w:val="000000" w:themeColor="text1"/>
          <w:lang w:val="zh-TW"/>
          <w14:textFill>
            <w14:solidFill>
              <w14:schemeClr w14:val="tx1"/>
            </w14:solidFill>
          </w14:textFill>
        </w:rPr>
        <w:t>。</w:t>
      </w:r>
    </w:p>
    <w:p>
      <w:pPr>
        <w:pStyle w:val="4"/>
        <w:widowControl/>
        <w:spacing w:line="348" w:lineRule="auto"/>
        <w:ind w:firstLine="48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w:t>
      </w:r>
      <w:r>
        <w:rPr>
          <w:rFonts w:ascii="宋体" w:hAnsi="宋体" w:eastAsia="宋体" w:cs="宋体"/>
          <w:color w:val="000000" w:themeColor="text1"/>
          <w:lang w:val="zh-TW" w:eastAsia="zh-TW"/>
          <w14:textFill>
            <w14:solidFill>
              <w14:schemeClr w14:val="tx1"/>
            </w14:solidFill>
          </w14:textFill>
        </w:rPr>
        <w:t>响应文件开启时间：北京时间</w:t>
      </w:r>
      <w:r>
        <w:rPr>
          <w:rFonts w:hint="eastAsia" w:ascii="宋体" w:hAnsi="宋体" w:eastAsia="宋体" w:cs="宋体"/>
          <w:color w:val="000000" w:themeColor="text1"/>
          <w14:textFill>
            <w14:solidFill>
              <w14:schemeClr w14:val="tx1"/>
            </w14:solidFill>
          </w14:textFill>
        </w:rPr>
        <w:t>202</w:t>
      </w: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7月</w:t>
      </w:r>
      <w:r>
        <w:rPr>
          <w:rFonts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w:t>
      </w:r>
      <w:r>
        <w:rPr>
          <w:rFonts w:ascii="宋体" w:hAnsi="宋体" w:eastAsia="宋体" w:cs="宋体"/>
          <w:color w:val="000000" w:themeColor="text1"/>
          <w:u w:color="FF0000"/>
          <w:lang w:val="zh-TW" w:eastAsia="zh-TW"/>
          <w14:textFill>
            <w14:solidFill>
              <w14:schemeClr w14:val="tx1"/>
            </w14:solidFill>
          </w14:textFill>
        </w:rPr>
        <w:t>日</w:t>
      </w:r>
      <w:r>
        <w:rPr>
          <w:rFonts w:ascii="宋体" w:hAnsi="宋体" w:eastAsia="宋体" w:cs="宋体"/>
          <w:color w:val="000000" w:themeColor="text1"/>
          <w:u w:color="FF0000"/>
          <w14:textFill>
            <w14:solidFill>
              <w14:schemeClr w14:val="tx1"/>
            </w14:solidFill>
          </w14:textFill>
        </w:rPr>
        <w:t>9</w:t>
      </w:r>
      <w:r>
        <w:rPr>
          <w:rFonts w:ascii="宋体" w:hAnsi="宋体" w:eastAsia="宋体" w:cs="宋体"/>
          <w:color w:val="000000" w:themeColor="text1"/>
          <w14:textFill>
            <w14:solidFill>
              <w14:schemeClr w14:val="tx1"/>
            </w14:solidFill>
          </w14:textFill>
        </w:rPr>
        <w:t>:</w:t>
      </w:r>
      <w:r>
        <w:rPr>
          <w:rFonts w:hint="eastAsia" w:ascii="宋体" w:hAnsi="宋体" w:eastAsia="Malgun Gothic Semilight" w:cs="宋体"/>
          <w:color w:val="000000" w:themeColor="text1"/>
          <w:u w:color="FF0000"/>
          <w14:textFill>
            <w14:solidFill>
              <w14:schemeClr w14:val="tx1"/>
            </w14:solidFill>
          </w14:textFill>
        </w:rPr>
        <w:t>30</w:t>
      </w:r>
      <w:r>
        <w:rPr>
          <w:rFonts w:ascii="宋体" w:hAnsi="宋体" w:eastAsia="宋体" w:cs="宋体"/>
          <w:color w:val="000000" w:themeColor="text1"/>
          <w:lang w:val="zh-TW" w:eastAsia="zh-TW"/>
          <w14:textFill>
            <w14:solidFill>
              <w14:schemeClr w14:val="tx1"/>
            </w14:solidFill>
          </w14:textFill>
        </w:rPr>
        <w:t>。</w:t>
      </w:r>
    </w:p>
    <w:p>
      <w:pPr>
        <w:pStyle w:val="4"/>
        <w:widowControl/>
        <w:spacing w:line="348" w:lineRule="auto"/>
        <w:ind w:firstLine="480"/>
        <w:rPr>
          <w:rFonts w:ascii="宋体" w:hAnsi="宋体" w:eastAsia="宋体" w:cs="宋体"/>
          <w:color w:val="auto"/>
          <w:lang w:val="zh-TW" w:eastAsia="zh-TW"/>
        </w:rPr>
      </w:pPr>
      <w:r>
        <w:rPr>
          <w:rFonts w:ascii="宋体" w:hAnsi="宋体" w:eastAsia="宋体" w:cs="宋体"/>
          <w:color w:val="auto"/>
        </w:rPr>
        <w:t>3.</w:t>
      </w:r>
      <w:r>
        <w:rPr>
          <w:rFonts w:ascii="宋体" w:hAnsi="宋体" w:eastAsia="宋体" w:cs="宋体"/>
          <w:color w:val="auto"/>
          <w:lang w:val="zh-TW" w:eastAsia="zh-TW"/>
        </w:rPr>
        <w:t>响应文件开启地点：</w:t>
      </w:r>
      <w:r>
        <w:rPr>
          <w:rFonts w:hint="eastAsia" w:ascii="宋体" w:hAnsi="宋体" w:eastAsia="宋体" w:cs="宋体"/>
          <w:color w:val="auto"/>
        </w:rPr>
        <w:t>天津工业大学后勤保障楼414室</w:t>
      </w:r>
      <w:r>
        <w:rPr>
          <w:rFonts w:hint="eastAsia" w:ascii="宋体" w:hAnsi="宋体" w:eastAsia="宋体" w:cs="宋体"/>
          <w:color w:val="auto"/>
          <w:lang w:val="zh-TW" w:eastAsia="zh-TW"/>
        </w:rPr>
        <w:t>。</w:t>
      </w:r>
      <w:bookmarkStart w:id="17" w:name="_Toc2812"/>
      <w:bookmarkStart w:id="18" w:name="_Toc6003"/>
    </w:p>
    <w:p>
      <w:pPr>
        <w:pStyle w:val="4"/>
        <w:widowControl/>
        <w:spacing w:line="348" w:lineRule="auto"/>
        <w:ind w:firstLine="480"/>
        <w:rPr>
          <w:rFonts w:ascii="宋体" w:hAnsi="宋体" w:eastAsia="宋体" w:cs="宋体"/>
          <w:b/>
          <w:color w:val="auto"/>
          <w:lang w:val="zh-TW" w:eastAsia="zh-TW"/>
        </w:rPr>
      </w:pPr>
      <w:r>
        <w:rPr>
          <w:rFonts w:hint="eastAsia" w:ascii="宋体" w:hAnsi="宋体" w:eastAsia="宋体" w:cs="宋体"/>
          <w:b/>
          <w:color w:val="auto"/>
          <w:lang w:val="zh-TW"/>
        </w:rPr>
        <w:t>八</w:t>
      </w:r>
      <w:r>
        <w:rPr>
          <w:rFonts w:hint="eastAsia" w:ascii="宋体" w:hAnsi="宋体" w:eastAsia="宋体" w:cs="宋体"/>
          <w:b/>
          <w:color w:val="auto"/>
          <w:lang w:val="zh-TW" w:eastAsia="zh-TW"/>
        </w:rPr>
        <w:t>、项目联系人及联系方式</w:t>
      </w:r>
      <w:bookmarkEnd w:id="17"/>
      <w:bookmarkEnd w:id="18"/>
    </w:p>
    <w:p>
      <w:pPr>
        <w:spacing w:line="348" w:lineRule="auto"/>
        <w:ind w:firstLine="480" w:firstLineChars="200"/>
        <w:rPr>
          <w:rFonts w:ascii="宋体" w:hAnsi="宋体" w:eastAsia="宋体" w:cs="宋体"/>
          <w:kern w:val="2"/>
          <w:highlight w:val="yellow"/>
          <w:u w:color="000000"/>
          <w:lang w:val="zh-TW" w:eastAsia="zh-TW"/>
        </w:rPr>
      </w:pPr>
      <w:r>
        <w:rPr>
          <w:rFonts w:hint="eastAsia" w:ascii="宋体" w:hAnsi="宋体" w:eastAsia="宋体" w:cs="宋体"/>
          <w:kern w:val="2"/>
          <w:u w:color="000000"/>
          <w:lang w:val="zh-TW" w:eastAsia="zh-TW"/>
        </w:rPr>
        <w:t>1.联系人：</w:t>
      </w:r>
      <w:r>
        <w:rPr>
          <w:rFonts w:hint="eastAsia" w:ascii="宋体" w:hAnsi="宋体" w:eastAsia="宋体" w:cs="宋体"/>
          <w:kern w:val="2"/>
          <w:u w:color="000000"/>
          <w:lang w:val="zh-TW" w:eastAsia="zh-CN"/>
        </w:rPr>
        <w:t>鲁</w:t>
      </w:r>
      <w:r>
        <w:rPr>
          <w:rFonts w:hint="eastAsia" w:ascii="宋体" w:hAnsi="宋体" w:eastAsia="宋体" w:cs="宋体"/>
          <w:kern w:val="2"/>
          <w:u w:color="000000"/>
          <w:lang w:eastAsia="zh-CN"/>
        </w:rPr>
        <w:t>老师</w:t>
      </w:r>
    </w:p>
    <w:p>
      <w:pPr>
        <w:spacing w:line="348" w:lineRule="auto"/>
        <w:ind w:firstLine="480" w:firstLineChars="200"/>
        <w:rPr>
          <w:rFonts w:ascii="宋体" w:hAnsi="宋体" w:eastAsia="宋体" w:cs="宋体"/>
          <w:kern w:val="2"/>
          <w:u w:color="000000"/>
          <w:lang w:eastAsia="zh-CN"/>
        </w:rPr>
      </w:pPr>
      <w:r>
        <w:rPr>
          <w:rFonts w:hint="eastAsia" w:ascii="宋体" w:hAnsi="宋体" w:eastAsia="宋体" w:cs="宋体"/>
          <w:kern w:val="2"/>
          <w:u w:color="000000"/>
          <w:lang w:val="zh-TW" w:eastAsia="zh-TW"/>
        </w:rPr>
        <w:t>2.联系电话：022-</w:t>
      </w:r>
      <w:r>
        <w:rPr>
          <w:rFonts w:hint="eastAsia" w:ascii="宋体" w:hAnsi="宋体" w:eastAsia="宋体" w:cs="宋体"/>
          <w:kern w:val="2"/>
          <w:u w:color="000000"/>
          <w:lang w:eastAsia="zh-CN"/>
        </w:rPr>
        <w:t>83955168</w:t>
      </w:r>
    </w:p>
    <w:p>
      <w:pPr>
        <w:spacing w:line="348" w:lineRule="auto"/>
        <w:ind w:firstLine="361" w:firstLineChars="150"/>
        <w:outlineLvl w:val="1"/>
        <w:rPr>
          <w:rFonts w:ascii="宋体" w:hAnsi="宋体" w:eastAsia="宋体" w:cs="宋体"/>
          <w:b/>
          <w:kern w:val="2"/>
          <w:u w:color="000000"/>
          <w:lang w:val="zh-TW" w:eastAsia="zh-TW"/>
        </w:rPr>
      </w:pPr>
      <w:bookmarkStart w:id="19" w:name="_Toc16732"/>
      <w:bookmarkStart w:id="20" w:name="_Toc20411"/>
      <w:r>
        <w:rPr>
          <w:rFonts w:hint="eastAsia" w:ascii="宋体" w:hAnsi="宋体" w:eastAsia="宋体" w:cs="宋体"/>
          <w:b/>
          <w:kern w:val="2"/>
          <w:u w:color="000000"/>
          <w:lang w:val="zh-TW" w:eastAsia="zh-CN"/>
        </w:rPr>
        <w:t>九</w:t>
      </w:r>
      <w:r>
        <w:rPr>
          <w:rFonts w:hint="eastAsia" w:ascii="宋体" w:hAnsi="宋体" w:eastAsia="宋体" w:cs="宋体"/>
          <w:b/>
          <w:kern w:val="2"/>
          <w:u w:color="000000"/>
          <w:lang w:val="zh-TW" w:eastAsia="zh-TW"/>
        </w:rPr>
        <w:t>、</w:t>
      </w:r>
      <w:r>
        <w:rPr>
          <w:rFonts w:hint="eastAsia" w:ascii="宋体" w:hAnsi="宋体" w:eastAsia="宋体" w:cs="宋体"/>
          <w:b/>
          <w:kern w:val="2"/>
          <w:u w:color="000000"/>
          <w:lang w:val="zh-TW" w:eastAsia="zh-CN"/>
        </w:rPr>
        <w:t>招标人</w:t>
      </w:r>
      <w:r>
        <w:rPr>
          <w:rFonts w:hint="eastAsia" w:ascii="宋体" w:hAnsi="宋体" w:eastAsia="宋体" w:cs="宋体"/>
          <w:b/>
          <w:kern w:val="2"/>
          <w:u w:color="000000"/>
          <w:lang w:val="zh-TW" w:eastAsia="zh-TW"/>
        </w:rPr>
        <w:t>的名称、地址和联系方式</w:t>
      </w:r>
      <w:bookmarkEnd w:id="19"/>
      <w:bookmarkEnd w:id="20"/>
    </w:p>
    <w:p>
      <w:pPr>
        <w:pStyle w:val="4"/>
        <w:widowControl/>
        <w:spacing w:line="348" w:lineRule="auto"/>
        <w:ind w:firstLine="480" w:firstLineChars="200"/>
        <w:rPr>
          <w:rFonts w:ascii="宋体" w:hAnsi="宋体" w:eastAsia="宋体" w:cs="宋体"/>
          <w:color w:val="auto"/>
        </w:rPr>
      </w:pPr>
      <w:r>
        <w:rPr>
          <w:rFonts w:hint="eastAsia" w:ascii="宋体" w:hAnsi="宋体" w:eastAsia="宋体" w:cs="宋体"/>
          <w:color w:val="auto"/>
          <w:lang w:val="zh-TW" w:eastAsia="zh-TW"/>
        </w:rPr>
        <w:t>1.</w:t>
      </w:r>
      <w:r>
        <w:rPr>
          <w:rFonts w:hint="eastAsia" w:ascii="宋体" w:hAnsi="宋体" w:eastAsia="宋体" w:cs="宋体"/>
          <w:color w:val="auto"/>
          <w:lang w:val="zh-TW"/>
        </w:rPr>
        <w:t>招标人</w:t>
      </w:r>
      <w:r>
        <w:rPr>
          <w:rFonts w:hint="eastAsia" w:ascii="宋体" w:hAnsi="宋体" w:eastAsia="宋体" w:cs="宋体"/>
          <w:color w:val="auto"/>
          <w:lang w:val="zh-TW" w:eastAsia="zh-TW"/>
        </w:rPr>
        <w:t>名称：</w:t>
      </w:r>
      <w:r>
        <w:rPr>
          <w:rFonts w:hint="eastAsia" w:ascii="Arial" w:hAnsi="Arial" w:eastAsia="宋体"/>
        </w:rPr>
        <w:t>天津工业大学</w:t>
      </w:r>
    </w:p>
    <w:p>
      <w:pPr>
        <w:spacing w:line="348" w:lineRule="auto"/>
        <w:ind w:firstLine="480" w:firstLineChars="200"/>
        <w:rPr>
          <w:rFonts w:ascii="宋体" w:hAnsi="宋体" w:eastAsia="宋体" w:cs="宋体"/>
          <w:kern w:val="2"/>
          <w:u w:color="000000"/>
          <w:lang w:eastAsia="zh-CN"/>
        </w:rPr>
      </w:pPr>
      <w:r>
        <w:rPr>
          <w:rFonts w:hint="eastAsia" w:ascii="宋体" w:hAnsi="宋体" w:eastAsia="宋体" w:cs="宋体"/>
          <w:kern w:val="2"/>
          <w:lang w:val="zh-TW" w:eastAsia="zh-TW"/>
        </w:rPr>
        <w:t>2.</w:t>
      </w:r>
      <w:r>
        <w:rPr>
          <w:rFonts w:hint="eastAsia" w:ascii="宋体" w:hAnsi="宋体" w:eastAsia="宋体" w:cs="宋体"/>
          <w:kern w:val="2"/>
          <w:lang w:val="zh-TW" w:eastAsia="zh-CN"/>
        </w:rPr>
        <w:t>招标人</w:t>
      </w:r>
      <w:r>
        <w:rPr>
          <w:rFonts w:hint="eastAsia" w:ascii="宋体" w:hAnsi="宋体" w:eastAsia="宋体" w:cs="宋体"/>
          <w:kern w:val="2"/>
          <w:lang w:val="zh-TW" w:eastAsia="zh-TW"/>
        </w:rPr>
        <w:t>地址：</w:t>
      </w:r>
      <w:r>
        <w:rPr>
          <w:rFonts w:hint="eastAsia" w:ascii="宋体" w:hAnsi="宋体" w:eastAsia="宋体" w:cs="宋体"/>
          <w:color w:val="333333"/>
          <w:shd w:val="clear" w:color="auto" w:fill="FFFFFF"/>
          <w:lang w:eastAsia="zh-CN"/>
        </w:rPr>
        <w:t>天津市西青区宾水西道399号</w:t>
      </w:r>
    </w:p>
    <w:p>
      <w:pPr>
        <w:spacing w:line="348" w:lineRule="auto"/>
        <w:ind w:firstLine="480" w:firstLineChars="200"/>
        <w:rPr>
          <w:highlight w:val="yellow"/>
          <w:lang w:eastAsia="zh-CN"/>
        </w:rPr>
      </w:pPr>
      <w:r>
        <w:rPr>
          <w:rFonts w:hint="eastAsia"/>
          <w:lang w:eastAsia="zh-CN"/>
        </w:rPr>
        <w:t>3.招标人联系人：鲁</w:t>
      </w:r>
      <w:r>
        <w:rPr>
          <w:rFonts w:hint="eastAsia" w:ascii="宋体" w:hAnsi="宋体" w:cs="宋体"/>
          <w:kern w:val="2"/>
          <w:lang w:val="zh-TW" w:eastAsia="zh-CN"/>
        </w:rPr>
        <w:t xml:space="preserve">老师  </w:t>
      </w:r>
      <w:r>
        <w:rPr>
          <w:rFonts w:hint="eastAsia" w:ascii="宋体" w:hAnsi="宋体" w:cs="宋体"/>
          <w:kern w:val="2"/>
          <w:lang w:eastAsia="zh-CN"/>
        </w:rPr>
        <w:t>022-83955168</w:t>
      </w:r>
    </w:p>
    <w:p>
      <w:pPr>
        <w:pStyle w:val="4"/>
        <w:widowControl/>
        <w:spacing w:line="348" w:lineRule="auto"/>
        <w:ind w:firstLine="523" w:firstLineChars="217"/>
        <w:outlineLvl w:val="1"/>
        <w:rPr>
          <w:rFonts w:ascii="宋体" w:hAnsi="宋体" w:eastAsia="宋体" w:cs="宋体"/>
          <w:b/>
          <w:color w:val="auto"/>
          <w:lang w:val="zh-TW" w:eastAsia="zh-TW"/>
        </w:rPr>
      </w:pPr>
      <w:bookmarkStart w:id="21" w:name="_Toc26331"/>
      <w:bookmarkStart w:id="22" w:name="_Toc14204"/>
      <w:r>
        <w:rPr>
          <w:rFonts w:ascii="宋体" w:hAnsi="宋体" w:eastAsia="宋体" w:cs="宋体"/>
          <w:b/>
          <w:color w:val="auto"/>
          <w:lang w:val="zh-TW" w:eastAsia="zh-TW"/>
        </w:rPr>
        <w:t>十、质疑、投诉方式</w:t>
      </w:r>
      <w:bookmarkEnd w:id="21"/>
      <w:bookmarkEnd w:id="22"/>
    </w:p>
    <w:p>
      <w:pPr>
        <w:pStyle w:val="4"/>
        <w:widowControl/>
        <w:spacing w:line="348" w:lineRule="auto"/>
        <w:ind w:firstLine="480" w:firstLineChars="200"/>
        <w:rPr>
          <w:rFonts w:ascii="宋体" w:hAnsi="宋体" w:eastAsia="宋体" w:cs="宋体"/>
          <w:color w:val="auto"/>
        </w:rPr>
      </w:pPr>
      <w:r>
        <w:rPr>
          <w:rFonts w:hint="eastAsia" w:eastAsia="宋体" w:cs="Times New Roman"/>
          <w:color w:val="auto"/>
          <w:kern w:val="0"/>
        </w:rPr>
        <w:t>供应商</w:t>
      </w:r>
      <w:r>
        <w:rPr>
          <w:rFonts w:ascii="宋体" w:hAnsi="宋体" w:eastAsia="宋体" w:cs="宋体"/>
          <w:color w:val="auto"/>
          <w:lang w:val="zh-TW" w:eastAsia="zh-TW"/>
        </w:rPr>
        <w:t>认为</w:t>
      </w:r>
      <w:r>
        <w:rPr>
          <w:rFonts w:hint="eastAsia" w:ascii="宋体" w:hAnsi="宋体" w:eastAsia="宋体" w:cs="宋体"/>
          <w:color w:val="auto"/>
          <w:lang w:val="zh-TW"/>
        </w:rPr>
        <w:t>磋商</w:t>
      </w:r>
      <w:r>
        <w:rPr>
          <w:rFonts w:ascii="宋体" w:hAnsi="宋体" w:eastAsia="宋体" w:cs="宋体"/>
          <w:color w:val="auto"/>
          <w:lang w:val="zh-TW" w:eastAsia="zh-TW"/>
        </w:rPr>
        <w:t>文件或</w:t>
      </w:r>
      <w:r>
        <w:rPr>
          <w:rFonts w:hint="eastAsia" w:ascii="宋体" w:hAnsi="宋体" w:eastAsia="宋体" w:cs="宋体"/>
          <w:color w:val="auto"/>
          <w:lang w:val="zh-TW"/>
        </w:rPr>
        <w:t>磋商</w:t>
      </w:r>
      <w:r>
        <w:rPr>
          <w:rFonts w:ascii="宋体" w:hAnsi="宋体" w:eastAsia="宋体" w:cs="宋体"/>
          <w:color w:val="auto"/>
          <w:lang w:val="zh-TW" w:eastAsia="zh-TW"/>
        </w:rPr>
        <w:t>公告使自己的合法权益受到损害的，可以在获取</w:t>
      </w:r>
      <w:r>
        <w:rPr>
          <w:rFonts w:hint="eastAsia" w:ascii="宋体" w:hAnsi="宋体" w:eastAsia="宋体" w:cs="宋体"/>
          <w:color w:val="auto"/>
          <w:lang w:val="zh-TW"/>
        </w:rPr>
        <w:t>磋商</w:t>
      </w:r>
      <w:r>
        <w:rPr>
          <w:rFonts w:ascii="宋体" w:hAnsi="宋体" w:eastAsia="宋体" w:cs="宋体"/>
          <w:color w:val="auto"/>
          <w:lang w:val="zh-TW" w:eastAsia="zh-TW"/>
        </w:rPr>
        <w:t>文件之日或</w:t>
      </w:r>
      <w:r>
        <w:rPr>
          <w:rFonts w:hint="eastAsia" w:ascii="宋体" w:hAnsi="宋体" w:eastAsia="宋体" w:cs="宋体"/>
          <w:color w:val="auto"/>
          <w:lang w:val="zh-TW"/>
        </w:rPr>
        <w:t>磋商</w:t>
      </w:r>
      <w:r>
        <w:rPr>
          <w:rFonts w:ascii="宋体" w:hAnsi="宋体" w:eastAsia="宋体" w:cs="宋体"/>
          <w:color w:val="auto"/>
          <w:lang w:val="zh-TW" w:eastAsia="zh-TW"/>
        </w:rPr>
        <w:t>公告期限届满之日起</w:t>
      </w:r>
      <w:r>
        <w:rPr>
          <w:rFonts w:ascii="宋体" w:hAnsi="宋体" w:eastAsia="宋体" w:cs="宋体"/>
          <w:color w:val="auto"/>
        </w:rPr>
        <w:t>7</w:t>
      </w:r>
      <w:r>
        <w:rPr>
          <w:rFonts w:ascii="宋体" w:hAnsi="宋体" w:eastAsia="宋体" w:cs="宋体"/>
          <w:color w:val="auto"/>
          <w:lang w:val="zh-TW" w:eastAsia="zh-TW"/>
        </w:rPr>
        <w:t>个工作日内，以书面</w:t>
      </w:r>
      <w:r>
        <w:rPr>
          <w:rFonts w:hint="eastAsia" w:ascii="宋体" w:hAnsi="宋体" w:eastAsia="宋体" w:cs="宋体"/>
          <w:color w:val="auto"/>
        </w:rPr>
        <w:t>原件</w:t>
      </w:r>
      <w:r>
        <w:rPr>
          <w:rFonts w:ascii="宋体" w:hAnsi="宋体" w:eastAsia="宋体" w:cs="宋体"/>
          <w:color w:val="auto"/>
          <w:lang w:val="zh-TW" w:eastAsia="zh-TW"/>
        </w:rPr>
        <w:t>形式</w:t>
      </w:r>
      <w:r>
        <w:rPr>
          <w:rFonts w:hint="eastAsia" w:ascii="宋体" w:hAnsi="宋体" w:eastAsia="宋体" w:cs="宋体"/>
          <w:color w:val="auto"/>
          <w:lang w:val="zh-TW" w:eastAsia="zh-TW"/>
        </w:rPr>
        <w:t>针对同一采购程序环节一次性</w:t>
      </w:r>
      <w:r>
        <w:rPr>
          <w:rFonts w:ascii="宋体" w:hAnsi="宋体" w:eastAsia="宋体" w:cs="宋体"/>
          <w:color w:val="auto"/>
          <w:lang w:val="zh-TW" w:eastAsia="zh-TW"/>
        </w:rPr>
        <w:t>向</w:t>
      </w:r>
      <w:r>
        <w:rPr>
          <w:rFonts w:hint="eastAsia" w:ascii="Arial" w:hAnsi="Arial" w:eastAsia="宋体"/>
          <w:color w:val="auto"/>
          <w:u w:val="single"/>
        </w:rPr>
        <w:t>天津工业大学后勤管理处（基建处）</w:t>
      </w:r>
      <w:r>
        <w:rPr>
          <w:rFonts w:ascii="宋体" w:hAnsi="宋体" w:eastAsia="宋体" w:cs="宋体"/>
          <w:color w:val="auto"/>
          <w:lang w:val="zh-TW" w:eastAsia="zh-TW"/>
        </w:rPr>
        <w:t>提出质疑，</w:t>
      </w:r>
      <w:r>
        <w:rPr>
          <w:rFonts w:hint="eastAsia" w:ascii="宋体" w:hAnsi="宋体" w:eastAsia="宋体" w:cs="宋体"/>
          <w:color w:val="auto"/>
          <w:lang w:val="zh-TW" w:eastAsia="zh-TW"/>
        </w:rPr>
        <w:t>否则不予受理</w:t>
      </w:r>
      <w:r>
        <w:rPr>
          <w:rFonts w:ascii="宋体" w:hAnsi="宋体" w:eastAsia="宋体" w:cs="宋体"/>
          <w:color w:val="auto"/>
          <w:lang w:val="zh-TW" w:eastAsia="zh-TW"/>
        </w:rPr>
        <w:t>。</w:t>
      </w:r>
    </w:p>
    <w:p>
      <w:pPr>
        <w:pStyle w:val="4"/>
        <w:widowControl/>
        <w:spacing w:line="348" w:lineRule="auto"/>
        <w:ind w:firstLine="241" w:firstLineChars="100"/>
        <w:outlineLvl w:val="1"/>
        <w:rPr>
          <w:rFonts w:ascii="宋体" w:hAnsi="宋体" w:eastAsia="宋体" w:cs="宋体"/>
          <w:b/>
          <w:color w:val="auto"/>
          <w:lang w:val="zh-TW" w:eastAsia="zh-TW"/>
        </w:rPr>
      </w:pPr>
      <w:bookmarkStart w:id="23" w:name="_Toc29119"/>
      <w:bookmarkStart w:id="24" w:name="_Toc16164"/>
      <w:r>
        <w:rPr>
          <w:rFonts w:ascii="宋体" w:hAnsi="宋体" w:eastAsia="宋体" w:cs="宋体"/>
          <w:b/>
          <w:color w:val="auto"/>
          <w:lang w:val="zh-TW" w:eastAsia="zh-TW"/>
        </w:rPr>
        <w:t>十</w:t>
      </w:r>
      <w:r>
        <w:rPr>
          <w:rFonts w:hint="eastAsia" w:ascii="宋体" w:hAnsi="宋体" w:eastAsia="宋体" w:cs="宋体"/>
          <w:b/>
          <w:color w:val="auto"/>
          <w:lang w:val="zh-TW"/>
        </w:rPr>
        <w:t>二</w:t>
      </w:r>
      <w:r>
        <w:rPr>
          <w:rFonts w:ascii="宋体" w:hAnsi="宋体" w:eastAsia="宋体" w:cs="宋体"/>
          <w:b/>
          <w:color w:val="auto"/>
          <w:lang w:val="zh-TW" w:eastAsia="zh-TW"/>
        </w:rPr>
        <w:t>、公告期限</w:t>
      </w:r>
      <w:bookmarkEnd w:id="23"/>
      <w:bookmarkEnd w:id="24"/>
    </w:p>
    <w:p>
      <w:pPr>
        <w:pStyle w:val="4"/>
        <w:widowControl/>
        <w:spacing w:line="348" w:lineRule="auto"/>
        <w:ind w:firstLine="480" w:firstLineChars="200"/>
        <w:rPr>
          <w:rFonts w:ascii="宋体" w:hAnsi="宋体" w:eastAsia="宋体" w:cs="宋体"/>
          <w:color w:val="auto"/>
          <w:lang w:val="zh-TW" w:eastAsia="zh-TW"/>
        </w:rPr>
      </w:pPr>
      <w:r>
        <w:rPr>
          <w:rFonts w:hint="eastAsia" w:ascii="宋体" w:hAnsi="宋体" w:eastAsia="宋体" w:cs="宋体"/>
          <w:color w:val="auto"/>
          <w:lang w:val="zh-TW"/>
        </w:rPr>
        <w:t>磋商</w:t>
      </w:r>
      <w:r>
        <w:rPr>
          <w:rFonts w:ascii="宋体" w:hAnsi="宋体" w:eastAsia="宋体" w:cs="宋体"/>
          <w:color w:val="auto"/>
          <w:lang w:val="zh-TW" w:eastAsia="zh-TW"/>
        </w:rPr>
        <w:t>公告的公告期限为</w:t>
      </w:r>
      <w:r>
        <w:rPr>
          <w:rFonts w:ascii="宋体" w:hAnsi="宋体" w:eastAsia="宋体" w:cs="宋体"/>
          <w:color w:val="auto"/>
        </w:rPr>
        <w:t>3</w:t>
      </w:r>
      <w:r>
        <w:rPr>
          <w:rFonts w:ascii="宋体" w:hAnsi="宋体" w:eastAsia="宋体" w:cs="宋体"/>
          <w:color w:val="auto"/>
          <w:lang w:val="zh-TW" w:eastAsia="zh-TW"/>
        </w:rPr>
        <w:t>个工作日。</w:t>
      </w:r>
    </w:p>
    <w:p>
      <w:pPr>
        <w:pStyle w:val="4"/>
        <w:widowControl/>
        <w:spacing w:line="348" w:lineRule="auto"/>
        <w:ind w:firstLine="5040" w:firstLineChars="2100"/>
        <w:rPr>
          <w:rFonts w:eastAsia="宋体"/>
          <w:bCs/>
          <w:kern w:val="0"/>
        </w:rPr>
      </w:pPr>
    </w:p>
    <w:p>
      <w:pPr>
        <w:pStyle w:val="4"/>
        <w:widowControl/>
        <w:spacing w:line="348" w:lineRule="auto"/>
        <w:ind w:firstLine="5040" w:firstLineChars="2100"/>
        <w:rPr>
          <w:rFonts w:eastAsia="宋体"/>
          <w:bCs/>
          <w:kern w:val="0"/>
        </w:rPr>
      </w:pPr>
      <w:bookmarkStart w:id="159" w:name="_GoBack"/>
      <w:bookmarkEnd w:id="159"/>
    </w:p>
    <w:p>
      <w:pPr>
        <w:pStyle w:val="4"/>
        <w:widowControl/>
        <w:spacing w:line="348" w:lineRule="auto"/>
        <w:ind w:firstLine="5040" w:firstLineChars="2100"/>
        <w:rPr>
          <w:rFonts w:eastAsia="宋体"/>
          <w:bCs/>
          <w:kern w:val="0"/>
        </w:rPr>
      </w:pPr>
    </w:p>
    <w:p>
      <w:pPr>
        <w:pStyle w:val="4"/>
        <w:widowControl/>
        <w:spacing w:line="348" w:lineRule="auto"/>
        <w:ind w:firstLine="4560" w:firstLineChars="1900"/>
        <w:rPr>
          <w:rFonts w:eastAsia="宋体"/>
          <w:bCs/>
          <w:kern w:val="0"/>
        </w:rPr>
      </w:pPr>
      <w:r>
        <w:rPr>
          <w:rFonts w:hint="eastAsia" w:eastAsia="宋体"/>
          <w:bCs/>
          <w:kern w:val="0"/>
        </w:rPr>
        <w:t>天津工业大学后勤管理处（基建处）</w:t>
      </w:r>
    </w:p>
    <w:p>
      <w:pPr>
        <w:pStyle w:val="4"/>
        <w:widowControl/>
        <w:spacing w:line="348" w:lineRule="auto"/>
        <w:ind w:firstLine="5520" w:firstLineChars="2300"/>
        <w:rPr>
          <w:rFonts w:hint="eastAsia" w:ascii="宋体" w:hAnsi="宋体" w:eastAsia="PMingLiU" w:cs="宋体"/>
          <w:bCs/>
          <w:color w:val="000000" w:themeColor="text1"/>
          <w:u w:color="FF0000"/>
          <w:lang w:val="zh-TW" w:eastAsia="zh-TW"/>
          <w14:textFill>
            <w14:solidFill>
              <w14:schemeClr w14:val="tx1"/>
            </w14:solidFill>
          </w14:textFill>
        </w:rPr>
      </w:pPr>
      <w:bookmarkStart w:id="25" w:name="_Toc486410794"/>
      <w:r>
        <w:rPr>
          <w:rFonts w:hint="eastAsia" w:ascii="宋体" w:hAnsi="宋体" w:eastAsia="宋体" w:cs="宋体"/>
          <w:bCs/>
          <w:color w:val="000000" w:themeColor="text1"/>
          <w14:textFill>
            <w14:solidFill>
              <w14:schemeClr w14:val="tx1"/>
            </w14:solidFill>
          </w14:textFill>
        </w:rPr>
        <w:t>2024年7月</w:t>
      </w:r>
      <w:r>
        <w:rPr>
          <w:rFonts w:hint="eastAsia" w:ascii="宋体" w:hAnsi="宋体" w:eastAsia="宋体" w:cs="宋体"/>
          <w:bCs/>
          <w:color w:val="000000" w:themeColor="text1"/>
          <w:lang w:val="en-US" w:eastAsia="zh-CN"/>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日</w:t>
      </w: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4"/>
        <w:widowControl/>
        <w:spacing w:line="348" w:lineRule="auto"/>
        <w:ind w:firstLine="0"/>
        <w:rPr>
          <w:rFonts w:ascii="宋体" w:hAnsi="宋体" w:eastAsia="PMingLiU" w:cs="宋体"/>
          <w:bCs/>
          <w:color w:val="auto"/>
          <w:u w:color="FF0000"/>
          <w:lang w:val="zh-TW" w:eastAsia="zh-TW"/>
        </w:rPr>
      </w:pPr>
    </w:p>
    <w:p>
      <w:pPr>
        <w:pStyle w:val="3"/>
        <w:spacing w:line="360" w:lineRule="auto"/>
        <w:ind w:firstLine="0"/>
        <w:rPr>
          <w:rFonts w:ascii="宋体" w:hAnsi="宋体" w:eastAsia="宋体" w:cs="宋体"/>
          <w:lang w:val="zh-TW" w:eastAsia="zh-TW"/>
        </w:rPr>
      </w:pPr>
      <w:bookmarkStart w:id="26" w:name="_Toc13314"/>
      <w:bookmarkStart w:id="27" w:name="_Toc28736"/>
      <w:r>
        <w:rPr>
          <w:rFonts w:ascii="宋体" w:hAnsi="宋体" w:eastAsia="宋体" w:cs="宋体"/>
          <w:color w:val="auto"/>
          <w:sz w:val="28"/>
          <w:szCs w:val="28"/>
          <w:lang w:val="zh-TW" w:eastAsia="zh-TW"/>
        </w:rPr>
        <w:t xml:space="preserve">第二部分  </w:t>
      </w:r>
      <w:r>
        <w:rPr>
          <w:rFonts w:hint="eastAsia" w:ascii="宋体" w:hAnsi="宋体" w:eastAsia="宋体" w:cs="宋体"/>
          <w:color w:val="auto"/>
          <w:sz w:val="28"/>
          <w:szCs w:val="28"/>
          <w:lang w:val="zh-TW"/>
        </w:rPr>
        <w:t>磋商</w:t>
      </w:r>
      <w:r>
        <w:rPr>
          <w:rFonts w:ascii="宋体" w:hAnsi="宋体" w:eastAsia="宋体" w:cs="宋体"/>
          <w:color w:val="auto"/>
          <w:sz w:val="28"/>
          <w:szCs w:val="28"/>
          <w:lang w:val="zh-TW" w:eastAsia="zh-TW"/>
        </w:rPr>
        <w:t>项目要求</w:t>
      </w:r>
      <w:bookmarkEnd w:id="25"/>
      <w:bookmarkEnd w:id="26"/>
      <w:bookmarkEnd w:id="27"/>
      <w:bookmarkStart w:id="28" w:name="_Toc27384"/>
    </w:p>
    <w:p>
      <w:pPr>
        <w:keepNext/>
        <w:keepLines/>
        <w:widowControl w:val="0"/>
        <w:spacing w:line="360" w:lineRule="auto"/>
        <w:ind w:firstLine="480" w:firstLineChars="200"/>
        <w:rPr>
          <w:rFonts w:ascii="宋体" w:hAnsi="宋体" w:eastAsia="Malgun Gothic Semilight" w:cs="宋体"/>
          <w:lang w:val="zh-TW" w:eastAsia="zh-CN"/>
        </w:rPr>
      </w:pPr>
      <w:r>
        <w:rPr>
          <w:rFonts w:hint="eastAsia" w:ascii="宋体" w:hAnsi="宋体" w:eastAsia="宋体" w:cs="宋体"/>
          <w:lang w:val="zh-TW" w:eastAsia="zh-TW"/>
        </w:rPr>
        <w:t>本项目</w:t>
      </w:r>
      <w:r>
        <w:rPr>
          <w:rFonts w:hint="eastAsia" w:ascii="宋体" w:hAnsi="宋体" w:eastAsia="宋体" w:cs="宋体"/>
          <w:lang w:eastAsia="zh-CN"/>
        </w:rPr>
        <w:t>以竞争性磋商的方式对天津工业大学地热开采监理服务项目</w:t>
      </w:r>
      <w:r>
        <w:rPr>
          <w:rFonts w:hint="eastAsia" w:ascii="宋体" w:hAnsi="宋体" w:eastAsia="宋体" w:cs="宋体"/>
          <w:lang w:val="zh-TW" w:eastAsia="zh-TW"/>
        </w:rPr>
        <w:t>进行</w:t>
      </w:r>
      <w:r>
        <w:rPr>
          <w:rFonts w:hint="eastAsia" w:ascii="宋体" w:hAnsi="宋体" w:eastAsia="宋体" w:cs="宋体"/>
          <w:lang w:eastAsia="zh-CN"/>
        </w:rPr>
        <w:t>招标</w:t>
      </w:r>
      <w:r>
        <w:rPr>
          <w:rFonts w:hint="eastAsia" w:ascii="宋体" w:hAnsi="宋体" w:eastAsia="宋体" w:cs="宋体"/>
          <w:lang w:val="zh-TW" w:eastAsia="zh-TW"/>
        </w:rPr>
        <w:t>，凡符合</w:t>
      </w:r>
      <w:r>
        <w:rPr>
          <w:rFonts w:hint="eastAsia" w:ascii="宋体" w:hAnsi="宋体" w:eastAsia="宋体" w:cs="宋体"/>
          <w:lang w:val="zh-TW" w:eastAsia="zh-CN"/>
        </w:rPr>
        <w:t>《中华人民共和国招标投标法》</w:t>
      </w:r>
      <w:r>
        <w:rPr>
          <w:rFonts w:hint="eastAsia" w:ascii="宋体" w:hAnsi="宋体" w:eastAsia="宋体" w:cs="宋体"/>
          <w:lang w:val="zh-TW" w:eastAsia="zh-TW"/>
        </w:rPr>
        <w:t>规定的</w:t>
      </w:r>
      <w:r>
        <w:rPr>
          <w:rFonts w:hint="eastAsia" w:ascii="宋体" w:hAnsi="宋体" w:eastAsia="宋体" w:cs="宋体"/>
          <w:lang w:eastAsia="zh-CN"/>
        </w:rPr>
        <w:t>供应商</w:t>
      </w:r>
      <w:r>
        <w:rPr>
          <w:rFonts w:hint="eastAsia" w:ascii="宋体" w:hAnsi="宋体" w:eastAsia="宋体" w:cs="宋体"/>
          <w:lang w:val="zh-TW" w:eastAsia="zh-TW"/>
        </w:rPr>
        <w:t>，均可参加</w:t>
      </w:r>
      <w:r>
        <w:rPr>
          <w:rFonts w:hint="eastAsia" w:ascii="宋体" w:hAnsi="宋体" w:eastAsia="宋体" w:cs="宋体"/>
          <w:lang w:val="zh-TW" w:eastAsia="zh-CN"/>
        </w:rPr>
        <w:t>磋商</w:t>
      </w:r>
      <w:r>
        <w:rPr>
          <w:rFonts w:hint="eastAsia" w:ascii="宋体" w:hAnsi="宋体" w:eastAsia="宋体" w:cs="宋体"/>
          <w:lang w:val="zh-TW" w:eastAsia="zh-TW"/>
        </w:rPr>
        <w:t>。</w:t>
      </w:r>
      <w:r>
        <w:rPr>
          <w:rFonts w:hint="eastAsia" w:ascii="宋体" w:hAnsi="宋体" w:eastAsia="宋体" w:cs="宋体"/>
          <w:lang w:eastAsia="zh-CN"/>
        </w:rPr>
        <w:t>磋商涉及的产品应符合国家强制性技术标准。本部分内容若与其他部分有不同之处，以本部分内容为准。</w:t>
      </w:r>
      <w:bookmarkEnd w:id="28"/>
    </w:p>
    <w:p>
      <w:pPr>
        <w:pStyle w:val="5"/>
        <w:spacing w:line="360" w:lineRule="auto"/>
        <w:ind w:firstLine="0"/>
        <w:rPr>
          <w:rFonts w:cs="宋体" w:asciiTheme="minorEastAsia" w:hAnsiTheme="minorEastAsia" w:eastAsiaTheme="minorEastAsia"/>
          <w:b/>
          <w:bCs/>
          <w:color w:val="auto"/>
          <w:lang w:val="zh-TW"/>
        </w:rPr>
      </w:pPr>
      <w:bookmarkStart w:id="29" w:name="_Toc8928"/>
      <w:bookmarkStart w:id="30" w:name="_Toc30982"/>
      <w:bookmarkStart w:id="31" w:name="_Toc486410795"/>
      <w:r>
        <w:rPr>
          <w:rFonts w:hint="eastAsia"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项目内容</w:t>
      </w:r>
      <w:bookmarkEnd w:id="29"/>
      <w:bookmarkEnd w:id="30"/>
      <w:bookmarkEnd w:id="31"/>
      <w:bookmarkStart w:id="32" w:name="_Toc486410797"/>
    </w:p>
    <w:p>
      <w:pPr>
        <w:pStyle w:val="4"/>
        <w:ind w:firstLine="480" w:firstLineChars="200"/>
        <w:outlineLvl w:val="1"/>
        <w:rPr>
          <w:rFonts w:ascii="Arial" w:hAnsi="Arial"/>
        </w:rPr>
      </w:pPr>
      <w:r>
        <w:rPr>
          <w:rFonts w:hint="eastAsia" w:ascii="宋体" w:hAnsi="宋体" w:eastAsia="宋体" w:cs="宋体"/>
          <w:lang w:val="zh-TW" w:eastAsia="zh-TW"/>
        </w:rPr>
        <w:t>天津工业大学</w:t>
      </w:r>
      <w:r>
        <w:rPr>
          <w:rFonts w:hint="eastAsia" w:ascii="宋体" w:hAnsi="宋体" w:eastAsia="宋体" w:cs="宋体"/>
        </w:rPr>
        <w:t>地热开采</w:t>
      </w:r>
      <w:r>
        <w:rPr>
          <w:rFonts w:hint="eastAsia" w:ascii="宋体" w:hAnsi="宋体" w:eastAsia="宋体" w:cs="宋体"/>
          <w:lang w:val="zh-TW" w:eastAsia="zh-TW"/>
        </w:rPr>
        <w:t>监理服务项目</w:t>
      </w:r>
      <w:r>
        <w:rPr>
          <w:rFonts w:hint="eastAsia" w:ascii="Arial" w:hAnsi="Arial"/>
        </w:rPr>
        <w:t>。</w:t>
      </w:r>
    </w:p>
    <w:p>
      <w:pPr>
        <w:pStyle w:val="5"/>
        <w:spacing w:line="360" w:lineRule="auto"/>
        <w:ind w:firstLine="0"/>
        <w:rPr>
          <w:rFonts w:cs="宋体" w:asciiTheme="minorEastAsia" w:hAnsiTheme="minorEastAsia" w:eastAsiaTheme="minorEastAsia"/>
          <w:b/>
          <w:bCs/>
          <w:color w:val="auto"/>
          <w:lang w:val="zh-TW" w:eastAsia="zh-TW"/>
        </w:rPr>
      </w:pPr>
      <w:bookmarkStart w:id="33" w:name="_Toc10685"/>
      <w:bookmarkStart w:id="34" w:name="_Toc18920"/>
      <w:r>
        <w:rPr>
          <w:rFonts w:hint="eastAsia" w:cs="宋体" w:asciiTheme="minorEastAsia" w:hAnsiTheme="minorEastAsia" w:eastAsiaTheme="minorEastAsia"/>
          <w:b/>
          <w:bCs/>
          <w:color w:val="auto"/>
        </w:rPr>
        <w:t>二、</w:t>
      </w:r>
      <w:r>
        <w:rPr>
          <w:rFonts w:hint="eastAsia" w:cs="宋体" w:asciiTheme="minorEastAsia" w:hAnsiTheme="minorEastAsia" w:eastAsiaTheme="minorEastAsia"/>
          <w:b/>
          <w:bCs/>
          <w:color w:val="auto"/>
          <w:lang w:val="zh-TW"/>
        </w:rPr>
        <w:t>供应商</w:t>
      </w:r>
      <w:r>
        <w:rPr>
          <w:rFonts w:cs="宋体" w:asciiTheme="minorEastAsia" w:hAnsiTheme="minorEastAsia" w:eastAsiaTheme="minorEastAsia"/>
          <w:b/>
          <w:bCs/>
          <w:color w:val="auto"/>
          <w:lang w:val="zh-TW" w:eastAsia="zh-TW"/>
        </w:rPr>
        <w:t>实施能力</w:t>
      </w:r>
      <w:bookmarkEnd w:id="32"/>
      <w:bookmarkEnd w:id="33"/>
      <w:bookmarkEnd w:id="34"/>
    </w:p>
    <w:p>
      <w:pPr>
        <w:pStyle w:val="4"/>
        <w:ind w:firstLine="480" w:firstLineChars="200"/>
        <w:rPr>
          <w:rFonts w:asciiTheme="minorEastAsia" w:hAnsiTheme="minorEastAsia" w:eastAsiaTheme="minorEastAsia" w:cstheme="minorEastAsia"/>
          <w:color w:val="auto"/>
          <w:lang w:val="zh-TW" w:eastAsia="zh-TW"/>
        </w:rPr>
      </w:pPr>
      <w:bookmarkStart w:id="35" w:name="_Toc486410798"/>
      <w:r>
        <w:rPr>
          <w:rFonts w:hint="eastAsia" w:asciiTheme="minorEastAsia" w:hAnsiTheme="minorEastAsia" w:eastAsiaTheme="minorEastAsia" w:cstheme="minorEastAsia"/>
          <w:color w:val="auto"/>
          <w:lang w:val="zh-TW" w:eastAsia="zh-TW"/>
        </w:rPr>
        <w:t>完全按照以下要求提供</w:t>
      </w:r>
      <w:r>
        <w:rPr>
          <w:rFonts w:hint="eastAsia" w:asciiTheme="minorEastAsia" w:hAnsiTheme="minorEastAsia" w:eastAsiaTheme="minorEastAsia" w:cstheme="minorEastAsia"/>
          <w:color w:val="auto"/>
          <w:lang w:val="zh-TW"/>
        </w:rPr>
        <w:t>20</w:t>
      </w:r>
      <w:r>
        <w:rPr>
          <w:rFonts w:asciiTheme="minorEastAsia" w:hAnsiTheme="minorEastAsia" w:eastAsiaTheme="minorEastAsia" w:cstheme="minorEastAsia"/>
          <w:color w:val="auto"/>
        </w:rPr>
        <w:t>21</w:t>
      </w:r>
      <w:r>
        <w:rPr>
          <w:rFonts w:hint="eastAsia" w:asciiTheme="minorEastAsia" w:hAnsiTheme="minorEastAsia" w:eastAsiaTheme="minorEastAsia" w:cstheme="minorEastAsia"/>
          <w:color w:val="auto"/>
        </w:rPr>
        <w:t>至</w:t>
      </w:r>
      <w:r>
        <w:rPr>
          <w:rFonts w:hint="eastAsia" w:asciiTheme="minorEastAsia" w:hAnsiTheme="minorEastAsia" w:eastAsiaTheme="minorEastAsia" w:cstheme="minorEastAsia"/>
          <w:color w:val="auto"/>
          <w:lang w:val="zh-TW"/>
        </w:rPr>
        <w:t>今与本项目</w:t>
      </w:r>
      <w:r>
        <w:rPr>
          <w:rFonts w:hint="eastAsia" w:asciiTheme="minorEastAsia" w:hAnsiTheme="minorEastAsia" w:eastAsiaTheme="minorEastAsia" w:cstheme="minorEastAsia"/>
          <w:color w:val="auto"/>
        </w:rPr>
        <w:t>内容</w:t>
      </w:r>
      <w:r>
        <w:rPr>
          <w:rFonts w:hint="eastAsia" w:asciiTheme="minorEastAsia" w:hAnsiTheme="minorEastAsia" w:eastAsiaTheme="minorEastAsia" w:cstheme="minorEastAsia"/>
          <w:color w:val="auto"/>
          <w:lang w:val="zh-TW"/>
        </w:rPr>
        <w:t>相当且</w:t>
      </w:r>
      <w:r>
        <w:rPr>
          <w:rFonts w:hint="eastAsia" w:asciiTheme="minorEastAsia" w:hAnsiTheme="minorEastAsia" w:eastAsiaTheme="minorEastAsia" w:cstheme="minorEastAsia"/>
          <w:color w:val="auto"/>
          <w:lang w:val="zh-TW" w:eastAsia="zh-TW"/>
        </w:rPr>
        <w:t>已完成的成功案例，并附相关证明资料，否则不予认定加分,证明资料要求如下：</w:t>
      </w:r>
    </w:p>
    <w:p>
      <w:pPr>
        <w:pStyle w:val="4"/>
        <w:ind w:firstLine="446"/>
        <w:rPr>
          <w:rFonts w:cs="宋体" w:asciiTheme="minorEastAsia" w:hAnsiTheme="minorEastAsia" w:eastAsiaTheme="minorEastAsia"/>
          <w:color w:val="auto"/>
          <w:kern w:val="0"/>
          <w:lang w:val="zh-TW" w:eastAsia="zh-TW"/>
        </w:rPr>
      </w:pPr>
      <w:r>
        <w:rPr>
          <w:rFonts w:hint="eastAsia" w:cs="宋体" w:asciiTheme="minorEastAsia" w:hAnsiTheme="minorEastAsia" w:eastAsiaTheme="minorEastAsia"/>
          <w:color w:val="auto"/>
          <w:kern w:val="0"/>
          <w:lang w:val="zh-TW" w:eastAsia="zh-TW"/>
        </w:rPr>
        <w:t>（1）合同复印件。包括合同金额、项目内容清单、合同双方名称及盖章；</w:t>
      </w:r>
    </w:p>
    <w:p>
      <w:pPr>
        <w:pStyle w:val="4"/>
        <w:ind w:firstLine="446"/>
        <w:rPr>
          <w:rFonts w:cs="宋体" w:asciiTheme="minorEastAsia" w:hAnsiTheme="minorEastAsia" w:eastAsiaTheme="minorEastAsia"/>
          <w:color w:val="auto"/>
          <w:kern w:val="0"/>
          <w:lang w:val="zh-TW" w:eastAsia="zh-TW"/>
        </w:rPr>
      </w:pPr>
      <w:r>
        <w:rPr>
          <w:rFonts w:hint="eastAsia" w:cs="宋体" w:asciiTheme="minorEastAsia" w:hAnsiTheme="minorEastAsia" w:eastAsiaTheme="minorEastAsia"/>
          <w:color w:val="auto"/>
          <w:kern w:val="0"/>
          <w:lang w:val="zh-TW" w:eastAsia="zh-TW"/>
        </w:rPr>
        <w:t>（2）验收报告复印件；</w:t>
      </w:r>
    </w:p>
    <w:p>
      <w:pPr>
        <w:pStyle w:val="4"/>
        <w:ind w:firstLine="446"/>
        <w:rPr>
          <w:rFonts w:cs="宋体" w:asciiTheme="minorEastAsia" w:hAnsiTheme="minorEastAsia" w:eastAsiaTheme="minorEastAsia"/>
          <w:color w:val="auto"/>
          <w:kern w:val="0"/>
          <w:lang w:val="zh-TW" w:eastAsia="zh-TW"/>
        </w:rPr>
      </w:pPr>
      <w:r>
        <w:rPr>
          <w:rFonts w:hint="eastAsia" w:cs="宋体" w:asciiTheme="minorEastAsia" w:hAnsiTheme="minorEastAsia" w:eastAsiaTheme="minorEastAsia"/>
          <w:color w:val="auto"/>
          <w:kern w:val="0"/>
          <w:lang w:val="zh-TW" w:eastAsia="zh-TW"/>
        </w:rPr>
        <w:t>（3）用户出具的成功履行合同的相关证明材料；</w:t>
      </w:r>
    </w:p>
    <w:p>
      <w:pPr>
        <w:pStyle w:val="4"/>
        <w:ind w:firstLine="446"/>
        <w:rPr>
          <w:rFonts w:cs="宋体" w:asciiTheme="minorEastAsia" w:hAnsiTheme="minorEastAsia" w:eastAsiaTheme="minorEastAsia"/>
          <w:color w:val="auto"/>
          <w:kern w:val="0"/>
          <w:lang w:val="zh-TW" w:eastAsia="zh-TW"/>
        </w:rPr>
      </w:pPr>
      <w:r>
        <w:rPr>
          <w:rFonts w:hint="eastAsia" w:cs="宋体" w:asciiTheme="minorEastAsia" w:hAnsiTheme="minorEastAsia" w:eastAsiaTheme="minorEastAsia"/>
          <w:color w:val="auto"/>
          <w:kern w:val="0"/>
          <w:lang w:val="zh-TW" w:eastAsia="zh-TW"/>
        </w:rPr>
        <w:t>（4）第（2）、（3）项可提供任意一项。</w:t>
      </w:r>
    </w:p>
    <w:p>
      <w:pPr>
        <w:pStyle w:val="8"/>
        <w:spacing w:line="360" w:lineRule="auto"/>
        <w:ind w:firstLine="480" w:firstLineChars="200"/>
        <w:rPr>
          <w:rFonts w:ascii="宋体" w:hAnsi="宋体" w:eastAsia="宋体" w:cs="宋体"/>
          <w:lang w:eastAsia="zh-CN"/>
        </w:rPr>
      </w:pPr>
      <w:r>
        <w:rPr>
          <w:rFonts w:hint="eastAsia" w:ascii="宋体" w:hAnsi="宋体" w:cs="Arial"/>
          <w:color w:val="000000"/>
          <w:lang w:eastAsia="zh-CN"/>
        </w:rPr>
        <w:t>上述证明材料的用户盖章须与合同签订甲方一致，否则不予认定。响应文件内附证明材料复印件且加盖公章。</w:t>
      </w:r>
    </w:p>
    <w:p>
      <w:pPr>
        <w:pStyle w:val="4"/>
        <w:ind w:firstLine="480" w:firstLineChars="200"/>
        <w:rPr>
          <w:rFonts w:asciiTheme="minorEastAsia" w:hAnsiTheme="minorEastAsia" w:eastAsiaTheme="minorEastAsia" w:cstheme="minorEastAsia"/>
          <w:color w:val="auto"/>
          <w:lang w:val="zh-TW"/>
        </w:rPr>
      </w:pPr>
      <w:r>
        <w:rPr>
          <w:rFonts w:hint="eastAsia" w:ascii="宋体" w:hAnsi="宋体" w:eastAsia="宋体" w:cs="宋体"/>
          <w:color w:val="auto"/>
        </w:rPr>
        <w:t>供应商提供的业绩证明材料不符合上述要求的或磋商小组无法根据响应文件内所提供材料对业绩情况作出明确认定的，均</w:t>
      </w:r>
      <w:r>
        <w:rPr>
          <w:rFonts w:hint="eastAsia" w:ascii="宋体" w:hAnsi="宋体" w:eastAsia="宋体" w:cs="宋体"/>
          <w:color w:val="auto"/>
          <w:lang w:val="zh-TW"/>
        </w:rPr>
        <w:t>不予认定加分</w:t>
      </w:r>
      <w:r>
        <w:rPr>
          <w:rFonts w:hint="eastAsia" w:asciiTheme="minorEastAsia" w:hAnsiTheme="minorEastAsia" w:eastAsiaTheme="minorEastAsia" w:cstheme="minorEastAsia"/>
          <w:color w:val="auto"/>
          <w:lang w:val="zh-TW" w:eastAsia="zh-TW"/>
        </w:rPr>
        <w:t>。</w:t>
      </w:r>
    </w:p>
    <w:p>
      <w:pPr>
        <w:pStyle w:val="5"/>
        <w:spacing w:line="360" w:lineRule="auto"/>
        <w:ind w:firstLine="0"/>
        <w:rPr>
          <w:rFonts w:cs="宋体" w:asciiTheme="minorEastAsia" w:hAnsiTheme="minorEastAsia" w:eastAsiaTheme="minorEastAsia"/>
          <w:b/>
          <w:bCs/>
          <w:color w:val="auto"/>
          <w:lang w:val="zh-TW" w:eastAsia="zh-TW"/>
        </w:rPr>
      </w:pPr>
      <w:bookmarkStart w:id="36" w:name="_Toc21434"/>
      <w:bookmarkStart w:id="37" w:name="_Toc28352"/>
      <w:r>
        <w:rPr>
          <w:rFonts w:hint="eastAsia"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技术要求</w:t>
      </w:r>
      <w:bookmarkEnd w:id="35"/>
      <w:bookmarkEnd w:id="36"/>
      <w:bookmarkEnd w:id="37"/>
    </w:p>
    <w:p>
      <w:pPr>
        <w:pStyle w:val="4"/>
        <w:ind w:firstLine="480" w:firstLineChars="200"/>
        <w:rPr>
          <w:rFonts w:asciiTheme="minorEastAsia" w:hAnsiTheme="minorEastAsia" w:eastAsiaTheme="minorEastAsia" w:cstheme="minorEastAsia"/>
          <w:color w:val="auto"/>
          <w:lang w:val="zh-TW"/>
        </w:rPr>
      </w:pPr>
      <w:bookmarkStart w:id="38" w:name="_Toc486410799"/>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zh-TW" w:eastAsia="zh-TW"/>
        </w:rPr>
        <w:t>具体需求详见项目需求书。</w:t>
      </w:r>
    </w:p>
    <w:p>
      <w:pPr>
        <w:pStyle w:val="4"/>
        <w:ind w:firstLine="480" w:firstLineChars="200"/>
        <w:rPr>
          <w:rFonts w:cs="宋体" w:asciiTheme="minorEastAsia" w:hAnsiTheme="minorEastAsia" w:eastAsiaTheme="minorEastAsia"/>
          <w:color w:val="auto"/>
          <w:lang w:val="zh-TW"/>
        </w:rPr>
      </w:pPr>
      <w:r>
        <w:rPr>
          <w:rFonts w:hint="eastAsia" w:cs="宋体" w:asciiTheme="minorEastAsia" w:hAnsiTheme="minorEastAsia" w:eastAsiaTheme="minorEastAsia"/>
          <w:color w:val="auto"/>
        </w:rPr>
        <w:t>2.</w:t>
      </w:r>
      <w:r>
        <w:rPr>
          <w:rFonts w:hint="eastAsia" w:cs="宋体" w:asciiTheme="minorEastAsia" w:hAnsiTheme="minorEastAsia" w:eastAsiaTheme="minorEastAsia"/>
          <w:color w:val="auto"/>
          <w:lang w:val="zh-TW"/>
        </w:rPr>
        <w:t>供应商须按照本文件项目需求中的要求，在响应文件中对所提供的人员和服务内容进行详细应答，并按要求提供相关资料。</w:t>
      </w:r>
    </w:p>
    <w:p>
      <w:pPr>
        <w:pStyle w:val="4"/>
        <w:ind w:firstLine="480" w:firstLineChars="200"/>
        <w:rPr>
          <w:color w:val="auto"/>
        </w:rPr>
      </w:pPr>
      <w:r>
        <w:rPr>
          <w:rFonts w:hint="eastAsia" w:cs="宋体" w:asciiTheme="minorEastAsia" w:hAnsiTheme="minorEastAsia" w:eastAsiaTheme="minorEastAsia"/>
          <w:color w:val="auto"/>
        </w:rPr>
        <w:t>3.本项目执行的质量标准及优先执行的顺序依次为：国家标准、行业标准、企业标准</w:t>
      </w:r>
      <w:r>
        <w:rPr>
          <w:rFonts w:hint="eastAsia"/>
          <w:color w:val="auto"/>
        </w:rPr>
        <w:t>。</w:t>
      </w:r>
    </w:p>
    <w:p>
      <w:pPr>
        <w:pStyle w:val="5"/>
        <w:spacing w:line="360" w:lineRule="auto"/>
        <w:ind w:firstLine="0"/>
        <w:rPr>
          <w:rFonts w:cs="宋体" w:asciiTheme="minorEastAsia" w:hAnsiTheme="minorEastAsia" w:eastAsiaTheme="minorEastAsia"/>
          <w:b/>
          <w:bCs/>
          <w:color w:val="auto"/>
          <w:lang w:val="zh-TW" w:eastAsia="zh-TW"/>
        </w:rPr>
      </w:pPr>
      <w:bookmarkStart w:id="39" w:name="_Toc22258"/>
      <w:bookmarkStart w:id="40" w:name="_Toc31668"/>
      <w:r>
        <w:rPr>
          <w:rFonts w:hint="eastAsia"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商务要求</w:t>
      </w:r>
      <w:bookmarkEnd w:id="38"/>
      <w:bookmarkEnd w:id="39"/>
      <w:bookmarkEnd w:id="40"/>
    </w:p>
    <w:p>
      <w:pPr>
        <w:keepNext/>
        <w:keepLines/>
        <w:widowControl w:val="0"/>
        <w:spacing w:line="360" w:lineRule="auto"/>
        <w:ind w:firstLine="482" w:firstLineChars="200"/>
        <w:rPr>
          <w:rFonts w:cs="宋体" w:asciiTheme="minorEastAsia" w:hAnsiTheme="minorEastAsia"/>
          <w:b/>
          <w:bCs/>
          <w:lang w:eastAsia="zh-CN"/>
        </w:rPr>
      </w:pPr>
      <w:bookmarkStart w:id="41" w:name="_Toc5698"/>
      <w:r>
        <w:rPr>
          <w:rFonts w:cs="宋体" w:asciiTheme="minorEastAsia" w:hAnsiTheme="minorEastAsia"/>
          <w:b/>
          <w:bCs/>
          <w:lang w:eastAsia="zh-CN"/>
        </w:rPr>
        <w:t>1.</w:t>
      </w:r>
      <w:bookmarkEnd w:id="41"/>
      <w:r>
        <w:rPr>
          <w:rFonts w:hint="eastAsia" w:cs="宋体" w:asciiTheme="minorEastAsia" w:hAnsiTheme="minorEastAsia"/>
          <w:b/>
          <w:bCs/>
          <w:lang w:eastAsia="zh-CN"/>
        </w:rPr>
        <w:t>报价要求</w:t>
      </w:r>
    </w:p>
    <w:p>
      <w:pPr>
        <w:pStyle w:val="4"/>
        <w:ind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zh-TW"/>
        </w:rPr>
        <w:t>磋商报价</w:t>
      </w:r>
      <w:r>
        <w:rPr>
          <w:rFonts w:cs="宋体" w:asciiTheme="minorEastAsia" w:hAnsiTheme="minorEastAsia" w:eastAsiaTheme="minorEastAsia"/>
          <w:color w:val="auto"/>
          <w:lang w:val="zh-TW" w:eastAsia="zh-TW"/>
        </w:rPr>
        <w:t>以</w:t>
      </w:r>
      <w:r>
        <w:rPr>
          <w:rFonts w:hint="eastAsia" w:asciiTheme="minorEastAsia" w:hAnsiTheme="minorEastAsia" w:eastAsiaTheme="minorEastAsia" w:cstheme="minorEastAsia"/>
          <w:color w:val="auto"/>
        </w:rPr>
        <w:t>人民币</w:t>
      </w:r>
      <w:r>
        <w:rPr>
          <w:rFonts w:cs="宋体" w:asciiTheme="minorEastAsia" w:hAnsiTheme="minorEastAsia" w:eastAsiaTheme="minorEastAsia"/>
          <w:color w:val="auto"/>
          <w:lang w:val="zh-TW" w:eastAsia="zh-TW"/>
        </w:rPr>
        <w:t>填列。</w:t>
      </w:r>
    </w:p>
    <w:p>
      <w:pPr>
        <w:pStyle w:val="4"/>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（2）供应商报价应充分考虑本项目的采购特点，将所有费用考虑在报价内，供应商所报价格为针对本项目的全部需求并提供优质服务的含税最终优惠价格，成交后招标人不再另行支付任何其他费用。</w:t>
      </w:r>
    </w:p>
    <w:p>
      <w:pPr>
        <w:pStyle w:val="4"/>
        <w:ind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rPr>
        <w:t>（</w:t>
      </w:r>
      <w:r>
        <w:rPr>
          <w:rFonts w:hint="eastAsia" w:cs="宋体" w:asciiTheme="minorEastAsia" w:hAnsiTheme="minorEastAsia" w:eastAsiaTheme="minorEastAsia"/>
          <w:color w:val="auto"/>
        </w:rPr>
        <w:t>3</w:t>
      </w:r>
      <w:r>
        <w:rPr>
          <w:rFonts w:cs="宋体" w:asciiTheme="minorEastAsia" w:hAnsiTheme="minorEastAsia" w:eastAsiaTheme="minorEastAsia"/>
          <w:color w:val="auto"/>
        </w:rPr>
        <w:t>）</w:t>
      </w:r>
      <w:r>
        <w:rPr>
          <w:rFonts w:hint="eastAsia" w:cs="宋体" w:asciiTheme="minorEastAsia" w:hAnsiTheme="minorEastAsia" w:eastAsiaTheme="minorEastAsia"/>
          <w:color w:val="auto"/>
        </w:rPr>
        <w:t>供应商报价低于成本，有可能影响服务质量和不能诚信履约的，磋商小组应当要求供应商在规定的期限内提供书面文件予以解释说明，并提交相</w:t>
      </w:r>
      <w:r>
        <w:rPr>
          <w:rFonts w:cs="宋体" w:asciiTheme="minorEastAsia" w:hAnsiTheme="minorEastAsia" w:eastAsiaTheme="minorEastAsia"/>
          <w:color w:val="auto"/>
        </w:rPr>
        <w:t>关证明材料；否则，</w:t>
      </w:r>
      <w:r>
        <w:rPr>
          <w:rFonts w:hint="eastAsia" w:cs="宋体" w:asciiTheme="minorEastAsia" w:hAnsiTheme="minorEastAsia" w:eastAsiaTheme="minorEastAsia"/>
          <w:color w:val="auto"/>
        </w:rPr>
        <w:t>磋商小组</w:t>
      </w:r>
      <w:r>
        <w:rPr>
          <w:rFonts w:cs="宋体" w:asciiTheme="minorEastAsia" w:hAnsiTheme="minorEastAsia" w:eastAsiaTheme="minorEastAsia"/>
          <w:color w:val="auto"/>
        </w:rPr>
        <w:t>有权判定为</w:t>
      </w:r>
      <w:r>
        <w:rPr>
          <w:rFonts w:hint="eastAsia" w:cs="宋体" w:asciiTheme="minorEastAsia" w:hAnsiTheme="minorEastAsia" w:eastAsiaTheme="minorEastAsia"/>
          <w:color w:val="auto"/>
        </w:rPr>
        <w:t>响应无效。</w:t>
      </w:r>
    </w:p>
    <w:p>
      <w:pPr>
        <w:pStyle w:val="4"/>
        <w:ind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rPr>
        <w:t>4</w:t>
      </w:r>
      <w:r>
        <w:rPr>
          <w:rFonts w:cs="宋体" w:asciiTheme="minorEastAsia" w:hAnsiTheme="minorEastAsia" w:eastAsiaTheme="minorEastAsia"/>
          <w:color w:val="auto"/>
          <w:lang w:val="zh-TW" w:eastAsia="zh-TW"/>
        </w:rPr>
        <w:t>）</w:t>
      </w:r>
      <w:r>
        <w:rPr>
          <w:rFonts w:eastAsiaTheme="minorEastAsia"/>
          <w:color w:val="auto"/>
          <w:lang w:val="zh-TW"/>
        </w:rPr>
        <w:t>本项目不接受选择性报价</w:t>
      </w:r>
      <w:r>
        <w:rPr>
          <w:rFonts w:cs="宋体" w:asciiTheme="minorEastAsia" w:hAnsiTheme="minorEastAsia" w:eastAsiaTheme="minorEastAsia"/>
          <w:color w:val="auto"/>
          <w:lang w:val="zh-TW" w:eastAsia="zh-TW"/>
        </w:rPr>
        <w:t>。</w:t>
      </w:r>
    </w:p>
    <w:p>
      <w:pPr>
        <w:pStyle w:val="4"/>
        <w:ind w:firstLine="480" w:firstLineChars="200"/>
        <w:rPr>
          <w:rFonts w:ascii="Arial" w:hAnsi="Arial"/>
          <w:color w:val="auto"/>
        </w:rPr>
      </w:pPr>
      <w:r>
        <w:rPr>
          <w:rFonts w:cs="宋体" w:asciiTheme="minorEastAsia" w:hAnsiTheme="minorEastAsia" w:eastAsiaTheme="minorEastAsia"/>
          <w:color w:val="auto"/>
        </w:rPr>
        <w:t>（</w:t>
      </w:r>
      <w:r>
        <w:rPr>
          <w:rFonts w:hint="eastAsia" w:cs="宋体" w:asciiTheme="minorEastAsia" w:hAnsiTheme="minorEastAsia" w:eastAsiaTheme="minorEastAsia"/>
          <w:color w:val="auto"/>
        </w:rPr>
        <w:t>5</w:t>
      </w:r>
      <w:r>
        <w:rPr>
          <w:rFonts w:cs="宋体" w:asciiTheme="minorEastAsia" w:hAnsiTheme="minorEastAsia" w:eastAsiaTheme="minorEastAsia"/>
          <w:color w:val="auto"/>
        </w:rPr>
        <w:t>）验收及相关费用由成交供应商负责</w:t>
      </w:r>
      <w:r>
        <w:rPr>
          <w:rFonts w:hint="eastAsia" w:ascii="Arial" w:hAnsi="Arial"/>
          <w:color w:val="auto"/>
        </w:rPr>
        <w:t>。</w:t>
      </w:r>
    </w:p>
    <w:p>
      <w:pPr>
        <w:pStyle w:val="4"/>
        <w:ind w:firstLine="482" w:firstLineChars="200"/>
        <w:rPr>
          <w:rFonts w:ascii="宋体" w:hAnsi="宋体" w:eastAsia="宋体" w:cs="宋体"/>
          <w:color w:val="auto"/>
          <w:lang w:val="zh-TW" w:eastAsia="zh-TW"/>
        </w:rPr>
      </w:pPr>
      <w:r>
        <w:rPr>
          <w:rFonts w:hint="eastAsia" w:cs="宋体" w:asciiTheme="minorEastAsia" w:hAnsiTheme="minorEastAsia" w:eastAsiaTheme="minorEastAsia"/>
          <w:b/>
          <w:bCs/>
          <w:color w:val="auto"/>
        </w:rPr>
        <w:t>2</w:t>
      </w:r>
      <w:r>
        <w:rPr>
          <w:rFonts w:cs="宋体" w:asciiTheme="minorEastAsia" w:hAnsiTheme="minorEastAsia" w:eastAsiaTheme="minorEastAsia"/>
          <w:b/>
          <w:bCs/>
          <w:color w:val="auto"/>
        </w:rPr>
        <w:t>.</w:t>
      </w:r>
      <w:r>
        <w:rPr>
          <w:rFonts w:hint="eastAsia" w:cs="宋体" w:asciiTheme="minorEastAsia" w:hAnsiTheme="minorEastAsia" w:eastAsiaTheme="minorEastAsia"/>
          <w:b/>
          <w:bCs/>
          <w:color w:val="auto"/>
        </w:rPr>
        <w:t>质量要求</w:t>
      </w:r>
      <w:r>
        <w:rPr>
          <w:rFonts w:hint="eastAsia" w:ascii="宋体" w:hAnsi="宋体" w:eastAsia="宋体" w:cs="宋体"/>
          <w:b/>
          <w:bCs/>
          <w:color w:val="auto"/>
        </w:rPr>
        <w:t>：</w:t>
      </w:r>
      <w:r>
        <w:rPr>
          <w:rFonts w:hint="eastAsia" w:ascii="宋体" w:hAnsi="宋体" w:eastAsia="宋体" w:cs="宋体"/>
          <w:color w:val="auto"/>
        </w:rPr>
        <w:t>严格按国家现行监理验收规范和质量评定标准检查验收。</w:t>
      </w:r>
    </w:p>
    <w:p>
      <w:pPr>
        <w:pStyle w:val="4"/>
        <w:ind w:firstLine="482" w:firstLineChars="200"/>
        <w:rPr>
          <w:rFonts w:eastAsia="PMingLiU" w:cs="宋体" w:asciiTheme="minorEastAsia" w:hAnsiTheme="minorEastAsia"/>
          <w:b/>
          <w:bCs/>
          <w:color w:val="auto"/>
          <w:lang w:val="zh-TW" w:eastAsia="zh-TW"/>
        </w:rPr>
      </w:pPr>
      <w:r>
        <w:rPr>
          <w:rFonts w:hint="eastAsia" w:cs="宋体" w:asciiTheme="minorEastAsia" w:hAnsiTheme="minorEastAsia" w:eastAsiaTheme="minorEastAsia"/>
          <w:b/>
          <w:bCs/>
          <w:color w:val="auto"/>
        </w:rPr>
        <w:t>3.</w:t>
      </w:r>
      <w:r>
        <w:rPr>
          <w:rFonts w:cs="宋体" w:asciiTheme="minorEastAsia" w:hAnsiTheme="minorEastAsia" w:eastAsiaTheme="minorEastAsia"/>
          <w:b/>
          <w:bCs/>
          <w:color w:val="auto"/>
          <w:lang w:val="zh-TW" w:eastAsia="zh-TW"/>
        </w:rPr>
        <w:t>服务要求</w:t>
      </w:r>
    </w:p>
    <w:p>
      <w:pPr>
        <w:pStyle w:val="4"/>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（1）本项目不接受赠品或者与本项目无关的其他商品及服务，供应商亦不得以招标人为由实施前述馈赠、回扣等行为。</w:t>
      </w:r>
    </w:p>
    <w:p>
      <w:pPr>
        <w:pStyle w:val="4"/>
        <w:ind w:firstLine="480" w:firstLineChars="200"/>
        <w:rPr>
          <w:rFonts w:ascii="宋体" w:hAnsi="宋体" w:cs="宋体"/>
          <w:color w:val="000000" w:themeColor="text1"/>
          <w:kern w:val="0"/>
          <w14:textFill>
            <w14:solidFill>
              <w14:schemeClr w14:val="tx1"/>
            </w14:solidFill>
          </w14:textFill>
        </w:rPr>
      </w:pPr>
      <w:r>
        <w:rPr>
          <w:rFonts w:hint="eastAsia" w:cs="宋体" w:asciiTheme="minorEastAsia" w:hAnsiTheme="minorEastAsia" w:eastAsiaTheme="minorEastAsia"/>
          <w:color w:val="auto"/>
        </w:rPr>
        <w:t>（2）</w:t>
      </w:r>
      <w:r>
        <w:rPr>
          <w:rFonts w:hint="eastAsia" w:asciiTheme="minorEastAsia" w:hAnsiTheme="minorEastAsia" w:eastAsiaTheme="minorEastAsia"/>
        </w:rPr>
        <w:t>供应商须在响应文件中提供详细的服务方案，并在服务方案中提供详细的服务响应时间，配备足够的应急服务人员，以保证为招标人提供及时高效的服务。该部分内容需在响应文件中详细列明，评审时，</w:t>
      </w:r>
      <w:r>
        <w:rPr>
          <w:rFonts w:hint="eastAsia" w:cs="宋体" w:asciiTheme="minorEastAsia" w:hAnsiTheme="minorEastAsia" w:eastAsiaTheme="minorEastAsia"/>
          <w:szCs w:val="22"/>
          <w:lang w:val="zh-TW"/>
        </w:rPr>
        <w:t>磋商小组</w:t>
      </w:r>
      <w:r>
        <w:rPr>
          <w:rFonts w:hint="eastAsia" w:asciiTheme="minorEastAsia" w:hAnsiTheme="minorEastAsia" w:eastAsiaTheme="minorEastAsia"/>
        </w:rPr>
        <w:t>会对该部分内容进行评审</w:t>
      </w:r>
      <w:r>
        <w:rPr>
          <w:rFonts w:hint="eastAsia"/>
          <w:color w:val="auto"/>
        </w:rPr>
        <w:t>。</w:t>
      </w:r>
    </w:p>
    <w:p>
      <w:pPr>
        <w:pStyle w:val="4"/>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具体内容及要求详见本项目的项目需求书</w:t>
      </w:r>
      <w:r>
        <w:rPr>
          <w:rFonts w:hint="eastAsia" w:ascii="宋体" w:hAnsi="宋体" w:eastAsia="宋体" w:cs="宋体"/>
          <w:color w:val="000000" w:themeColor="text1"/>
          <w14:textFill>
            <w14:solidFill>
              <w14:schemeClr w14:val="tx1"/>
            </w14:solidFill>
          </w14:textFill>
        </w:rPr>
        <w:t>。</w:t>
      </w:r>
    </w:p>
    <w:p>
      <w:pPr>
        <w:pStyle w:val="4"/>
        <w:ind w:firstLine="482" w:firstLineChars="200"/>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4.服务期限及服务地点要求</w:t>
      </w:r>
    </w:p>
    <w:p>
      <w:pPr>
        <w:pStyle w:val="4"/>
        <w:ind w:firstLine="480" w:firstLineChars="200"/>
        <w:rPr>
          <w:rFonts w:cs="宋体" w:asciiTheme="minorEastAsia" w:hAnsiTheme="minorEastAsia"/>
          <w:color w:val="auto"/>
        </w:rPr>
      </w:pPr>
      <w:r>
        <w:rPr>
          <w:rFonts w:hint="eastAsia" w:cs="宋体" w:asciiTheme="minorEastAsia" w:hAnsiTheme="minorEastAsia" w:eastAsiaTheme="minorEastAsia"/>
          <w:color w:val="auto"/>
        </w:rPr>
        <w:t>（1）服务期限：</w:t>
      </w:r>
      <w:r>
        <w:rPr>
          <w:rFonts w:hint="eastAsia" w:ascii="宋体" w:hAnsi="宋体" w:eastAsia="宋体" w:cs="宋体"/>
          <w:color w:val="auto"/>
        </w:rPr>
        <w:t>从合同签订之日起9</w:t>
      </w:r>
      <w:r>
        <w:rPr>
          <w:rFonts w:ascii="宋体" w:hAnsi="宋体" w:eastAsia="宋体" w:cs="宋体"/>
          <w:color w:val="auto"/>
        </w:rPr>
        <w:t>0</w:t>
      </w:r>
      <w:r>
        <w:rPr>
          <w:rFonts w:hint="eastAsia" w:ascii="宋体" w:hAnsi="宋体" w:eastAsia="宋体" w:cs="宋体"/>
          <w:color w:val="auto"/>
        </w:rPr>
        <w:t>天</w:t>
      </w:r>
      <w:r>
        <w:rPr>
          <w:rFonts w:hint="eastAsia"/>
          <w:color w:val="auto"/>
        </w:rPr>
        <w:t>（</w:t>
      </w:r>
      <w:r>
        <w:rPr>
          <w:rFonts w:hint="eastAsia" w:ascii="宋体" w:hAnsi="宋体" w:eastAsia="宋体"/>
          <w:color w:val="auto"/>
        </w:rPr>
        <w:t>特殊情况以签订合同为准</w:t>
      </w:r>
      <w:r>
        <w:rPr>
          <w:rFonts w:hint="eastAsia"/>
          <w:color w:val="auto"/>
        </w:rPr>
        <w:t>）。</w:t>
      </w:r>
    </w:p>
    <w:p>
      <w:pPr>
        <w:pStyle w:val="4"/>
        <w:ind w:firstLine="480" w:firstLineChars="200"/>
        <w:rPr>
          <w:color w:val="auto"/>
        </w:rPr>
      </w:pPr>
      <w:r>
        <w:rPr>
          <w:rFonts w:hint="eastAsia" w:cs="宋体" w:asciiTheme="minorEastAsia" w:hAnsiTheme="minorEastAsia" w:eastAsiaTheme="minorEastAsia"/>
          <w:color w:val="auto"/>
        </w:rPr>
        <w:t>（2）服务地点：招标人</w:t>
      </w:r>
      <w:r>
        <w:rPr>
          <w:rFonts w:hint="eastAsia" w:eastAsiaTheme="minorEastAsia"/>
          <w:color w:val="auto"/>
        </w:rPr>
        <w:t>指定地点</w:t>
      </w:r>
      <w:r>
        <w:rPr>
          <w:rFonts w:hint="eastAsia"/>
          <w:color w:val="auto"/>
        </w:rPr>
        <w:t>。</w:t>
      </w:r>
    </w:p>
    <w:p>
      <w:pPr>
        <w:pStyle w:val="4"/>
        <w:ind w:firstLine="482" w:firstLineChars="200"/>
        <w:rPr>
          <w:rFonts w:cs="宋体" w:asciiTheme="minorEastAsia" w:hAnsiTheme="minorEastAsia" w:eastAsiaTheme="minorEastAsia"/>
          <w:b/>
          <w:bCs/>
          <w:color w:val="auto"/>
          <w:lang w:val="zh-TW" w:eastAsia="zh-TW"/>
        </w:rPr>
      </w:pPr>
      <w:r>
        <w:rPr>
          <w:rFonts w:hint="eastAsia" w:cs="宋体" w:asciiTheme="minorEastAsia" w:hAnsiTheme="minorEastAsia" w:eastAsiaTheme="minorEastAsia"/>
          <w:b/>
          <w:bCs/>
          <w:color w:val="auto"/>
        </w:rPr>
        <w:t>5.</w:t>
      </w:r>
      <w:r>
        <w:rPr>
          <w:rFonts w:hint="eastAsia" w:cs="宋体" w:asciiTheme="minorEastAsia" w:hAnsiTheme="minorEastAsia" w:eastAsiaTheme="minorEastAsia"/>
          <w:b/>
          <w:bCs/>
          <w:color w:val="auto"/>
          <w:lang w:val="zh-TW" w:eastAsia="zh-TW"/>
        </w:rPr>
        <w:t>付款方式</w:t>
      </w:r>
    </w:p>
    <w:p>
      <w:pPr>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val="zh-TW" w:eastAsia="zh-CN"/>
        </w:rPr>
        <w:t>定期汇总已经竣工验收的项目，</w:t>
      </w:r>
      <w:r>
        <w:rPr>
          <w:rFonts w:hint="eastAsia" w:asciiTheme="minorEastAsia" w:hAnsiTheme="minorEastAsia" w:cstheme="minorEastAsia"/>
          <w:lang w:eastAsia="zh-CN"/>
        </w:rPr>
        <w:t>甲方验收合格后付款。</w:t>
      </w:r>
    </w:p>
    <w:p>
      <w:pPr>
        <w:pStyle w:val="4"/>
        <w:ind w:firstLine="482" w:firstLineChars="200"/>
        <w:rPr>
          <w:rFonts w:ascii="宋体" w:hAnsi="宋体" w:eastAsia="宋体" w:cs="宋体"/>
          <w:b/>
          <w:bCs/>
        </w:rPr>
      </w:pPr>
      <w:r>
        <w:rPr>
          <w:rFonts w:hint="eastAsia" w:ascii="宋体" w:hAnsi="宋体" w:eastAsia="宋体" w:cs="宋体"/>
          <w:b/>
          <w:bCs/>
          <w:color w:val="auto"/>
        </w:rPr>
        <w:t>6.</w:t>
      </w:r>
      <w:r>
        <w:rPr>
          <w:rFonts w:hint="eastAsia" w:ascii="宋体" w:hAnsi="宋体" w:eastAsia="宋体" w:cs="宋体"/>
          <w:b/>
          <w:bCs/>
        </w:rPr>
        <w:t>验收方法及标准</w:t>
      </w:r>
    </w:p>
    <w:p>
      <w:pPr>
        <w:pStyle w:val="4"/>
        <w:ind w:firstLine="480" w:firstLineChars="200"/>
        <w:rPr>
          <w:rFonts w:asciiTheme="minorEastAsia" w:hAnsiTheme="minorEastAsia" w:eastAsiaTheme="minorEastAsia"/>
        </w:rPr>
      </w:pPr>
      <w:r>
        <w:rPr>
          <w:rFonts w:hint="eastAsia" w:asciiTheme="minorEastAsia" w:hAnsiTheme="minorEastAsia" w:eastAsiaTheme="minorEastAsia"/>
        </w:rPr>
        <w:t>按照采购合同的约定和现行国家标准、行业标准以及企业标准对每一项技术、服务、安全标准的履约情况进行确认。招标人有权根据需要设置系统检验、配套服务检验等多重验收环节。必要时，招标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4"/>
        <w:ind w:firstLine="482" w:firstLine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b/>
          <w:bCs/>
          <w:color w:val="auto"/>
        </w:rPr>
        <w:t>7</w:t>
      </w:r>
      <w:r>
        <w:rPr>
          <w:rFonts w:hint="eastAsia" w:cs="宋体" w:asciiTheme="minorEastAsia" w:hAnsiTheme="minorEastAsia" w:eastAsiaTheme="minorEastAsia"/>
          <w:b/>
          <w:bCs/>
          <w:color w:val="auto"/>
          <w:lang w:val="zh-TW" w:eastAsia="zh-TW"/>
        </w:rPr>
        <w:t>.</w:t>
      </w:r>
      <w:r>
        <w:rPr>
          <w:rFonts w:hint="eastAsia" w:cs="宋体" w:asciiTheme="minorEastAsia" w:hAnsiTheme="minorEastAsia" w:eastAsiaTheme="minorEastAsia"/>
          <w:b/>
          <w:bCs/>
          <w:color w:val="auto"/>
          <w:lang w:val="zh-TW"/>
        </w:rPr>
        <w:t>磋商</w:t>
      </w:r>
      <w:r>
        <w:rPr>
          <w:rFonts w:hint="eastAsia" w:cs="宋体" w:asciiTheme="minorEastAsia" w:hAnsiTheme="minorEastAsia" w:eastAsiaTheme="minorEastAsia"/>
          <w:b/>
          <w:bCs/>
          <w:color w:val="auto"/>
          <w:lang w:val="zh-TW" w:eastAsia="zh-TW"/>
        </w:rPr>
        <w:t>有效期</w:t>
      </w:r>
      <w:r>
        <w:rPr>
          <w:rFonts w:hint="eastAsia" w:cs="宋体" w:asciiTheme="minorEastAsia" w:hAnsiTheme="minorEastAsia" w:eastAsiaTheme="minorEastAsia"/>
          <w:b/>
          <w:bCs/>
          <w:color w:val="auto"/>
          <w:lang w:val="zh-TW"/>
        </w:rPr>
        <w:t>：</w:t>
      </w:r>
      <w:r>
        <w:rPr>
          <w:rFonts w:hint="eastAsia" w:cs="宋体" w:asciiTheme="minorEastAsia" w:hAnsiTheme="minorEastAsia" w:eastAsiaTheme="minorEastAsia"/>
          <w:color w:val="auto"/>
          <w:lang w:val="zh-TW" w:eastAsia="zh-TW"/>
        </w:rPr>
        <w:t>本项目</w:t>
      </w:r>
      <w:r>
        <w:rPr>
          <w:rFonts w:hint="eastAsia" w:cs="宋体" w:asciiTheme="minorEastAsia" w:hAnsiTheme="minorEastAsia" w:eastAsiaTheme="minorEastAsia"/>
          <w:color w:val="auto"/>
          <w:lang w:val="zh-TW"/>
        </w:rPr>
        <w:t>磋商</w:t>
      </w:r>
      <w:r>
        <w:rPr>
          <w:rFonts w:hint="eastAsia" w:cs="宋体" w:asciiTheme="minorEastAsia" w:hAnsiTheme="minorEastAsia" w:eastAsiaTheme="minorEastAsia"/>
          <w:color w:val="auto"/>
          <w:lang w:val="zh-TW" w:eastAsia="zh-TW"/>
        </w:rPr>
        <w:t>有效期为</w:t>
      </w:r>
      <w:r>
        <w:rPr>
          <w:rFonts w:asciiTheme="minorEastAsia" w:hAnsiTheme="minorEastAsia" w:eastAsiaTheme="minorEastAsia"/>
          <w:shd w:val="clear" w:color="auto" w:fill="FFFFFF"/>
        </w:rPr>
        <w:t>自竞争性</w:t>
      </w:r>
      <w:r>
        <w:rPr>
          <w:rFonts w:hint="eastAsia" w:asciiTheme="minorEastAsia" w:hAnsiTheme="minorEastAsia" w:eastAsiaTheme="minorEastAsia"/>
          <w:shd w:val="clear" w:color="auto" w:fill="FFFFFF"/>
        </w:rPr>
        <w:t>磋商</w:t>
      </w:r>
      <w:r>
        <w:rPr>
          <w:rFonts w:asciiTheme="minorEastAsia" w:hAnsiTheme="minorEastAsia" w:eastAsiaTheme="minorEastAsia"/>
          <w:shd w:val="clear" w:color="auto" w:fill="FFFFFF"/>
        </w:rPr>
        <w:t>响应文件递交截止时间起</w:t>
      </w:r>
      <w:r>
        <w:rPr>
          <w:shd w:val="clear" w:color="auto" w:fill="FFFFFF"/>
        </w:rPr>
        <w:t>60天</w:t>
      </w:r>
      <w:r>
        <w:rPr>
          <w:rFonts w:hint="eastAsia" w:cs="宋体" w:asciiTheme="minorEastAsia" w:hAnsiTheme="minorEastAsia" w:eastAsiaTheme="minorEastAsia"/>
          <w:color w:val="auto"/>
          <w:lang w:val="zh-TW" w:eastAsia="zh-TW"/>
        </w:rPr>
        <w:t>。</w:t>
      </w:r>
    </w:p>
    <w:p>
      <w:pPr>
        <w:pStyle w:val="4"/>
        <w:ind w:firstLine="482" w:firstLineChars="200"/>
        <w:rPr>
          <w:rFonts w:cs="宋体" w:asciiTheme="minorEastAsia" w:hAnsiTheme="minorEastAsia" w:eastAsiaTheme="minorEastAsia"/>
          <w:b/>
          <w:bCs/>
          <w:color w:val="auto"/>
          <w:lang w:val="zh-TW"/>
        </w:rPr>
      </w:pPr>
      <w:r>
        <w:rPr>
          <w:rFonts w:hint="eastAsia" w:cs="宋体" w:asciiTheme="minorEastAsia" w:hAnsiTheme="minorEastAsia" w:eastAsiaTheme="minorEastAsia"/>
          <w:b/>
          <w:bCs/>
          <w:color w:val="auto"/>
        </w:rPr>
        <w:t>8</w:t>
      </w:r>
      <w:r>
        <w:rPr>
          <w:rFonts w:hint="eastAsia" w:cs="宋体" w:asciiTheme="minorEastAsia" w:hAnsiTheme="minorEastAsia" w:eastAsiaTheme="minorEastAsia"/>
          <w:b/>
          <w:bCs/>
          <w:color w:val="auto"/>
          <w:lang w:val="zh-TW" w:eastAsia="zh-TW"/>
        </w:rPr>
        <w:t>.</w:t>
      </w:r>
      <w:r>
        <w:rPr>
          <w:rFonts w:hint="eastAsia" w:cs="宋体" w:asciiTheme="minorEastAsia" w:hAnsiTheme="minorEastAsia" w:eastAsiaTheme="minorEastAsia"/>
          <w:b/>
          <w:bCs/>
          <w:color w:val="auto"/>
          <w:lang w:val="zh-TW"/>
        </w:rPr>
        <w:t>磋商</w:t>
      </w:r>
      <w:r>
        <w:rPr>
          <w:rFonts w:hint="eastAsia" w:cs="宋体" w:asciiTheme="minorEastAsia" w:hAnsiTheme="minorEastAsia" w:eastAsiaTheme="minorEastAsia"/>
          <w:b/>
          <w:bCs/>
          <w:color w:val="auto"/>
          <w:lang w:val="zh-TW" w:eastAsia="zh-TW"/>
        </w:rPr>
        <w:t>保证金</w:t>
      </w:r>
      <w:r>
        <w:rPr>
          <w:rFonts w:hint="eastAsia" w:cs="宋体" w:asciiTheme="minorEastAsia" w:hAnsiTheme="minorEastAsia" w:eastAsiaTheme="minorEastAsia"/>
          <w:b/>
          <w:bCs/>
          <w:color w:val="auto"/>
          <w:lang w:val="zh-TW"/>
        </w:rPr>
        <w:t>：</w:t>
      </w:r>
      <w:r>
        <w:rPr>
          <w:rFonts w:cs="宋体" w:asciiTheme="minorEastAsia" w:hAnsiTheme="minorEastAsia" w:eastAsiaTheme="minorEastAsia"/>
          <w:color w:val="auto"/>
          <w:lang w:val="zh-TW" w:eastAsia="zh-TW"/>
        </w:rPr>
        <w:t>本项目不收取</w:t>
      </w:r>
      <w:r>
        <w:rPr>
          <w:rFonts w:hint="eastAsia" w:cs="宋体" w:asciiTheme="minorEastAsia" w:hAnsiTheme="minorEastAsia" w:eastAsiaTheme="minorEastAsia"/>
          <w:color w:val="auto"/>
        </w:rPr>
        <w:t>磋商</w:t>
      </w:r>
      <w:r>
        <w:rPr>
          <w:rFonts w:cs="宋体" w:asciiTheme="minorEastAsia" w:hAnsiTheme="minorEastAsia" w:eastAsiaTheme="minorEastAsia"/>
          <w:color w:val="auto"/>
          <w:lang w:val="zh-TW" w:eastAsia="zh-TW"/>
        </w:rPr>
        <w:t>保证金。</w:t>
      </w:r>
    </w:p>
    <w:p>
      <w:pPr>
        <w:pStyle w:val="4"/>
        <w:ind w:firstLine="482"/>
        <w:rPr>
          <w:rFonts w:cs="宋体" w:asciiTheme="minorEastAsia" w:hAnsiTheme="minorEastAsia" w:eastAsiaTheme="minorEastAsia"/>
          <w:color w:val="auto"/>
          <w:lang w:val="zh-TW" w:eastAsia="zh-TW"/>
        </w:rPr>
      </w:pPr>
      <w:r>
        <w:rPr>
          <w:rFonts w:hint="eastAsia" w:cs="宋体" w:asciiTheme="minorEastAsia" w:hAnsiTheme="minorEastAsia" w:eastAsiaTheme="minorEastAsia"/>
          <w:b/>
          <w:bCs/>
          <w:color w:val="auto"/>
        </w:rPr>
        <w:t>9</w:t>
      </w:r>
      <w:r>
        <w:rPr>
          <w:rFonts w:cs="宋体" w:asciiTheme="minorEastAsia" w:hAnsiTheme="minorEastAsia" w:eastAsiaTheme="minorEastAsia"/>
          <w:b/>
          <w:bCs/>
          <w:color w:val="auto"/>
          <w:lang w:val="zh-TW" w:eastAsia="zh-TW"/>
        </w:rPr>
        <w:t>.履约保证金：</w:t>
      </w:r>
      <w:r>
        <w:rPr>
          <w:rFonts w:cs="宋体" w:asciiTheme="minorEastAsia" w:hAnsiTheme="minorEastAsia" w:eastAsiaTheme="minorEastAsia"/>
          <w:color w:val="auto"/>
          <w:lang w:val="zh-TW" w:eastAsia="zh-TW"/>
        </w:rPr>
        <w:t>本项目不收取履约保证金。</w:t>
      </w:r>
    </w:p>
    <w:p>
      <w:pPr>
        <w:pStyle w:val="4"/>
        <w:ind w:firstLine="482"/>
        <w:rPr>
          <w:rFonts w:cs="宋体" w:asciiTheme="minorEastAsia" w:hAnsiTheme="minorEastAsia" w:eastAsiaTheme="minorEastAsia"/>
          <w:color w:val="auto"/>
          <w:lang w:val="zh-TW"/>
        </w:rPr>
      </w:pPr>
      <w:r>
        <w:rPr>
          <w:rFonts w:hint="eastAsia" w:cs="宋体" w:asciiTheme="minorEastAsia" w:hAnsiTheme="minorEastAsia" w:eastAsiaTheme="minorEastAsia"/>
          <w:b/>
          <w:bCs/>
          <w:color w:val="auto"/>
        </w:rPr>
        <w:t>10</w:t>
      </w:r>
      <w:r>
        <w:rPr>
          <w:rFonts w:cs="宋体" w:asciiTheme="minorEastAsia" w:hAnsiTheme="minorEastAsia" w:eastAsiaTheme="minorEastAsia"/>
          <w:b/>
          <w:bCs/>
          <w:color w:val="auto"/>
          <w:lang w:val="zh-TW" w:eastAsia="zh-TW"/>
        </w:rPr>
        <w:t>.其他要求</w:t>
      </w:r>
    </w:p>
    <w:p>
      <w:pPr>
        <w:pStyle w:val="4"/>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lang w:val="zh-TW"/>
        </w:rPr>
        <w:t>（</w:t>
      </w:r>
      <w:r>
        <w:rPr>
          <w:rFonts w:hint="eastAsia" w:cs="宋体" w:asciiTheme="minorEastAsia" w:hAnsiTheme="minorEastAsia" w:eastAsiaTheme="minorEastAsia"/>
          <w:color w:val="auto"/>
        </w:rPr>
        <w:t>1)供应商需提供详细的售后服务承诺书，包括及时免费的技术培训、售后服务保修时间等。</w:t>
      </w:r>
    </w:p>
    <w:p>
      <w:pPr>
        <w:pStyle w:val="4"/>
        <w:ind w:firstLine="482"/>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rPr>
        <w:t>（2）供应商</w:t>
      </w:r>
      <w:r>
        <w:rPr>
          <w:rFonts w:cs="宋体" w:asciiTheme="minorEastAsia" w:hAnsiTheme="minorEastAsia" w:eastAsiaTheme="minorEastAsia"/>
          <w:color w:val="auto"/>
          <w:lang w:val="zh-TW" w:eastAsia="zh-TW"/>
        </w:rPr>
        <w:t>须整包进行</w:t>
      </w:r>
      <w:r>
        <w:rPr>
          <w:rFonts w:hint="eastAsia" w:cs="宋体" w:asciiTheme="minorEastAsia" w:hAnsiTheme="minorEastAsia" w:eastAsiaTheme="minorEastAsia"/>
          <w:color w:val="auto"/>
        </w:rPr>
        <w:t>磋商</w:t>
      </w:r>
      <w:r>
        <w:rPr>
          <w:rFonts w:cs="宋体" w:asciiTheme="minorEastAsia" w:hAnsiTheme="minorEastAsia" w:eastAsiaTheme="minorEastAsia"/>
          <w:color w:val="auto"/>
          <w:lang w:val="zh-TW" w:eastAsia="zh-TW"/>
        </w:rPr>
        <w:t>，不得拆包分项</w:t>
      </w:r>
      <w:r>
        <w:rPr>
          <w:rFonts w:hint="eastAsia" w:cs="宋体" w:asciiTheme="minorEastAsia" w:hAnsiTheme="minorEastAsia" w:eastAsiaTheme="minorEastAsia"/>
          <w:color w:val="auto"/>
          <w:lang w:val="zh-TW"/>
        </w:rPr>
        <w:t>磋商</w:t>
      </w:r>
      <w:r>
        <w:rPr>
          <w:rFonts w:cs="宋体" w:asciiTheme="minorEastAsia" w:hAnsiTheme="minorEastAsia" w:eastAsiaTheme="minorEastAsia"/>
          <w:color w:val="auto"/>
          <w:lang w:val="zh-TW" w:eastAsia="zh-TW"/>
        </w:rPr>
        <w:t>。</w:t>
      </w:r>
    </w:p>
    <w:p>
      <w:pPr>
        <w:pStyle w:val="4"/>
        <w:ind w:firstLine="482"/>
        <w:rPr>
          <w:rFonts w:ascii="宋体" w:hAnsi="宋体" w:cs="宋体"/>
          <w:color w:val="auto"/>
          <w:szCs w:val="22"/>
        </w:rPr>
      </w:pP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rPr>
        <w:t>3</w:t>
      </w:r>
      <w:r>
        <w:rPr>
          <w:rFonts w:cs="宋体" w:asciiTheme="minorEastAsia" w:hAnsiTheme="minorEastAsia" w:eastAsiaTheme="minorEastAsia"/>
          <w:color w:val="auto"/>
          <w:lang w:val="zh-TW" w:eastAsia="zh-TW"/>
        </w:rPr>
        <w:t>）</w:t>
      </w:r>
      <w:r>
        <w:rPr>
          <w:rFonts w:hint="eastAsia" w:ascii="宋体" w:hAnsi="宋体" w:cs="宋体" w:eastAsiaTheme="minorEastAsia"/>
          <w:color w:val="auto"/>
          <w:szCs w:val="22"/>
        </w:rPr>
        <w:t>供应商</w:t>
      </w:r>
      <w:r>
        <w:rPr>
          <w:rFonts w:hint="eastAsia" w:cs="宋体" w:asciiTheme="minorEastAsia" w:hAnsiTheme="minorEastAsia" w:eastAsiaTheme="minorEastAsia"/>
          <w:b/>
          <w:color w:val="auto"/>
          <w:szCs w:val="22"/>
        </w:rPr>
        <w:t>应在其响应文件中加盖公章的，一律不得使用电子签章。</w:t>
      </w:r>
    </w:p>
    <w:p>
      <w:pPr>
        <w:pStyle w:val="4"/>
        <w:ind w:left="480" w:leftChars="200" w:firstLine="0"/>
        <w:rPr>
          <w:rFonts w:ascii="Arial" w:hAnsi="Arial"/>
          <w:color w:val="auto"/>
        </w:rPr>
      </w:pPr>
      <w:r>
        <w:rPr>
          <w:rFonts w:hint="eastAsia" w:ascii="宋体" w:hAnsi="宋体" w:cs="宋体" w:eastAsiaTheme="minorEastAsia"/>
          <w:color w:val="auto"/>
          <w:szCs w:val="22"/>
        </w:rPr>
        <w:t>（4）</w:t>
      </w:r>
      <w:r>
        <w:rPr>
          <w:rFonts w:hint="eastAsia" w:cs="宋体" w:asciiTheme="minorEastAsia" w:hAnsiTheme="minorEastAsia" w:eastAsiaTheme="minorEastAsia"/>
          <w:color w:val="auto"/>
          <w:lang w:val="zh-TW"/>
        </w:rPr>
        <w:t>招标人</w:t>
      </w:r>
      <w:r>
        <w:rPr>
          <w:rFonts w:cs="宋体" w:asciiTheme="minorEastAsia" w:hAnsiTheme="minorEastAsia" w:eastAsiaTheme="minorEastAsia"/>
          <w:color w:val="auto"/>
          <w:lang w:val="zh-TW" w:eastAsia="zh-TW"/>
        </w:rPr>
        <w:t>自行组织验收</w:t>
      </w:r>
      <w:r>
        <w:rPr>
          <w:rFonts w:hint="eastAsia" w:cs="宋体" w:asciiTheme="minorEastAsia" w:hAnsiTheme="minorEastAsia" w:eastAsiaTheme="minorEastAsia"/>
          <w:color w:val="auto"/>
          <w:lang w:val="zh-TW"/>
        </w:rPr>
        <w:t>。</w:t>
      </w:r>
      <w:r>
        <w:rPr>
          <w:rFonts w:hint="eastAsia" w:ascii="Arial" w:hAnsi="Arial"/>
          <w:color w:val="auto"/>
        </w:rPr>
        <w:t xml:space="preserve"> </w:t>
      </w:r>
    </w:p>
    <w:p>
      <w:pPr>
        <w:pStyle w:val="4"/>
        <w:ind w:left="480" w:leftChars="200" w:firstLine="0"/>
        <w:rPr>
          <w:rFonts w:cs="宋体" w:asciiTheme="minorEastAsia" w:hAnsiTheme="minorEastAsia"/>
          <w:color w:val="auto"/>
          <w:lang w:val="zh-TW"/>
        </w:rPr>
      </w:pPr>
      <w:r>
        <w:rPr>
          <w:rFonts w:hint="eastAsia" w:ascii="宋体" w:hAnsi="宋体" w:eastAsia="宋体" w:cs="宋体"/>
          <w:color w:val="auto"/>
        </w:rPr>
        <w:t>（5）</w:t>
      </w:r>
      <w:r>
        <w:rPr>
          <w:rFonts w:hint="eastAsia" w:ascii="宋体" w:hAnsi="宋体" w:eastAsia="宋体" w:cs="宋体"/>
        </w:rPr>
        <w:t>未经招标人同意，成交供应商不得转让合同，不得转包和分包。</w:t>
      </w:r>
    </w:p>
    <w:p>
      <w:pPr>
        <w:pStyle w:val="4"/>
        <w:ind w:firstLine="0"/>
        <w:outlineLvl w:val="1"/>
        <w:rPr>
          <w:rFonts w:cs="宋体" w:asciiTheme="minorEastAsia" w:hAnsiTheme="minorEastAsia" w:eastAsiaTheme="minorEastAsia"/>
          <w:b/>
          <w:bCs/>
          <w:color w:val="auto"/>
          <w:lang w:val="zh-TW" w:eastAsia="zh-TW"/>
        </w:rPr>
      </w:pPr>
      <w:bookmarkStart w:id="42" w:name="_Toc486410800"/>
      <w:bookmarkStart w:id="43" w:name="_Toc671"/>
      <w:bookmarkStart w:id="44" w:name="_Toc11496"/>
      <w:r>
        <w:rPr>
          <w:rFonts w:hint="eastAsia" w:cs="宋体" w:asciiTheme="minorEastAsia" w:hAnsiTheme="minorEastAsia" w:eastAsiaTheme="minorEastAsia"/>
          <w:b/>
          <w:bCs/>
          <w:color w:val="auto"/>
        </w:rPr>
        <w:t>五、</w:t>
      </w:r>
      <w:r>
        <w:rPr>
          <w:rFonts w:hint="eastAsia" w:cs="宋体" w:asciiTheme="minorEastAsia" w:hAnsiTheme="minorEastAsia" w:eastAsiaTheme="minorEastAsia"/>
          <w:b/>
          <w:bCs/>
          <w:color w:val="auto"/>
          <w:lang w:val="zh-TW"/>
        </w:rPr>
        <w:t>磋商</w:t>
      </w:r>
      <w:r>
        <w:rPr>
          <w:rFonts w:cs="宋体" w:asciiTheme="minorEastAsia" w:hAnsiTheme="minorEastAsia" w:eastAsiaTheme="minorEastAsia"/>
          <w:b/>
          <w:bCs/>
          <w:color w:val="auto"/>
          <w:lang w:val="zh-TW" w:eastAsia="zh-TW"/>
        </w:rPr>
        <w:t>程序</w:t>
      </w:r>
      <w:bookmarkEnd w:id="42"/>
      <w:bookmarkEnd w:id="43"/>
      <w:bookmarkEnd w:id="44"/>
    </w:p>
    <w:p>
      <w:pPr>
        <w:spacing w:line="360" w:lineRule="auto"/>
        <w:ind w:firstLine="480"/>
        <w:rPr>
          <w:rFonts w:ascii="宋体" w:hAnsi="宋体" w:cs="宋体"/>
          <w:b/>
          <w:bCs/>
          <w:lang w:eastAsia="zh-CN"/>
        </w:rPr>
      </w:pPr>
      <w:r>
        <w:rPr>
          <w:rFonts w:hint="eastAsia" w:ascii="宋体" w:hAnsi="宋体" w:cs="宋体"/>
          <w:b/>
          <w:bCs/>
          <w:lang w:eastAsia="zh-CN"/>
        </w:rPr>
        <w:t>1.获取竞争性磋商文件</w:t>
      </w:r>
    </w:p>
    <w:p>
      <w:pPr>
        <w:spacing w:line="360" w:lineRule="auto"/>
        <w:ind w:firstLine="480"/>
        <w:rPr>
          <w:rFonts w:ascii="宋体" w:hAnsi="宋体" w:cs="宋体"/>
          <w:lang w:eastAsia="zh-CN"/>
        </w:rPr>
      </w:pPr>
      <w:r>
        <w:rPr>
          <w:rFonts w:hint="eastAsia" w:ascii="宋体" w:hAnsi="宋体" w:cs="宋体"/>
          <w:lang w:eastAsia="zh-CN"/>
        </w:rPr>
        <w:t>供应商应在磋商公告发布后到天津工业大学后勤保障楼414室报名。</w:t>
      </w:r>
    </w:p>
    <w:p>
      <w:pPr>
        <w:spacing w:line="360" w:lineRule="auto"/>
        <w:ind w:firstLine="480"/>
        <w:rPr>
          <w:rFonts w:ascii="宋体" w:hAnsi="宋体" w:cs="宋体"/>
          <w:b/>
          <w:bCs/>
          <w:lang w:eastAsia="zh-CN"/>
        </w:rPr>
      </w:pPr>
      <w:r>
        <w:rPr>
          <w:rFonts w:hint="eastAsia" w:ascii="宋体" w:hAnsi="宋体" w:cs="宋体"/>
          <w:b/>
          <w:bCs/>
          <w:lang w:eastAsia="zh-CN"/>
        </w:rPr>
        <w:t>2.纸质响应文件的递交</w:t>
      </w:r>
    </w:p>
    <w:p>
      <w:pPr>
        <w:spacing w:line="360" w:lineRule="auto"/>
        <w:ind w:firstLine="480"/>
        <w:rPr>
          <w:lang w:eastAsia="zh-CN"/>
        </w:rPr>
      </w:pPr>
      <w:r>
        <w:rPr>
          <w:rFonts w:hint="eastAsia" w:ascii="宋体" w:hAnsi="宋体" w:cs="宋体"/>
          <w:lang w:eastAsia="zh-CN"/>
        </w:rPr>
        <w:t>按照本项目竞争性磋商文件规定的时间，供应商须携带全部纸质响应文件、电子版文件到天津工业大学后勤保障楼414室接受审查。</w:t>
      </w:r>
    </w:p>
    <w:p>
      <w:pPr>
        <w:spacing w:line="360" w:lineRule="auto"/>
        <w:ind w:firstLine="480"/>
        <w:rPr>
          <w:rFonts w:ascii="宋体" w:hAnsi="宋体" w:cs="宋体"/>
          <w:b/>
          <w:bCs/>
          <w:lang w:eastAsia="zh-CN"/>
        </w:rPr>
      </w:pPr>
      <w:r>
        <w:rPr>
          <w:rFonts w:hint="eastAsia" w:ascii="宋体" w:hAnsi="宋体" w:cs="宋体"/>
          <w:b/>
          <w:bCs/>
          <w:lang w:eastAsia="zh-CN"/>
        </w:rPr>
        <w:t>3.参加人员及要求</w:t>
      </w:r>
    </w:p>
    <w:p>
      <w:pPr>
        <w:pStyle w:val="34"/>
        <w:widowControl/>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供应商</w:t>
      </w:r>
      <w:r>
        <w:rPr>
          <w:rFonts w:ascii="宋体" w:hAnsi="宋体" w:eastAsia="宋体" w:cs="宋体"/>
          <w:color w:val="auto"/>
          <w:sz w:val="24"/>
          <w:szCs w:val="24"/>
          <w:lang w:val="zh-TW" w:eastAsia="zh-TW"/>
        </w:rPr>
        <w:t>须由法定代表人或其</w:t>
      </w:r>
      <w:r>
        <w:rPr>
          <w:rFonts w:ascii="宋体" w:hAnsi="宋体" w:eastAsia="宋体" w:cs="宋体"/>
          <w:color w:val="auto"/>
          <w:sz w:val="24"/>
          <w:szCs w:val="24"/>
        </w:rPr>
        <w:t>授权代表</w:t>
      </w:r>
      <w:r>
        <w:rPr>
          <w:rFonts w:ascii="宋体" w:hAnsi="宋体" w:eastAsia="宋体" w:cs="宋体"/>
          <w:color w:val="auto"/>
          <w:sz w:val="24"/>
          <w:szCs w:val="24"/>
          <w:lang w:val="zh-TW" w:eastAsia="zh-TW"/>
        </w:rPr>
        <w:t>参加</w:t>
      </w:r>
      <w:r>
        <w:rPr>
          <w:rFonts w:ascii="宋体" w:hAnsi="宋体" w:eastAsia="宋体" w:cs="宋体"/>
          <w:color w:val="auto"/>
          <w:sz w:val="24"/>
          <w:szCs w:val="24"/>
        </w:rPr>
        <w:t>磋商</w:t>
      </w:r>
      <w:r>
        <w:rPr>
          <w:rFonts w:ascii="宋体" w:hAnsi="宋体" w:eastAsia="宋体" w:cs="宋体"/>
          <w:color w:val="auto"/>
          <w:sz w:val="24"/>
          <w:szCs w:val="24"/>
          <w:lang w:val="zh-TW" w:eastAsia="zh-TW"/>
        </w:rPr>
        <w:t>，</w:t>
      </w:r>
      <w:r>
        <w:rPr>
          <w:rFonts w:ascii="宋体" w:hAnsi="宋体" w:cs="宋体"/>
          <w:color w:val="auto"/>
          <w:sz w:val="24"/>
          <w:szCs w:val="24"/>
        </w:rPr>
        <w:t>须携带有效期内营业执照副本复印件并加盖供应商单位公章，</w:t>
      </w:r>
      <w:r>
        <w:rPr>
          <w:rFonts w:ascii="宋体" w:hAnsi="宋体" w:eastAsia="宋体" w:cs="宋体"/>
          <w:color w:val="auto"/>
          <w:sz w:val="24"/>
          <w:szCs w:val="24"/>
        </w:rPr>
        <w:t>供应商代表</w:t>
      </w:r>
      <w:r>
        <w:rPr>
          <w:rFonts w:ascii="宋体" w:hAnsi="宋体" w:eastAsia="宋体" w:cs="宋体"/>
          <w:color w:val="auto"/>
          <w:sz w:val="24"/>
          <w:szCs w:val="24"/>
          <w:lang w:val="zh-TW" w:eastAsia="zh-TW"/>
        </w:rPr>
        <w:t>若为法定代表人，</w:t>
      </w:r>
      <w:r>
        <w:rPr>
          <w:rFonts w:ascii="宋体" w:hAnsi="宋体" w:eastAsia="宋体" w:cs="宋体"/>
          <w:color w:val="auto"/>
          <w:sz w:val="24"/>
          <w:szCs w:val="24"/>
        </w:rPr>
        <w:t>须提供法定代表人身份证明书（需由法定代表人签字或盖章）和法定代表人身份证原件；供应商代表</w:t>
      </w:r>
      <w:r>
        <w:rPr>
          <w:rFonts w:ascii="宋体" w:hAnsi="宋体" w:eastAsia="宋体" w:cs="宋体"/>
          <w:color w:val="auto"/>
          <w:sz w:val="24"/>
          <w:szCs w:val="24"/>
          <w:lang w:val="zh-TW" w:eastAsia="zh-TW"/>
        </w:rPr>
        <w:t>若为</w:t>
      </w:r>
      <w:r>
        <w:rPr>
          <w:rFonts w:ascii="宋体" w:hAnsi="宋体" w:eastAsia="宋体" w:cs="宋体"/>
          <w:color w:val="auto"/>
          <w:sz w:val="24"/>
          <w:szCs w:val="24"/>
          <w:lang w:val="zh-TW"/>
        </w:rPr>
        <w:t>授权代表</w:t>
      </w:r>
      <w:r>
        <w:rPr>
          <w:rFonts w:ascii="宋体" w:hAnsi="宋体" w:eastAsia="宋体" w:cs="宋体"/>
          <w:color w:val="auto"/>
          <w:sz w:val="24"/>
          <w:szCs w:val="24"/>
          <w:lang w:val="zh-TW" w:eastAsia="zh-TW"/>
        </w:rPr>
        <w:t>，</w:t>
      </w:r>
      <w:r>
        <w:rPr>
          <w:rFonts w:ascii="宋体" w:hAnsi="宋体" w:eastAsia="宋体" w:cs="宋体"/>
          <w:color w:val="auto"/>
          <w:sz w:val="24"/>
          <w:szCs w:val="24"/>
        </w:rPr>
        <w:t>须提供法人代表授权书（需由法定代表人签字或盖章）</w:t>
      </w:r>
      <w:r>
        <w:rPr>
          <w:rFonts w:ascii="宋体" w:hAnsi="宋体" w:eastAsia="宋体" w:cs="宋体"/>
          <w:color w:val="auto"/>
          <w:sz w:val="24"/>
          <w:szCs w:val="24"/>
          <w:lang w:val="zh-TW" w:eastAsia="zh-TW"/>
        </w:rPr>
        <w:t>和</w:t>
      </w:r>
      <w:r>
        <w:rPr>
          <w:rFonts w:ascii="宋体" w:hAnsi="宋体" w:eastAsia="宋体" w:cs="宋体"/>
          <w:color w:val="auto"/>
          <w:sz w:val="24"/>
          <w:szCs w:val="24"/>
          <w:lang w:val="zh-TW"/>
        </w:rPr>
        <w:t>授权代表</w:t>
      </w:r>
      <w:r>
        <w:rPr>
          <w:rFonts w:ascii="宋体" w:hAnsi="宋体" w:eastAsia="宋体" w:cs="宋体"/>
          <w:color w:val="auto"/>
          <w:sz w:val="24"/>
          <w:szCs w:val="24"/>
          <w:lang w:val="zh-TW" w:eastAsia="zh-TW"/>
        </w:rPr>
        <w:t>身份证原件</w:t>
      </w:r>
      <w:r>
        <w:rPr>
          <w:rFonts w:ascii="宋体" w:hAnsi="宋体" w:eastAsia="宋体" w:cs="宋体"/>
          <w:color w:val="auto"/>
          <w:sz w:val="24"/>
          <w:szCs w:val="24"/>
        </w:rPr>
        <w:t>。</w:t>
      </w:r>
    </w:p>
    <w:p>
      <w:pPr>
        <w:spacing w:line="360" w:lineRule="auto"/>
        <w:ind w:firstLine="492" w:firstLineChars="200"/>
        <w:jc w:val="both"/>
        <w:rPr>
          <w:bCs/>
          <w:lang w:eastAsia="zh-CN"/>
        </w:rPr>
      </w:pPr>
      <w:r>
        <w:rPr>
          <w:rFonts w:hint="eastAsia"/>
          <w:bCs/>
          <w:spacing w:val="3"/>
          <w:lang w:eastAsia="zh-CN"/>
        </w:rPr>
        <w:t>在资质审查时未按照以上要求单独提供的，将视为无效响应。除资质原件退回，其他资料全部予以留存。</w:t>
      </w:r>
    </w:p>
    <w:p>
      <w:pPr>
        <w:pStyle w:val="55"/>
        <w:tabs>
          <w:tab w:val="left" w:pos="2219"/>
        </w:tabs>
        <w:spacing w:line="360" w:lineRule="auto"/>
        <w:ind w:firstLine="482"/>
        <w:jc w:val="both"/>
        <w:rPr>
          <w:rFonts w:eastAsia="宋体"/>
          <w:b/>
          <w:bCs/>
          <w:lang w:eastAsia="zh-CN"/>
        </w:rPr>
      </w:pPr>
      <w:r>
        <w:rPr>
          <w:rFonts w:hint="eastAsia"/>
          <w:b/>
          <w:bCs/>
          <w:lang w:eastAsia="zh-CN"/>
        </w:rPr>
        <w:t>4.磋商过程</w:t>
      </w:r>
    </w:p>
    <w:p>
      <w:pPr>
        <w:pStyle w:val="55"/>
        <w:tabs>
          <w:tab w:val="left" w:pos="2579"/>
        </w:tabs>
        <w:spacing w:line="360" w:lineRule="auto"/>
        <w:ind w:firstLine="480"/>
        <w:jc w:val="both"/>
        <w:rPr>
          <w:lang w:eastAsia="zh-CN"/>
        </w:rPr>
      </w:pPr>
      <w:r>
        <w:rPr>
          <w:rFonts w:hint="eastAsia"/>
          <w:lang w:eastAsia="zh-CN"/>
        </w:rPr>
        <w:t>（1）响应文件初审。初审分为资格性检查和符合性检查。</w:t>
      </w:r>
    </w:p>
    <w:p>
      <w:pPr>
        <w:pStyle w:val="2"/>
        <w:ind w:firstLine="480" w:firstLineChars="200"/>
        <w:rPr>
          <w:rFonts w:hint="default" w:ascii="宋体" w:hAnsi="宋体" w:eastAsia="宋体"/>
          <w:sz w:val="24"/>
          <w:szCs w:val="24"/>
        </w:rPr>
      </w:pPr>
      <w:r>
        <w:rPr>
          <w:rFonts w:ascii="宋体" w:hAnsi="宋体" w:eastAsia="宋体"/>
          <w:sz w:val="24"/>
          <w:szCs w:val="24"/>
        </w:rPr>
        <w:t>资格性检查。依据法律法规和竞争性磋商文件的规定，对响应文件中的资格证明等进行审查，以确定供应商是否具备参与竞争性磋商资格。</w:t>
      </w:r>
    </w:p>
    <w:p>
      <w:pPr>
        <w:pStyle w:val="2"/>
        <w:ind w:firstLine="480" w:firstLineChars="200"/>
        <w:rPr>
          <w:rFonts w:hint="default" w:ascii="宋体" w:hAnsi="宋体" w:eastAsia="宋体"/>
          <w:sz w:val="24"/>
          <w:szCs w:val="24"/>
        </w:rPr>
      </w:pPr>
      <w:r>
        <w:rPr>
          <w:rFonts w:ascii="宋体" w:hAnsi="宋体" w:eastAsia="宋体"/>
          <w:sz w:val="24"/>
          <w:szCs w:val="24"/>
        </w:rPr>
        <w:t>符合性检查。依据竞争性磋商文件的规定，从响应文件的有效性、真实性、完整性和对竞争性磋商文件的响应程度进行审查，以确定是否对竞争性磋商文件的实质性要求作出响应。</w:t>
      </w:r>
    </w:p>
    <w:p>
      <w:pPr>
        <w:pStyle w:val="55"/>
        <w:tabs>
          <w:tab w:val="left" w:pos="2579"/>
        </w:tabs>
        <w:spacing w:line="360" w:lineRule="auto"/>
        <w:ind w:firstLine="478"/>
        <w:jc w:val="both"/>
        <w:rPr>
          <w:lang w:eastAsia="zh-CN"/>
        </w:rPr>
      </w:pPr>
      <w:r>
        <w:rPr>
          <w:rFonts w:hint="eastAsia"/>
          <w:spacing w:val="-1"/>
          <w:lang w:eastAsia="zh-CN"/>
        </w:rPr>
        <w:t>（2）澄清有关问题。对响应文件中含义不明确、同类问题表述不一致或者</w:t>
      </w:r>
      <w:r>
        <w:rPr>
          <w:rFonts w:hint="eastAsia"/>
          <w:lang w:eastAsia="zh-CN"/>
        </w:rPr>
        <w:t>有明显文字和计算错误的内容，磋商小组可以书面形式</w:t>
      </w:r>
      <w:r>
        <w:rPr>
          <w:rFonts w:hint="eastAsia"/>
          <w:spacing w:val="4"/>
          <w:lang w:eastAsia="zh-CN"/>
        </w:rPr>
        <w:t>（</w:t>
      </w:r>
      <w:r>
        <w:rPr>
          <w:rFonts w:hint="eastAsia"/>
          <w:spacing w:val="2"/>
          <w:lang w:eastAsia="zh-CN"/>
        </w:rPr>
        <w:t>应当由磋商小组专家</w:t>
      </w:r>
      <w:r>
        <w:rPr>
          <w:rFonts w:hint="eastAsia"/>
          <w:spacing w:val="4"/>
          <w:lang w:eastAsia="zh-CN"/>
        </w:rPr>
        <w:t>签字）</w:t>
      </w:r>
      <w:r>
        <w:rPr>
          <w:rFonts w:hint="eastAsia"/>
          <w:lang w:eastAsia="zh-CN"/>
        </w:rPr>
        <w:t>要求供应商做出必要的澄清、说明或者更正。供应商的澄清、说明或者更正应当采用书面形式，由供应商代表签字，并不得超出响应文件的范围或者改变响应文件的实质性内容。</w:t>
      </w:r>
    </w:p>
    <w:p>
      <w:pPr>
        <w:pStyle w:val="55"/>
        <w:tabs>
          <w:tab w:val="left" w:pos="2579"/>
        </w:tabs>
        <w:spacing w:line="360" w:lineRule="auto"/>
        <w:ind w:firstLine="478"/>
        <w:jc w:val="both"/>
        <w:rPr>
          <w:lang w:eastAsia="zh-CN"/>
        </w:rPr>
      </w:pPr>
      <w:r>
        <w:rPr>
          <w:rFonts w:hint="eastAsia"/>
          <w:spacing w:val="-1"/>
          <w:lang w:eastAsia="zh-CN"/>
        </w:rPr>
        <w:t>（3）磋商：在磋商过程中，磋商小组可以根据竞争性磋商文件和磋商情况</w:t>
      </w:r>
      <w:r>
        <w:rPr>
          <w:rFonts w:hint="eastAsia"/>
          <w:lang w:eastAsia="zh-CN"/>
        </w:rPr>
        <w:t>变动项目需求中的技术、服务要求以及合同草案条款，但不得变动竞争性磋商文件中的其他内容。变动的内容，须经采购人代表确认。</w:t>
      </w:r>
    </w:p>
    <w:p>
      <w:pPr>
        <w:pStyle w:val="2"/>
        <w:ind w:firstLine="480" w:firstLineChars="200"/>
        <w:rPr>
          <w:rFonts w:hint="default" w:asciiTheme="minorEastAsia" w:hAnsiTheme="minorEastAsia" w:eastAsiaTheme="minorEastAsia"/>
          <w:sz w:val="24"/>
          <w:szCs w:val="24"/>
        </w:rPr>
      </w:pPr>
      <w:r>
        <w:rPr>
          <w:rFonts w:asciiTheme="minorEastAsia" w:hAnsiTheme="minorEastAsia" w:eastAsiaTheme="minorEastAsia"/>
          <w:sz w:val="24"/>
          <w:szCs w:val="24"/>
        </w:rPr>
        <w:t>对竞争性磋商文件做出的变动是竞争性磋商文件的有效组成部分，磋商小组应当及时以书面形式同时通知所有参加竞争性磋商的供应商。</w:t>
      </w:r>
    </w:p>
    <w:p>
      <w:pPr>
        <w:pStyle w:val="2"/>
        <w:ind w:firstLine="480" w:firstLineChars="200"/>
        <w:rPr>
          <w:rFonts w:hint="default" w:asciiTheme="minorEastAsia" w:hAnsiTheme="minorEastAsia" w:eastAsiaTheme="minorEastAsia"/>
          <w:sz w:val="24"/>
          <w:szCs w:val="24"/>
        </w:rPr>
      </w:pPr>
      <w:r>
        <w:rPr>
          <w:rFonts w:asciiTheme="minorEastAsia" w:hAnsiTheme="minorEastAsia" w:eastAsiaTheme="minorEastAsia"/>
          <w:sz w:val="24"/>
          <w:szCs w:val="24"/>
        </w:rPr>
        <w:t>供应商应当按照竞争性磋商文件的变动情况和磋商小组的要求重新提交响应文件，并由其法定代表人或授权代表签字或者加盖公章。由授权代表签字的，应当附法人代表授权书。供应商为自然人的，应当由本人签字并附身份证明。</w:t>
      </w:r>
    </w:p>
    <w:p>
      <w:pPr>
        <w:pStyle w:val="2"/>
        <w:ind w:firstLine="480" w:firstLineChars="200"/>
        <w:rPr>
          <w:rFonts w:hint="default" w:asciiTheme="minorEastAsia" w:hAnsiTheme="minorEastAsia" w:eastAsiaTheme="minorEastAsia"/>
          <w:sz w:val="24"/>
          <w:szCs w:val="24"/>
        </w:rPr>
      </w:pPr>
      <w:r>
        <w:rPr>
          <w:rFonts w:asciiTheme="minorEastAsia" w:hAnsiTheme="minorEastAsia" w:eastAsiaTheme="minorEastAsia"/>
          <w:sz w:val="24"/>
          <w:szCs w:val="24"/>
        </w:rPr>
        <w:t>未实质性响应磋商文件的响应文件按无效响应处理，磋商小组应当告知提交响应文件的供应商。</w:t>
      </w:r>
    </w:p>
    <w:p>
      <w:pPr>
        <w:pStyle w:val="55"/>
        <w:tabs>
          <w:tab w:val="left" w:pos="2579"/>
        </w:tabs>
        <w:spacing w:line="360" w:lineRule="auto"/>
        <w:ind w:firstLine="478"/>
        <w:jc w:val="both"/>
        <w:rPr>
          <w:lang w:eastAsia="zh-CN"/>
        </w:rPr>
      </w:pPr>
      <w:r>
        <w:rPr>
          <w:rFonts w:hint="eastAsia"/>
          <w:spacing w:val="-1"/>
          <w:lang w:eastAsia="zh-CN"/>
        </w:rPr>
        <w:t>（4）经磋商确定实质性响应的供应商后，磋商小组应当要求所有实质性响</w:t>
      </w:r>
      <w:r>
        <w:rPr>
          <w:rFonts w:hint="eastAsia"/>
          <w:lang w:eastAsia="zh-CN"/>
        </w:rPr>
        <w:t>应的供应商在规定时间内提交最后报价（即第二阶段响应文件）。</w:t>
      </w:r>
    </w:p>
    <w:p>
      <w:pPr>
        <w:pStyle w:val="55"/>
        <w:tabs>
          <w:tab w:val="left" w:pos="2579"/>
        </w:tabs>
        <w:spacing w:line="360" w:lineRule="auto"/>
        <w:ind w:firstLine="478"/>
        <w:jc w:val="both"/>
        <w:rPr>
          <w:lang w:eastAsia="zh-CN"/>
        </w:rPr>
      </w:pPr>
      <w:r>
        <w:rPr>
          <w:rFonts w:hint="eastAsia"/>
          <w:spacing w:val="-1"/>
          <w:lang w:eastAsia="zh-CN"/>
        </w:rPr>
        <w:t>（5）经磋商确定最终项目需求和提交最后报价的供应商后，由磋商小组采</w:t>
      </w:r>
      <w:r>
        <w:rPr>
          <w:rFonts w:hint="eastAsia"/>
          <w:lang w:eastAsia="zh-CN"/>
        </w:rPr>
        <w:t>用综合评分法对提交最后报价的供应商的响应文件和最后报价进行综合评分。</w:t>
      </w:r>
    </w:p>
    <w:p>
      <w:pPr>
        <w:pStyle w:val="2"/>
        <w:ind w:firstLine="480" w:firstLineChars="200"/>
        <w:rPr>
          <w:rFonts w:hint="default" w:asciiTheme="minorEastAsia" w:hAnsiTheme="minorEastAsia" w:eastAsiaTheme="minorEastAsia"/>
          <w:sz w:val="24"/>
          <w:szCs w:val="24"/>
        </w:rPr>
      </w:pPr>
      <w:r>
        <w:rPr>
          <w:rFonts w:asciiTheme="minorEastAsia" w:hAnsiTheme="minorEastAsia" w:eastAsiaTheme="minorEastAsia"/>
          <w:sz w:val="24"/>
          <w:szCs w:val="24"/>
        </w:rPr>
        <w:t>综合评分法评审标准中的分值设置应当与评审因素的量化指标相对应。竞争性磋商文件中没有规定的评审标准不得作为评审依据。</w:t>
      </w:r>
    </w:p>
    <w:p>
      <w:pPr>
        <w:pStyle w:val="2"/>
        <w:ind w:firstLine="480" w:firstLineChars="200"/>
        <w:rPr>
          <w:rFonts w:hint="default" w:asciiTheme="minorEastAsia" w:hAnsiTheme="minorEastAsia" w:eastAsiaTheme="minorEastAsia"/>
          <w:sz w:val="24"/>
          <w:szCs w:val="24"/>
        </w:rPr>
      </w:pPr>
      <w:r>
        <w:rPr>
          <w:rFonts w:asciiTheme="minorEastAsia" w:hAnsiTheme="minorEastAsia" w:eastAsiaTheme="minorEastAsia"/>
          <w:sz w:val="24"/>
          <w:szCs w:val="24"/>
        </w:rPr>
        <w:t>评审时，磋商小组各成员应当独立对每个有效响应的文件进行评价、打分，然后汇总每个供应商每项评分因素的得分。</w:t>
      </w:r>
    </w:p>
    <w:p>
      <w:pPr>
        <w:pStyle w:val="55"/>
        <w:tabs>
          <w:tab w:val="left" w:pos="2579"/>
        </w:tabs>
        <w:spacing w:line="360" w:lineRule="auto"/>
        <w:ind w:firstLine="478"/>
        <w:jc w:val="both"/>
        <w:rPr>
          <w:lang w:eastAsia="zh-CN"/>
        </w:rPr>
      </w:pPr>
      <w:r>
        <w:rPr>
          <w:rFonts w:hint="eastAsia"/>
          <w:spacing w:val="-1"/>
          <w:lang w:eastAsia="zh-CN"/>
        </w:rPr>
        <w:t>（6）磋商小组应当根据综合评分情况，按照评审得分由高到低顺序推荐成</w:t>
      </w:r>
      <w:r>
        <w:rPr>
          <w:rFonts w:hint="eastAsia"/>
          <w:spacing w:val="11"/>
          <w:lang w:eastAsia="zh-CN"/>
        </w:rPr>
        <w:t>交候选供应商，并编写评审报告。评审报告应当由磋商小组全体人员签字认</w:t>
      </w:r>
      <w:r>
        <w:rPr>
          <w:rFonts w:hint="eastAsia"/>
          <w:lang w:eastAsia="zh-CN"/>
        </w:rPr>
        <w:t>可。磋商小组成员对评审报告有异议的，磋商小组按照少数服从多数的原则推荐成交候选供应商，采购程序继续进行。对评审报告有异议的磋商小组成员， 应当在报告上签署不同意见并说明理由，由磋商小组书面记录相关情况。磋商小组成员拒绝在报告上签字又不书面说明其不同意见和理由的，视为同意评审报告。</w:t>
      </w:r>
    </w:p>
    <w:p>
      <w:pPr>
        <w:pStyle w:val="55"/>
        <w:tabs>
          <w:tab w:val="left" w:pos="2219"/>
        </w:tabs>
        <w:spacing w:line="360" w:lineRule="auto"/>
        <w:ind w:firstLine="482"/>
        <w:jc w:val="both"/>
        <w:rPr>
          <w:b/>
          <w:bCs/>
          <w:lang w:eastAsia="zh-CN"/>
        </w:rPr>
      </w:pPr>
      <w:r>
        <w:rPr>
          <w:rFonts w:hint="eastAsia"/>
          <w:b/>
          <w:bCs/>
          <w:lang w:eastAsia="zh-CN"/>
        </w:rPr>
        <w:t>5.磋商步骤</w:t>
      </w:r>
    </w:p>
    <w:p>
      <w:pPr>
        <w:pStyle w:val="55"/>
        <w:tabs>
          <w:tab w:val="left" w:pos="2579"/>
        </w:tabs>
        <w:spacing w:line="360" w:lineRule="auto"/>
        <w:ind w:firstLine="480"/>
        <w:jc w:val="both"/>
        <w:rPr>
          <w:lang w:eastAsia="zh-CN"/>
        </w:rPr>
      </w:pPr>
      <w:r>
        <w:rPr>
          <w:rFonts w:hint="eastAsia"/>
          <w:lang w:eastAsia="zh-CN"/>
        </w:rPr>
        <w:t>（1）竞争性磋商文件初审</w:t>
      </w:r>
    </w:p>
    <w:p>
      <w:pPr>
        <w:pStyle w:val="2"/>
        <w:ind w:firstLine="480" w:firstLineChars="200"/>
        <w:rPr>
          <w:rFonts w:hint="default" w:asciiTheme="minorEastAsia" w:hAnsiTheme="minorEastAsia" w:eastAsiaTheme="minorEastAsia"/>
          <w:sz w:val="24"/>
          <w:szCs w:val="24"/>
        </w:rPr>
      </w:pPr>
      <w:r>
        <w:rPr>
          <w:rFonts w:asciiTheme="minorEastAsia" w:hAnsiTheme="minorEastAsia" w:eastAsiaTheme="minorEastAsia"/>
          <w:sz w:val="24"/>
          <w:szCs w:val="24"/>
        </w:rPr>
        <w:t>磋商小组对各供应商的竞争性磋商文件进行初步审查和响应性确定，不符合竞争性磋商文件要求的供应商将被取消磋商资格。</w:t>
      </w:r>
    </w:p>
    <w:p>
      <w:pPr>
        <w:pStyle w:val="55"/>
        <w:tabs>
          <w:tab w:val="left" w:pos="2579"/>
        </w:tabs>
        <w:spacing w:line="360" w:lineRule="auto"/>
        <w:ind w:firstLine="480"/>
        <w:jc w:val="both"/>
        <w:rPr>
          <w:lang w:eastAsia="zh-CN"/>
        </w:rPr>
      </w:pPr>
      <w:r>
        <w:rPr>
          <w:rFonts w:hint="eastAsia"/>
          <w:lang w:eastAsia="zh-CN"/>
        </w:rPr>
        <w:t>（2）第一阶段磋商</w:t>
      </w:r>
    </w:p>
    <w:p>
      <w:pPr>
        <w:pStyle w:val="2"/>
        <w:ind w:firstLine="480" w:firstLineChars="200"/>
        <w:rPr>
          <w:rFonts w:hint="default" w:asciiTheme="minorEastAsia" w:hAnsiTheme="minorEastAsia" w:eastAsiaTheme="minorEastAsia"/>
          <w:sz w:val="24"/>
          <w:szCs w:val="24"/>
        </w:rPr>
      </w:pPr>
      <w:r>
        <w:rPr>
          <w:rFonts w:asciiTheme="minorEastAsia" w:hAnsiTheme="minorEastAsia" w:eastAsiaTheme="minorEastAsia"/>
          <w:sz w:val="24"/>
          <w:szCs w:val="24"/>
        </w:rPr>
        <w:t>磋商小组与初审合格的供应商进行磋商，评议出第一阶段合格供应商。评审的主要内容为供应商的资格要求、产品性能、服务承诺、企业实力等方面是否满足竞争性磋商文件的要求。</w:t>
      </w:r>
    </w:p>
    <w:p>
      <w:pPr>
        <w:pStyle w:val="55"/>
        <w:tabs>
          <w:tab w:val="left" w:pos="2579"/>
        </w:tabs>
        <w:spacing w:line="360" w:lineRule="auto"/>
        <w:ind w:firstLine="480"/>
        <w:jc w:val="both"/>
        <w:rPr>
          <w:lang w:eastAsia="zh-CN"/>
        </w:rPr>
      </w:pPr>
      <w:r>
        <w:rPr>
          <w:rFonts w:hint="eastAsia"/>
          <w:lang w:eastAsia="zh-CN"/>
        </w:rPr>
        <w:t>（3）第二阶段磋商</w:t>
      </w:r>
    </w:p>
    <w:p>
      <w:pPr>
        <w:pStyle w:val="2"/>
        <w:ind w:firstLine="480" w:firstLineChars="200"/>
        <w:rPr>
          <w:rFonts w:hint="default" w:asciiTheme="minorEastAsia" w:hAnsiTheme="minorEastAsia" w:eastAsiaTheme="minorEastAsia"/>
          <w:sz w:val="24"/>
          <w:szCs w:val="24"/>
        </w:rPr>
      </w:pPr>
      <w:r>
        <w:rPr>
          <w:rFonts w:asciiTheme="minorEastAsia" w:hAnsiTheme="minorEastAsia" w:eastAsiaTheme="minorEastAsia"/>
          <w:sz w:val="24"/>
          <w:szCs w:val="24"/>
        </w:rPr>
        <w:t>第二阶段磋商，即进行价格磋商。通过第一阶段磋商，各方面均满足或优于竞争性磋商文件要求的供应商方可进入第二阶段磋商。价格磋商是供应商在第一阶段磋商承诺不变的基础上进行报价，报价在磋商小组规定的时间内完成，超过规定时间的报价将被拒绝。</w:t>
      </w:r>
    </w:p>
    <w:p>
      <w:pPr>
        <w:pStyle w:val="55"/>
        <w:tabs>
          <w:tab w:val="left" w:pos="2579"/>
        </w:tabs>
        <w:spacing w:line="360" w:lineRule="auto"/>
        <w:ind w:firstLine="480"/>
        <w:jc w:val="both"/>
        <w:rPr>
          <w:lang w:eastAsia="zh-CN"/>
        </w:rPr>
      </w:pPr>
      <w:r>
        <w:rPr>
          <w:rFonts w:hint="eastAsia"/>
          <w:lang w:eastAsia="zh-CN"/>
        </w:rPr>
        <w:t>（4）比较与评价。按磋商文件中规定的评审方法和标准，对第一阶段和第二阶段磋商情况进行综合比较与评价。</w:t>
      </w:r>
    </w:p>
    <w:p>
      <w:pPr>
        <w:pStyle w:val="55"/>
        <w:tabs>
          <w:tab w:val="left" w:pos="2579"/>
        </w:tabs>
        <w:spacing w:line="360" w:lineRule="auto"/>
        <w:ind w:firstLine="480"/>
        <w:jc w:val="both"/>
        <w:rPr>
          <w:lang w:eastAsia="zh-CN"/>
        </w:rPr>
      </w:pPr>
      <w:r>
        <w:rPr>
          <w:rFonts w:hint="eastAsia"/>
          <w:lang w:eastAsia="zh-CN"/>
        </w:rPr>
        <w:t>（5）推荐成交候选供应商名单。</w:t>
      </w:r>
    </w:p>
    <w:p>
      <w:pPr>
        <w:pStyle w:val="55"/>
        <w:tabs>
          <w:tab w:val="left" w:pos="2579"/>
        </w:tabs>
        <w:spacing w:line="360" w:lineRule="auto"/>
        <w:ind w:firstLine="480"/>
        <w:jc w:val="both"/>
        <w:rPr>
          <w:lang w:eastAsia="zh-CN"/>
        </w:rPr>
      </w:pPr>
      <w:r>
        <w:rPr>
          <w:rFonts w:hint="eastAsia"/>
          <w:lang w:eastAsia="zh-CN"/>
        </w:rPr>
        <w:t>（6）编写评审报告。评审报告是磋商小组根据全体磋商小组成员签字的原始评审记录和评审结果编写的报告。</w:t>
      </w:r>
    </w:p>
    <w:p>
      <w:pPr>
        <w:spacing w:line="360" w:lineRule="auto"/>
        <w:jc w:val="both"/>
        <w:outlineLvl w:val="1"/>
        <w:rPr>
          <w:lang w:eastAsia="zh-CN"/>
        </w:rPr>
      </w:pPr>
      <w:bookmarkStart w:id="45" w:name="六、评定成交的方法"/>
      <w:bookmarkEnd w:id="45"/>
      <w:bookmarkStart w:id="46" w:name="_Toc20420"/>
      <w:r>
        <w:rPr>
          <w:rFonts w:hint="eastAsia"/>
          <w:b/>
          <w:lang w:eastAsia="zh-CN"/>
        </w:rPr>
        <w:t>六、评定成交的方法</w:t>
      </w:r>
      <w:bookmarkEnd w:id="46"/>
    </w:p>
    <w:p>
      <w:pPr>
        <w:pStyle w:val="4"/>
        <w:ind w:firstLine="480" w:firstLineChars="200"/>
        <w:rPr>
          <w:rStyle w:val="38"/>
          <w:color w:val="auto"/>
        </w:rPr>
      </w:pPr>
      <w:r>
        <w:rPr>
          <w:rStyle w:val="38"/>
          <w:rFonts w:hint="eastAsia"/>
          <w:color w:val="auto"/>
        </w:rPr>
        <w:t>磋商小组将严格按照磋商文件的要求进行评审，对本项目所有提交响应文件的供应商的评估，都采用相同的程序和标准。</w:t>
      </w:r>
    </w:p>
    <w:p>
      <w:pPr>
        <w:pStyle w:val="4"/>
        <w:numPr>
          <w:ilvl w:val="0"/>
          <w:numId w:val="1"/>
        </w:numPr>
        <w:ind w:firstLine="480" w:firstLineChars="200"/>
        <w:rPr>
          <w:rFonts w:ascii="宋体" w:hAnsi="宋体" w:eastAsia="宋体" w:cs="宋体"/>
          <w:color w:val="auto"/>
          <w:lang w:val="zh-TW"/>
        </w:rPr>
      </w:pPr>
      <w:r>
        <w:rPr>
          <w:rFonts w:hint="eastAsia" w:ascii="宋体" w:hAnsi="宋体" w:eastAsia="宋体" w:cs="宋体"/>
          <w:color w:val="auto"/>
          <w:lang w:val="zh-TW"/>
        </w:rPr>
        <w:t>采用“综合评分法”的评审方法，评审采用百分制，磋商小组成员分别独立对供应商提交的实质上的响应文件进行逐项评价打分，</w:t>
      </w:r>
      <w:r>
        <w:rPr>
          <w:rFonts w:hint="eastAsia" w:ascii="宋体" w:hAnsi="宋体" w:eastAsia="宋体" w:cs="宋体"/>
          <w:color w:val="auto"/>
        </w:rPr>
        <w:t>对</w:t>
      </w:r>
      <w:r>
        <w:rPr>
          <w:rFonts w:hint="eastAsia" w:ascii="宋体" w:hAnsi="宋体" w:eastAsia="宋体" w:cs="宋体"/>
          <w:color w:val="auto"/>
          <w:lang w:val="zh-TW"/>
        </w:rPr>
        <w:t>磋商小组</w:t>
      </w:r>
      <w:r>
        <w:rPr>
          <w:rFonts w:hint="eastAsia" w:ascii="宋体" w:hAnsi="宋体" w:eastAsia="宋体" w:cs="宋体"/>
          <w:color w:val="auto"/>
        </w:rPr>
        <w:t>各</w:t>
      </w:r>
      <w:r>
        <w:rPr>
          <w:rFonts w:hint="eastAsia" w:ascii="宋体" w:hAnsi="宋体" w:eastAsia="宋体" w:cs="宋体"/>
          <w:color w:val="auto"/>
          <w:lang w:val="zh-TW"/>
        </w:rPr>
        <w:t>成员每一项的打分汇总后取平均分，该平均分为供应商的得分。</w:t>
      </w:r>
    </w:p>
    <w:p>
      <w:pPr>
        <w:pStyle w:val="4"/>
        <w:numPr>
          <w:ilvl w:val="0"/>
          <w:numId w:val="1"/>
        </w:numPr>
        <w:ind w:firstLine="480" w:firstLineChars="200"/>
        <w:rPr>
          <w:rFonts w:ascii="宋体" w:hAnsi="宋体" w:eastAsia="宋体" w:cs="宋体"/>
          <w:color w:val="auto"/>
        </w:rPr>
      </w:pPr>
      <w:r>
        <w:rPr>
          <w:rFonts w:hint="eastAsia" w:ascii="宋体" w:hAnsi="宋体" w:eastAsia="宋体" w:cs="宋体"/>
          <w:color w:val="auto"/>
          <w:lang w:val="zh-TW" w:eastAsia="zh-TW"/>
        </w:rPr>
        <w:t>不能满足竞争性磋商文件中任何一条实质性要求或经磋商小组认定有重大偏离的响应文件，不进入</w:t>
      </w:r>
      <w:r>
        <w:rPr>
          <w:rFonts w:hint="eastAsia" w:ascii="宋体" w:hAnsi="宋体" w:eastAsia="宋体" w:cs="宋体"/>
          <w:color w:val="auto"/>
          <w:lang w:val="zh-TW"/>
        </w:rPr>
        <w:t>第二阶段即：</w:t>
      </w:r>
      <w:r>
        <w:rPr>
          <w:rFonts w:hint="eastAsia" w:ascii="宋体" w:hAnsi="宋体" w:eastAsia="宋体" w:cs="宋体"/>
          <w:color w:val="auto"/>
          <w:lang w:val="zh-TW" w:eastAsia="zh-TW"/>
        </w:rPr>
        <w:t>价格磋商阶段。</w:t>
      </w:r>
    </w:p>
    <w:p>
      <w:pPr>
        <w:pStyle w:val="19"/>
        <w:widowControl/>
        <w:numPr>
          <w:ilvl w:val="0"/>
          <w:numId w:val="1"/>
        </w:numPr>
        <w:spacing w:before="0" w:after="0" w:line="360" w:lineRule="auto"/>
        <w:ind w:firstLine="480" w:firstLineChars="200"/>
        <w:jc w:val="both"/>
        <w:rPr>
          <w:rFonts w:hint="default" w:ascii="宋体" w:hAnsi="宋体" w:eastAsia="宋体" w:cs="宋体"/>
          <w:color w:val="auto"/>
          <w:lang w:val="zh-TW"/>
        </w:rPr>
      </w:pPr>
      <w:r>
        <w:rPr>
          <w:rFonts w:ascii="宋体" w:hAnsi="宋体" w:eastAsia="宋体" w:cs="宋体"/>
          <w:color w:val="auto"/>
          <w:lang w:val="zh-TW" w:eastAsia="zh-TW"/>
        </w:rPr>
        <w:t>磋商小组首先对</w:t>
      </w:r>
      <w:r>
        <w:rPr>
          <w:rFonts w:ascii="宋体" w:hAnsi="宋体" w:eastAsia="宋体" w:cs="宋体"/>
          <w:color w:val="auto"/>
          <w:lang w:val="zh-TW"/>
        </w:rPr>
        <w:t>供应商</w:t>
      </w:r>
      <w:r>
        <w:rPr>
          <w:rFonts w:ascii="宋体" w:hAnsi="宋体" w:eastAsia="宋体" w:cs="宋体"/>
          <w:color w:val="auto"/>
          <w:lang w:val="zh-TW" w:eastAsia="zh-TW"/>
        </w:rPr>
        <w:t>所</w:t>
      </w:r>
      <w:r>
        <w:rPr>
          <w:rFonts w:ascii="宋体" w:hAnsi="宋体" w:eastAsia="宋体" w:cs="宋体"/>
          <w:color w:val="auto"/>
          <w:lang w:val="zh-TW"/>
        </w:rPr>
        <w:t>递交的响应文件中</w:t>
      </w:r>
      <w:r>
        <w:rPr>
          <w:rFonts w:ascii="宋体" w:hAnsi="宋体" w:eastAsia="宋体" w:cs="宋体"/>
          <w:color w:val="auto"/>
          <w:lang w:val="zh-TW" w:eastAsia="zh-TW"/>
        </w:rPr>
        <w:t>涉及国家强制性技术标准的符合性进行评定，经评定符合国家强制性技术标准的</w:t>
      </w:r>
      <w:r>
        <w:rPr>
          <w:rFonts w:ascii="宋体" w:hAnsi="宋体" w:eastAsia="宋体" w:cs="宋体"/>
          <w:color w:val="auto"/>
          <w:lang w:val="zh-TW"/>
        </w:rPr>
        <w:t>供应商</w:t>
      </w:r>
      <w:r>
        <w:rPr>
          <w:rFonts w:ascii="宋体" w:hAnsi="宋体" w:eastAsia="宋体" w:cs="宋体"/>
          <w:color w:val="auto"/>
          <w:lang w:val="zh-TW" w:eastAsia="zh-TW"/>
        </w:rPr>
        <w:t>可进入磋商阶段，否则为无效</w:t>
      </w:r>
      <w:r>
        <w:rPr>
          <w:rFonts w:ascii="宋体" w:hAnsi="宋体" w:eastAsia="宋体" w:cs="宋体"/>
          <w:color w:val="auto"/>
          <w:lang w:val="zh-TW"/>
        </w:rPr>
        <w:t>磋商。</w:t>
      </w:r>
    </w:p>
    <w:p>
      <w:pPr>
        <w:pStyle w:val="4"/>
        <w:ind w:firstLine="480" w:firstLineChars="200"/>
        <w:rPr>
          <w:rFonts w:ascii="宋体" w:hAnsi="宋体" w:eastAsia="宋体" w:cs="宋体"/>
          <w:color w:val="auto"/>
        </w:rPr>
      </w:pPr>
      <w:r>
        <w:rPr>
          <w:rFonts w:hint="eastAsia" w:ascii="宋体" w:hAnsi="宋体" w:eastAsia="宋体" w:cs="宋体"/>
          <w:color w:val="auto"/>
        </w:rPr>
        <w:t>（四）本项目不承诺报价最低者成交。</w:t>
      </w:r>
    </w:p>
    <w:p>
      <w:pPr>
        <w:pStyle w:val="4"/>
        <w:ind w:firstLine="480" w:firstLineChars="200"/>
        <w:rPr>
          <w:rFonts w:ascii="宋体" w:hAnsi="宋体" w:eastAsia="宋体" w:cs="宋体"/>
          <w:color w:val="auto"/>
        </w:rPr>
      </w:pPr>
      <w:r>
        <w:rPr>
          <w:rFonts w:hint="eastAsia" w:ascii="宋体" w:hAnsi="宋体" w:eastAsia="宋体" w:cs="宋体"/>
          <w:color w:val="auto"/>
        </w:rPr>
        <w:t>（五）评分标准及其他评审要求</w:t>
      </w:r>
    </w:p>
    <w:p>
      <w:pPr>
        <w:pStyle w:val="4"/>
        <w:ind w:firstLine="480" w:firstLineChars="200"/>
        <w:rPr>
          <w:rFonts w:cs="微软雅黑" w:asciiTheme="minorEastAsia" w:hAnsiTheme="minorEastAsia" w:eastAsiaTheme="minorEastAsia"/>
          <w:color w:val="auto"/>
          <w:lang w:val="zh-TW"/>
        </w:rPr>
      </w:pPr>
      <w:r>
        <w:rPr>
          <w:rFonts w:hint="eastAsia" w:asciiTheme="minorEastAsia" w:hAnsiTheme="minorEastAsia" w:eastAsiaTheme="minorEastAsia"/>
          <w:color w:val="auto"/>
          <w:lang w:val="zh-TW"/>
        </w:rPr>
        <w:t>1.</w:t>
      </w:r>
      <w:r>
        <w:rPr>
          <w:rFonts w:hint="eastAsia" w:cs="微软雅黑" w:asciiTheme="minorEastAsia" w:hAnsiTheme="minorEastAsia" w:eastAsiaTheme="minorEastAsia"/>
          <w:color w:val="auto"/>
          <w:lang w:val="zh-TW"/>
        </w:rPr>
        <w:t>评分标准</w:t>
      </w:r>
    </w:p>
    <w:tbl>
      <w:tblPr>
        <w:tblStyle w:val="21"/>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474"/>
        <w:gridCol w:w="6798"/>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747" w:type="dxa"/>
            <w:gridSpan w:val="3"/>
            <w:shd w:val="clear" w:color="auto" w:fill="auto"/>
            <w:vAlign w:val="center"/>
          </w:tcPr>
          <w:p>
            <w:pPr>
              <w:snapToGrid w:val="0"/>
              <w:spacing w:line="400" w:lineRule="exact"/>
              <w:jc w:val="center"/>
              <w:rPr>
                <w:rFonts w:eastAsia="宋体"/>
                <w:lang w:eastAsia="zh-TW"/>
              </w:rPr>
            </w:pPr>
            <w:bookmarkStart w:id="47" w:name="_Toc486410804"/>
            <w:r>
              <w:rPr>
                <w:rFonts w:eastAsia="宋体"/>
                <w:b/>
                <w:bCs/>
                <w:lang w:eastAsia="zh-TW"/>
              </w:rPr>
              <w:t>第一部分      价格分（30分）</w:t>
            </w:r>
          </w:p>
        </w:tc>
        <w:tc>
          <w:tcPr>
            <w:tcW w:w="725" w:type="dxa"/>
            <w:shd w:val="clear" w:color="auto" w:fill="auto"/>
            <w:vAlign w:val="center"/>
          </w:tcPr>
          <w:p>
            <w:pPr>
              <w:snapToGrid w:val="0"/>
              <w:spacing w:line="400" w:lineRule="exact"/>
              <w:jc w:val="center"/>
              <w:rPr>
                <w:rFonts w:eastAsia="宋体"/>
              </w:rPr>
            </w:pPr>
            <w:r>
              <w:rPr>
                <w:rFonts w:eastAsia="宋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jc w:val="center"/>
        </w:trPr>
        <w:tc>
          <w:tcPr>
            <w:tcW w:w="475" w:type="dxa"/>
            <w:shd w:val="clear" w:color="auto" w:fill="auto"/>
            <w:vAlign w:val="center"/>
          </w:tcPr>
          <w:p>
            <w:pPr>
              <w:snapToGrid w:val="0"/>
              <w:spacing w:line="400" w:lineRule="exact"/>
              <w:jc w:val="center"/>
              <w:rPr>
                <w:rFonts w:eastAsia="宋体"/>
              </w:rPr>
            </w:pPr>
            <w:r>
              <w:rPr>
                <w:rFonts w:eastAsia="宋体"/>
              </w:rPr>
              <w:t>1</w:t>
            </w:r>
          </w:p>
        </w:tc>
        <w:tc>
          <w:tcPr>
            <w:tcW w:w="1474" w:type="dxa"/>
            <w:shd w:val="clear" w:color="auto" w:fill="auto"/>
            <w:vAlign w:val="center"/>
          </w:tcPr>
          <w:p>
            <w:pPr>
              <w:snapToGrid w:val="0"/>
              <w:spacing w:line="400" w:lineRule="exact"/>
              <w:jc w:val="center"/>
              <w:rPr>
                <w:rFonts w:eastAsia="宋体"/>
                <w:lang w:eastAsia="zh-CN"/>
              </w:rPr>
            </w:pPr>
            <w:r>
              <w:rPr>
                <w:rFonts w:eastAsia="宋体"/>
              </w:rPr>
              <w:t>价格</w:t>
            </w:r>
            <w:r>
              <w:rPr>
                <w:rFonts w:eastAsia="宋体"/>
                <w:lang w:eastAsia="zh-CN"/>
              </w:rPr>
              <w:t>评审</w:t>
            </w:r>
          </w:p>
        </w:tc>
        <w:tc>
          <w:tcPr>
            <w:tcW w:w="6798" w:type="dxa"/>
            <w:shd w:val="clear" w:color="auto" w:fill="auto"/>
            <w:vAlign w:val="center"/>
          </w:tcPr>
          <w:p>
            <w:pPr>
              <w:widowControl w:val="0"/>
              <w:autoSpaceDE w:val="0"/>
              <w:autoSpaceDN w:val="0"/>
              <w:snapToGrid w:val="0"/>
              <w:rPr>
                <w:rFonts w:eastAsia="宋体"/>
                <w:lang w:eastAsia="zh-CN"/>
              </w:rPr>
            </w:pPr>
            <w:r>
              <w:rPr>
                <w:rFonts w:eastAsia="宋体"/>
                <w:lang w:eastAsia="zh-CN"/>
              </w:rPr>
              <w:t>1.磋商报价超过项目预算的，磋商无效，未超过项目预算费率的磋商报价按以下公式进行计算</w:t>
            </w:r>
          </w:p>
          <w:p>
            <w:pPr>
              <w:widowControl w:val="0"/>
              <w:autoSpaceDE w:val="0"/>
              <w:autoSpaceDN w:val="0"/>
              <w:snapToGrid w:val="0"/>
              <w:rPr>
                <w:rFonts w:eastAsia="宋体"/>
                <w:lang w:eastAsia="zh-CN"/>
              </w:rPr>
            </w:pPr>
            <w:r>
              <w:rPr>
                <w:rFonts w:eastAsia="宋体"/>
                <w:lang w:eastAsia="zh-CN"/>
              </w:rPr>
              <w:t>2.磋商报价得分=（评审基准价/磋商报价）×30</w:t>
            </w:r>
          </w:p>
          <w:p>
            <w:pPr>
              <w:widowControl w:val="0"/>
              <w:autoSpaceDE w:val="0"/>
              <w:autoSpaceDN w:val="0"/>
              <w:spacing w:line="360" w:lineRule="exact"/>
              <w:jc w:val="both"/>
              <w:rPr>
                <w:rFonts w:eastAsia="宋体"/>
                <w:lang w:eastAsia="zh-CN"/>
              </w:rPr>
            </w:pPr>
            <w:r>
              <w:rPr>
                <w:rFonts w:eastAsia="宋体"/>
                <w:lang w:eastAsia="zh-CN"/>
              </w:rPr>
              <w:t>注：</w:t>
            </w:r>
          </w:p>
          <w:p>
            <w:pPr>
              <w:widowControl w:val="0"/>
              <w:numPr>
                <w:ilvl w:val="0"/>
                <w:numId w:val="2"/>
              </w:numPr>
              <w:autoSpaceDE w:val="0"/>
              <w:autoSpaceDN w:val="0"/>
              <w:spacing w:line="360" w:lineRule="exact"/>
              <w:ind w:firstLine="480" w:firstLineChars="200"/>
              <w:jc w:val="both"/>
              <w:rPr>
                <w:rFonts w:eastAsia="宋体"/>
                <w:lang w:eastAsia="zh-CN"/>
              </w:rPr>
            </w:pPr>
            <w:r>
              <w:rPr>
                <w:rFonts w:eastAsia="宋体"/>
                <w:lang w:eastAsia="zh-CN"/>
              </w:rPr>
              <w:t>满足竞争性磋商文件要求且磋商报价最低的为评审基准价。</w:t>
            </w:r>
          </w:p>
          <w:p>
            <w:pPr>
              <w:widowControl w:val="0"/>
              <w:numPr>
                <w:ilvl w:val="0"/>
                <w:numId w:val="2"/>
              </w:numPr>
              <w:autoSpaceDE w:val="0"/>
              <w:autoSpaceDN w:val="0"/>
              <w:spacing w:line="360" w:lineRule="exact"/>
              <w:ind w:firstLine="480" w:firstLineChars="200"/>
              <w:jc w:val="both"/>
              <w:rPr>
                <w:rFonts w:eastAsia="宋体"/>
                <w:lang w:eastAsia="zh-CN"/>
              </w:rPr>
            </w:pPr>
            <w:r>
              <w:rPr>
                <w:rFonts w:eastAsia="宋体"/>
                <w:lang w:eastAsia="zh-CN"/>
              </w:rPr>
              <w:t>经磋商小组评审，供应商的最后报价有修正或调整时，以修正或调整后的价格做为供应商的评审价格；无修正或调整的，最后磋商报价即为供应商的评审价格。</w:t>
            </w:r>
          </w:p>
          <w:p>
            <w:pPr>
              <w:widowControl w:val="0"/>
              <w:autoSpaceDE w:val="0"/>
              <w:autoSpaceDN w:val="0"/>
              <w:spacing w:line="360" w:lineRule="exact"/>
              <w:ind w:firstLine="480" w:firstLineChars="200"/>
              <w:jc w:val="both"/>
              <w:rPr>
                <w:rFonts w:eastAsia="宋体"/>
                <w:lang w:eastAsia="zh-CN"/>
              </w:rPr>
            </w:pPr>
            <w:r>
              <w:rPr>
                <w:rFonts w:eastAsia="宋体"/>
                <w:kern w:val="2"/>
                <w:lang w:val="zh-CN" w:eastAsia="zh-CN"/>
              </w:rPr>
              <w:t>（</w:t>
            </w:r>
            <w:r>
              <w:rPr>
                <w:rFonts w:eastAsia="宋体"/>
                <w:kern w:val="2"/>
                <w:lang w:eastAsia="zh-CN"/>
              </w:rPr>
              <w:t>3）</w:t>
            </w:r>
            <w:r>
              <w:rPr>
                <w:rFonts w:eastAsia="宋体"/>
                <w:kern w:val="2"/>
                <w:lang w:val="zh-CN" w:eastAsia="zh-CN"/>
              </w:rPr>
              <w:t>最后报价超过</w:t>
            </w:r>
            <w:r>
              <w:rPr>
                <w:rFonts w:eastAsia="宋体"/>
                <w:kern w:val="2"/>
                <w:lang w:eastAsia="zh-CN"/>
              </w:rPr>
              <w:t>竞争性</w:t>
            </w:r>
            <w:r>
              <w:rPr>
                <w:rFonts w:eastAsia="宋体"/>
                <w:kern w:val="2"/>
                <w:lang w:val="zh-CN" w:eastAsia="zh-CN"/>
              </w:rPr>
              <w:t>磋商文件规定的采购预算</w:t>
            </w:r>
            <w:r>
              <w:rPr>
                <w:rFonts w:eastAsia="宋体"/>
                <w:kern w:val="2"/>
                <w:lang w:eastAsia="zh-CN"/>
              </w:rPr>
              <w:t>费率</w:t>
            </w:r>
            <w:r>
              <w:rPr>
                <w:rFonts w:eastAsia="宋体"/>
                <w:kern w:val="2"/>
                <w:lang w:val="zh-CN" w:eastAsia="zh-CN"/>
              </w:rPr>
              <w:t>的,按否决其磋商资格处理。</w:t>
            </w:r>
          </w:p>
          <w:p>
            <w:pPr>
              <w:snapToGrid w:val="0"/>
              <w:ind w:firstLine="480" w:firstLineChars="200"/>
              <w:rPr>
                <w:rFonts w:eastAsia="宋体"/>
                <w:lang w:eastAsia="zh-CN"/>
              </w:rPr>
            </w:pPr>
            <w:r>
              <w:rPr>
                <w:rFonts w:eastAsia="宋体"/>
                <w:lang w:eastAsia="zh-CN"/>
              </w:rPr>
              <w:t>（4）得分保留小数点后两位，保留值按四舍五入方式取舍。</w:t>
            </w:r>
          </w:p>
        </w:tc>
        <w:tc>
          <w:tcPr>
            <w:tcW w:w="725" w:type="dxa"/>
            <w:shd w:val="clear" w:color="auto" w:fill="auto"/>
            <w:vAlign w:val="center"/>
          </w:tcPr>
          <w:p>
            <w:pPr>
              <w:snapToGrid w:val="0"/>
              <w:spacing w:line="400" w:lineRule="exact"/>
              <w:jc w:val="center"/>
              <w:rPr>
                <w:rFonts w:eastAsia="宋体"/>
              </w:rPr>
            </w:pPr>
            <w:r>
              <w:rPr>
                <w:rFonts w:eastAsia="宋体"/>
                <w:lang w:eastAsia="zh-CN"/>
              </w:rPr>
              <w:t>3</w:t>
            </w: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47" w:type="dxa"/>
            <w:gridSpan w:val="3"/>
            <w:shd w:val="clear" w:color="auto" w:fill="auto"/>
            <w:vAlign w:val="center"/>
          </w:tcPr>
          <w:p>
            <w:pPr>
              <w:snapToGrid w:val="0"/>
              <w:spacing w:line="400" w:lineRule="exact"/>
              <w:jc w:val="center"/>
              <w:rPr>
                <w:rFonts w:eastAsia="宋体"/>
                <w:lang w:eastAsia="zh-CN"/>
              </w:rPr>
            </w:pPr>
            <w:r>
              <w:rPr>
                <w:rFonts w:eastAsia="宋体"/>
                <w:b/>
                <w:bCs/>
                <w:lang w:eastAsia="zh-CN"/>
              </w:rPr>
              <w:t>第二部分  客观分（</w:t>
            </w:r>
            <w:r>
              <w:rPr>
                <w:rFonts w:hint="eastAsia" w:eastAsia="宋体"/>
                <w:b/>
                <w:bCs/>
                <w:lang w:eastAsia="zh-CN"/>
              </w:rPr>
              <w:t>18</w:t>
            </w:r>
            <w:r>
              <w:rPr>
                <w:rFonts w:eastAsia="宋体"/>
                <w:b/>
                <w:bCs/>
                <w:lang w:eastAsia="zh-CN"/>
              </w:rPr>
              <w:t>分）</w:t>
            </w:r>
          </w:p>
        </w:tc>
        <w:tc>
          <w:tcPr>
            <w:tcW w:w="725" w:type="dxa"/>
            <w:shd w:val="clear" w:color="auto" w:fill="auto"/>
            <w:vAlign w:val="center"/>
          </w:tcPr>
          <w:p>
            <w:pPr>
              <w:snapToGrid w:val="0"/>
              <w:spacing w:line="400" w:lineRule="exact"/>
              <w:jc w:val="center"/>
              <w:rPr>
                <w:rFonts w:eastAsia="宋体"/>
              </w:rPr>
            </w:pPr>
            <w:r>
              <w:rPr>
                <w:rFonts w:eastAsia="宋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475" w:type="dxa"/>
            <w:shd w:val="clear" w:color="auto" w:fill="auto"/>
            <w:vAlign w:val="center"/>
          </w:tcPr>
          <w:p>
            <w:pPr>
              <w:snapToGrid w:val="0"/>
              <w:spacing w:line="400" w:lineRule="exact"/>
              <w:jc w:val="center"/>
              <w:rPr>
                <w:rFonts w:eastAsia="宋体"/>
              </w:rPr>
            </w:pPr>
            <w:r>
              <w:rPr>
                <w:rFonts w:eastAsia="宋体"/>
              </w:rPr>
              <w:t>1</w:t>
            </w:r>
          </w:p>
        </w:tc>
        <w:tc>
          <w:tcPr>
            <w:tcW w:w="1474" w:type="dxa"/>
            <w:shd w:val="clear" w:color="auto" w:fill="auto"/>
            <w:vAlign w:val="center"/>
          </w:tcPr>
          <w:p>
            <w:pPr>
              <w:snapToGrid w:val="0"/>
              <w:jc w:val="center"/>
              <w:rPr>
                <w:rFonts w:eastAsia="宋体"/>
                <w:lang w:eastAsia="zh-CN"/>
              </w:rPr>
            </w:pPr>
            <w:r>
              <w:rPr>
                <w:rFonts w:eastAsia="宋体"/>
                <w:lang w:eastAsia="zh-CN"/>
              </w:rPr>
              <w:t>供应商业绩评价</w:t>
            </w:r>
          </w:p>
        </w:tc>
        <w:tc>
          <w:tcPr>
            <w:tcW w:w="6798" w:type="dxa"/>
            <w:shd w:val="clear" w:color="auto" w:fill="auto"/>
            <w:vAlign w:val="center"/>
          </w:tcPr>
          <w:p>
            <w:pPr>
              <w:snapToGrid w:val="0"/>
              <w:rPr>
                <w:rFonts w:eastAsia="宋体"/>
                <w:lang w:val="zh-TW" w:eastAsia="zh-CN"/>
              </w:rPr>
            </w:pPr>
            <w:r>
              <w:rPr>
                <w:rFonts w:eastAsia="宋体"/>
                <w:lang w:val="zh-TW" w:eastAsia="zh-CN"/>
              </w:rPr>
              <w:t>完全按照以下要求提供20</w:t>
            </w:r>
            <w:r>
              <w:rPr>
                <w:rFonts w:eastAsia="PMingLiU"/>
                <w:lang w:val="zh-TW" w:eastAsia="zh-TW"/>
              </w:rPr>
              <w:t>21</w:t>
            </w:r>
            <w:r>
              <w:rPr>
                <w:rFonts w:eastAsia="宋体"/>
                <w:lang w:val="zh-TW" w:eastAsia="zh-CN"/>
              </w:rPr>
              <w:t>今与本项目</w:t>
            </w:r>
            <w:r>
              <w:rPr>
                <w:rFonts w:eastAsia="宋体"/>
                <w:lang w:eastAsia="zh-CN"/>
              </w:rPr>
              <w:t>内容</w:t>
            </w:r>
            <w:r>
              <w:rPr>
                <w:rFonts w:eastAsia="宋体"/>
                <w:lang w:val="zh-TW" w:eastAsia="zh-CN"/>
              </w:rPr>
              <w:t>相当且已完成的成功案例，并附相关证明资料，否则不予认定加分,证明资料要求如下：</w:t>
            </w:r>
          </w:p>
          <w:p>
            <w:pPr>
              <w:snapToGrid w:val="0"/>
              <w:rPr>
                <w:rFonts w:eastAsia="宋体"/>
                <w:lang w:val="zh-CN" w:eastAsia="zh-CN"/>
              </w:rPr>
            </w:pPr>
            <w:r>
              <w:rPr>
                <w:rFonts w:eastAsia="宋体"/>
                <w:lang w:val="zh-TW" w:eastAsia="zh-CN"/>
              </w:rPr>
              <w:t>（</w:t>
            </w:r>
            <w:r>
              <w:rPr>
                <w:rFonts w:eastAsia="宋体"/>
                <w:lang w:val="zh-CN" w:eastAsia="zh-CN"/>
              </w:rPr>
              <w:t>1</w:t>
            </w:r>
            <w:r>
              <w:rPr>
                <w:rFonts w:eastAsia="宋体"/>
                <w:lang w:val="zh-TW" w:eastAsia="zh-CN"/>
              </w:rPr>
              <w:t>）合同复印件。包括合同金额、合同双方名称及盖章。</w:t>
            </w:r>
          </w:p>
          <w:p>
            <w:pPr>
              <w:snapToGrid w:val="0"/>
              <w:rPr>
                <w:rFonts w:eastAsia="宋体"/>
                <w:lang w:val="zh-CN" w:eastAsia="zh-CN"/>
              </w:rPr>
            </w:pPr>
            <w:r>
              <w:rPr>
                <w:rFonts w:eastAsia="宋体"/>
                <w:lang w:val="zh-TW" w:eastAsia="zh-CN"/>
              </w:rPr>
              <w:t>（</w:t>
            </w:r>
            <w:r>
              <w:rPr>
                <w:rFonts w:eastAsia="宋体"/>
                <w:lang w:eastAsia="zh-CN"/>
              </w:rPr>
              <w:t>2</w:t>
            </w:r>
            <w:r>
              <w:rPr>
                <w:rFonts w:eastAsia="宋体"/>
                <w:lang w:val="zh-TW" w:eastAsia="zh-CN"/>
              </w:rPr>
              <w:t>）验收报告复印件。</w:t>
            </w:r>
          </w:p>
          <w:p>
            <w:pPr>
              <w:snapToGrid w:val="0"/>
              <w:rPr>
                <w:rFonts w:eastAsia="宋体"/>
                <w:lang w:val="zh-TW" w:eastAsia="zh-CN"/>
              </w:rPr>
            </w:pPr>
            <w:r>
              <w:rPr>
                <w:rFonts w:eastAsia="宋体"/>
                <w:lang w:val="zh-TW" w:eastAsia="zh-CN"/>
              </w:rPr>
              <w:t>（</w:t>
            </w:r>
            <w:r>
              <w:rPr>
                <w:rFonts w:eastAsia="宋体"/>
                <w:lang w:eastAsia="zh-CN"/>
              </w:rPr>
              <w:t>3</w:t>
            </w:r>
            <w:r>
              <w:rPr>
                <w:rFonts w:eastAsia="宋体"/>
                <w:lang w:val="zh-TW" w:eastAsia="zh-CN"/>
              </w:rPr>
              <w:t>）</w:t>
            </w:r>
            <w:r>
              <w:rPr>
                <w:rFonts w:eastAsia="宋体"/>
                <w:lang w:val="zh-TW" w:eastAsia="zh-TW"/>
              </w:rPr>
              <w:t>用户出具的成功履行合同的相关证明材料</w:t>
            </w:r>
            <w:r>
              <w:rPr>
                <w:rFonts w:eastAsia="宋体"/>
                <w:lang w:val="zh-TW" w:eastAsia="zh-CN"/>
              </w:rPr>
              <w:t>。</w:t>
            </w:r>
          </w:p>
          <w:p>
            <w:pPr>
              <w:pStyle w:val="4"/>
              <w:spacing w:line="240" w:lineRule="auto"/>
              <w:ind w:firstLine="0"/>
              <w:rPr>
                <w:rFonts w:eastAsia="宋体" w:cs="Times New Roman"/>
                <w:color w:val="auto"/>
                <w:kern w:val="0"/>
                <w:lang w:val="zh-TW" w:eastAsia="zh-TW"/>
              </w:rPr>
            </w:pPr>
            <w:r>
              <w:rPr>
                <w:rFonts w:eastAsia="宋体" w:cs="Times New Roman"/>
                <w:color w:val="auto"/>
                <w:kern w:val="0"/>
                <w:lang w:val="zh-TW" w:eastAsia="zh-TW"/>
              </w:rPr>
              <w:t>（4）第（2）、（3）项可提供任意一项。</w:t>
            </w:r>
          </w:p>
          <w:p>
            <w:pPr>
              <w:snapToGrid w:val="0"/>
              <w:rPr>
                <w:rFonts w:eastAsia="宋体"/>
                <w:lang w:val="zh-CN" w:eastAsia="zh-CN"/>
              </w:rPr>
            </w:pPr>
            <w:r>
              <w:rPr>
                <w:rFonts w:eastAsia="宋体"/>
                <w:lang w:val="zh-CN" w:eastAsia="zh-CN"/>
              </w:rPr>
              <w:t>每</w:t>
            </w:r>
            <w:r>
              <w:rPr>
                <w:rFonts w:eastAsia="宋体"/>
                <w:lang w:eastAsia="zh-CN"/>
              </w:rPr>
              <w:t>提供一个</w:t>
            </w:r>
            <w:r>
              <w:rPr>
                <w:rFonts w:eastAsia="宋体"/>
                <w:lang w:val="zh-CN" w:eastAsia="zh-CN"/>
              </w:rPr>
              <w:t>案例</w:t>
            </w:r>
            <w:r>
              <w:rPr>
                <w:rFonts w:eastAsia="宋体"/>
                <w:lang w:eastAsia="zh-CN"/>
              </w:rPr>
              <w:t>得3</w:t>
            </w:r>
            <w:r>
              <w:rPr>
                <w:rFonts w:eastAsia="宋体"/>
                <w:lang w:val="zh-CN" w:eastAsia="zh-CN"/>
              </w:rPr>
              <w:t>分，</w:t>
            </w:r>
          </w:p>
          <w:p>
            <w:pPr>
              <w:snapToGrid w:val="0"/>
              <w:rPr>
                <w:rFonts w:eastAsia="宋体"/>
                <w:lang w:eastAsia="zh-CN"/>
              </w:rPr>
            </w:pPr>
            <w:r>
              <w:rPr>
                <w:rFonts w:eastAsia="宋体"/>
                <w:bCs/>
                <w:lang w:eastAsia="zh-CN"/>
              </w:rPr>
              <w:t>本项</w:t>
            </w:r>
            <w:r>
              <w:rPr>
                <w:rFonts w:eastAsia="宋体"/>
                <w:bCs/>
                <w:lang w:val="zh-CN" w:eastAsia="zh-CN"/>
              </w:rPr>
              <w:t>最</w:t>
            </w:r>
            <w:r>
              <w:rPr>
                <w:rFonts w:eastAsia="宋体"/>
                <w:bCs/>
                <w:lang w:eastAsia="zh-CN"/>
              </w:rPr>
              <w:t>高得9</w:t>
            </w:r>
            <w:r>
              <w:rPr>
                <w:rFonts w:eastAsia="宋体"/>
                <w:bCs/>
                <w:lang w:val="zh-CN" w:eastAsia="zh-CN"/>
              </w:rPr>
              <w:t>分，</w:t>
            </w:r>
            <w:r>
              <w:rPr>
                <w:rFonts w:eastAsia="宋体"/>
                <w:bCs/>
                <w:lang w:eastAsia="zh-CN"/>
              </w:rPr>
              <w:t>最低得0分</w:t>
            </w:r>
            <w:r>
              <w:rPr>
                <w:rFonts w:eastAsia="宋体"/>
                <w:bCs/>
                <w:lang w:val="zh-CN" w:eastAsia="zh-CN"/>
              </w:rPr>
              <w:t>。</w:t>
            </w:r>
          </w:p>
        </w:tc>
        <w:tc>
          <w:tcPr>
            <w:tcW w:w="725" w:type="dxa"/>
            <w:shd w:val="clear" w:color="auto" w:fill="auto"/>
            <w:vAlign w:val="center"/>
          </w:tcPr>
          <w:p>
            <w:pPr>
              <w:snapToGrid w:val="0"/>
              <w:spacing w:line="400" w:lineRule="exact"/>
              <w:jc w:val="center"/>
              <w:rPr>
                <w:rFonts w:eastAsia="宋体"/>
                <w:lang w:eastAsia="zh-CN"/>
              </w:rPr>
            </w:pPr>
            <w:r>
              <w:rPr>
                <w:rFonts w:eastAsia="宋体"/>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475" w:type="dxa"/>
            <w:shd w:val="clear" w:color="auto" w:fill="auto"/>
            <w:vAlign w:val="center"/>
          </w:tcPr>
          <w:p>
            <w:pPr>
              <w:jc w:val="center"/>
              <w:rPr>
                <w:rFonts w:eastAsia="宋体"/>
                <w:lang w:eastAsia="zh-CN"/>
              </w:rPr>
            </w:pPr>
            <w:r>
              <w:rPr>
                <w:rFonts w:eastAsia="宋体"/>
                <w:lang w:eastAsia="zh-CN"/>
              </w:rPr>
              <w:t>2</w:t>
            </w:r>
          </w:p>
        </w:tc>
        <w:tc>
          <w:tcPr>
            <w:tcW w:w="1474" w:type="dxa"/>
            <w:shd w:val="clear" w:color="auto" w:fill="auto"/>
            <w:vAlign w:val="center"/>
          </w:tcPr>
          <w:p>
            <w:pPr>
              <w:snapToGrid w:val="0"/>
              <w:jc w:val="center"/>
              <w:rPr>
                <w:rFonts w:eastAsia="宋体"/>
              </w:rPr>
            </w:pPr>
            <w:r>
              <w:rPr>
                <w:rFonts w:eastAsia="宋体"/>
              </w:rPr>
              <w:t>人员配置</w:t>
            </w:r>
          </w:p>
          <w:p>
            <w:pPr>
              <w:snapToGrid w:val="0"/>
              <w:jc w:val="center"/>
              <w:rPr>
                <w:rFonts w:eastAsia="宋体"/>
              </w:rPr>
            </w:pPr>
            <w:r>
              <w:rPr>
                <w:rFonts w:eastAsia="宋体"/>
              </w:rPr>
              <w:t>评价</w:t>
            </w:r>
          </w:p>
        </w:tc>
        <w:tc>
          <w:tcPr>
            <w:tcW w:w="6798" w:type="dxa"/>
            <w:shd w:val="clear" w:color="auto" w:fill="auto"/>
            <w:vAlign w:val="center"/>
          </w:tcPr>
          <w:p>
            <w:pPr>
              <w:autoSpaceDE w:val="0"/>
              <w:autoSpaceDN w:val="0"/>
              <w:adjustRightInd w:val="0"/>
              <w:contextualSpacing/>
              <w:rPr>
                <w:rFonts w:eastAsia="宋体"/>
                <w:lang w:eastAsia="zh-CN"/>
              </w:rPr>
            </w:pPr>
            <w:r>
              <w:rPr>
                <w:rFonts w:eastAsia="宋体"/>
                <w:lang w:eastAsia="zh-CN"/>
              </w:rPr>
              <w:t>总监理工程师、总监驻场代表、安全总监具有高级职称的，每有一个得3分；</w:t>
            </w:r>
          </w:p>
          <w:p>
            <w:pPr>
              <w:autoSpaceDE w:val="0"/>
              <w:autoSpaceDN w:val="0"/>
              <w:adjustRightInd w:val="0"/>
              <w:contextualSpacing/>
              <w:rPr>
                <w:rFonts w:eastAsia="宋体"/>
                <w:lang w:eastAsia="zh-CN"/>
              </w:rPr>
            </w:pPr>
            <w:r>
              <w:rPr>
                <w:rFonts w:eastAsia="宋体"/>
                <w:lang w:eastAsia="zh-CN"/>
              </w:rPr>
              <w:t>具备中级职称的，每有一个得1分。</w:t>
            </w:r>
          </w:p>
          <w:p>
            <w:pPr>
              <w:autoSpaceDE w:val="0"/>
              <w:autoSpaceDN w:val="0"/>
              <w:adjustRightInd w:val="0"/>
              <w:contextualSpacing/>
              <w:rPr>
                <w:rFonts w:eastAsia="宋体"/>
                <w:lang w:eastAsia="zh-CN"/>
              </w:rPr>
            </w:pPr>
            <w:r>
              <w:rPr>
                <w:rFonts w:eastAsia="宋体"/>
                <w:lang w:eastAsia="zh-CN"/>
              </w:rPr>
              <w:t>以上所附职称证复印件为评分依据。</w:t>
            </w:r>
          </w:p>
          <w:p>
            <w:pPr>
              <w:pStyle w:val="2"/>
              <w:ind w:firstLine="0"/>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本项最高得9分，最低得0分。</w:t>
            </w:r>
          </w:p>
        </w:tc>
        <w:tc>
          <w:tcPr>
            <w:tcW w:w="725" w:type="dxa"/>
            <w:shd w:val="clear" w:color="auto" w:fill="auto"/>
            <w:vAlign w:val="center"/>
          </w:tcPr>
          <w:p>
            <w:pPr>
              <w:adjustRightInd w:val="0"/>
              <w:snapToGrid w:val="0"/>
              <w:jc w:val="center"/>
              <w:rPr>
                <w:rFonts w:eastAsia="宋体"/>
                <w:lang w:eastAsia="zh-CN"/>
              </w:rPr>
            </w:pPr>
            <w:r>
              <w:rPr>
                <w:rFonts w:eastAsia="宋体"/>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747" w:type="dxa"/>
            <w:gridSpan w:val="3"/>
            <w:shd w:val="clear" w:color="auto" w:fill="auto"/>
            <w:vAlign w:val="center"/>
          </w:tcPr>
          <w:p>
            <w:pPr>
              <w:snapToGrid w:val="0"/>
              <w:spacing w:line="400" w:lineRule="exact"/>
              <w:jc w:val="center"/>
              <w:rPr>
                <w:rFonts w:eastAsia="宋体"/>
                <w:lang w:eastAsia="zh-CN"/>
              </w:rPr>
            </w:pPr>
            <w:r>
              <w:rPr>
                <w:rFonts w:eastAsia="宋体"/>
                <w:b/>
                <w:bCs/>
                <w:lang w:eastAsia="zh-CN"/>
              </w:rPr>
              <w:t>第三部分  主观分（</w:t>
            </w:r>
            <w:r>
              <w:rPr>
                <w:rFonts w:hint="eastAsia" w:eastAsia="宋体"/>
                <w:b/>
                <w:bCs/>
                <w:lang w:eastAsia="zh-CN"/>
              </w:rPr>
              <w:t>52</w:t>
            </w:r>
            <w:r>
              <w:rPr>
                <w:rFonts w:eastAsia="宋体"/>
                <w:b/>
                <w:bCs/>
                <w:lang w:eastAsia="zh-CN"/>
              </w:rPr>
              <w:t>分）</w:t>
            </w:r>
          </w:p>
        </w:tc>
        <w:tc>
          <w:tcPr>
            <w:tcW w:w="725" w:type="dxa"/>
            <w:shd w:val="clear" w:color="auto" w:fill="auto"/>
            <w:vAlign w:val="center"/>
          </w:tcPr>
          <w:p>
            <w:pPr>
              <w:snapToGrid w:val="0"/>
              <w:spacing w:line="400" w:lineRule="exact"/>
              <w:jc w:val="center"/>
              <w:rPr>
                <w:rFonts w:eastAsia="宋体"/>
              </w:rPr>
            </w:pPr>
            <w:r>
              <w:rPr>
                <w:rFonts w:eastAsia="宋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shd w:val="clear" w:color="auto" w:fill="auto"/>
            <w:vAlign w:val="center"/>
          </w:tcPr>
          <w:p>
            <w:pPr>
              <w:snapToGrid w:val="0"/>
              <w:jc w:val="center"/>
              <w:rPr>
                <w:rFonts w:eastAsia="宋体"/>
                <w:lang w:eastAsia="zh-CN"/>
              </w:rPr>
            </w:pPr>
            <w:r>
              <w:rPr>
                <w:rFonts w:eastAsia="宋体"/>
                <w:lang w:eastAsia="zh-CN"/>
              </w:rPr>
              <w:t>1</w:t>
            </w:r>
          </w:p>
        </w:tc>
        <w:tc>
          <w:tcPr>
            <w:tcW w:w="1474" w:type="dxa"/>
            <w:shd w:val="clear" w:color="auto" w:fill="auto"/>
            <w:vAlign w:val="center"/>
          </w:tcPr>
          <w:p>
            <w:pPr>
              <w:snapToGrid w:val="0"/>
              <w:jc w:val="center"/>
              <w:rPr>
                <w:rFonts w:eastAsia="宋体"/>
                <w:lang w:eastAsia="zh-CN"/>
              </w:rPr>
            </w:pPr>
            <w:r>
              <w:rPr>
                <w:rFonts w:eastAsia="宋体"/>
                <w:lang w:eastAsia="zh-CN"/>
              </w:rPr>
              <w:t>建立范围和监理内容</w:t>
            </w:r>
          </w:p>
        </w:tc>
        <w:tc>
          <w:tcPr>
            <w:tcW w:w="6798" w:type="dxa"/>
            <w:shd w:val="clear" w:color="auto" w:fill="auto"/>
            <w:vAlign w:val="center"/>
          </w:tcPr>
          <w:p>
            <w:pPr>
              <w:snapToGrid w:val="0"/>
              <w:rPr>
                <w:rFonts w:eastAsia="宋体"/>
                <w:lang w:eastAsia="zh-CN"/>
              </w:rPr>
            </w:pPr>
            <w:r>
              <w:rPr>
                <w:rFonts w:eastAsia="宋体"/>
                <w:lang w:eastAsia="zh-CN"/>
              </w:rPr>
              <w:t>监理范围明确，监理工作内容具体，针对各项工作内容提出了重点、关键点分析，与项目建设结合紧密，得</w:t>
            </w:r>
            <w:r>
              <w:rPr>
                <w:rFonts w:hint="eastAsia" w:eastAsia="宋体"/>
                <w:lang w:eastAsia="zh-CN"/>
              </w:rPr>
              <w:t>8</w:t>
            </w:r>
            <w:r>
              <w:rPr>
                <w:rFonts w:eastAsia="宋体"/>
                <w:lang w:eastAsia="zh-CN"/>
              </w:rPr>
              <w:t>分；</w:t>
            </w:r>
          </w:p>
          <w:p>
            <w:pPr>
              <w:snapToGrid w:val="0"/>
              <w:rPr>
                <w:rFonts w:eastAsia="宋体"/>
                <w:lang w:eastAsia="zh-CN"/>
              </w:rPr>
            </w:pPr>
            <w:r>
              <w:rPr>
                <w:rFonts w:eastAsia="宋体"/>
                <w:lang w:eastAsia="zh-CN"/>
              </w:rPr>
              <w:t>监理范围明确，监理工作内容较具体，有一定的工作重点、关键点分析，但针对性不强，得</w:t>
            </w:r>
            <w:r>
              <w:rPr>
                <w:rFonts w:hint="eastAsia" w:eastAsia="宋体"/>
                <w:lang w:eastAsia="zh-CN"/>
              </w:rPr>
              <w:t>4</w:t>
            </w:r>
            <w:r>
              <w:rPr>
                <w:rFonts w:eastAsia="宋体"/>
                <w:lang w:eastAsia="zh-CN"/>
              </w:rPr>
              <w:t>分；</w:t>
            </w:r>
          </w:p>
          <w:p>
            <w:pPr>
              <w:snapToGrid w:val="0"/>
              <w:rPr>
                <w:rFonts w:eastAsia="宋体"/>
                <w:lang w:eastAsia="zh-CN"/>
              </w:rPr>
            </w:pPr>
            <w:r>
              <w:rPr>
                <w:rFonts w:eastAsia="宋体"/>
                <w:lang w:eastAsia="zh-CN"/>
              </w:rPr>
              <w:t>监理范围明确，但监理工作内容不具体，得0分。</w:t>
            </w:r>
          </w:p>
        </w:tc>
        <w:tc>
          <w:tcPr>
            <w:tcW w:w="725" w:type="dxa"/>
            <w:shd w:val="clear" w:color="auto" w:fill="auto"/>
            <w:vAlign w:val="center"/>
          </w:tcPr>
          <w:p>
            <w:pPr>
              <w:adjustRightInd w:val="0"/>
              <w:snapToGrid w:val="0"/>
              <w:jc w:val="center"/>
              <w:rPr>
                <w:rFonts w:eastAsia="宋体"/>
                <w:lang w:eastAsia="zh-CN"/>
              </w:rPr>
            </w:pPr>
            <w:r>
              <w:rPr>
                <w:rFonts w:eastAsia="宋体"/>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shd w:val="clear" w:color="auto" w:fill="auto"/>
            <w:vAlign w:val="center"/>
          </w:tcPr>
          <w:p>
            <w:pPr>
              <w:snapToGrid w:val="0"/>
              <w:jc w:val="center"/>
              <w:rPr>
                <w:rFonts w:eastAsia="宋体"/>
                <w:lang w:eastAsia="zh-CN"/>
              </w:rPr>
            </w:pPr>
            <w:r>
              <w:rPr>
                <w:rFonts w:eastAsia="宋体"/>
                <w:lang w:eastAsia="zh-CN"/>
              </w:rPr>
              <w:t>2</w:t>
            </w:r>
          </w:p>
        </w:tc>
        <w:tc>
          <w:tcPr>
            <w:tcW w:w="1474" w:type="dxa"/>
            <w:shd w:val="clear" w:color="auto" w:fill="auto"/>
            <w:vAlign w:val="center"/>
          </w:tcPr>
          <w:p>
            <w:pPr>
              <w:snapToGrid w:val="0"/>
              <w:jc w:val="center"/>
              <w:rPr>
                <w:rFonts w:eastAsia="宋体"/>
                <w:lang w:eastAsia="zh-CN"/>
              </w:rPr>
            </w:pPr>
            <w:r>
              <w:rPr>
                <w:rFonts w:eastAsia="宋体"/>
                <w:lang w:eastAsia="zh-CN"/>
              </w:rPr>
              <w:t>监理依据和监理工作目标</w:t>
            </w:r>
          </w:p>
        </w:tc>
        <w:tc>
          <w:tcPr>
            <w:tcW w:w="6798" w:type="dxa"/>
            <w:shd w:val="clear" w:color="auto" w:fill="auto"/>
            <w:vAlign w:val="center"/>
          </w:tcPr>
          <w:p>
            <w:pPr>
              <w:snapToGrid w:val="0"/>
              <w:rPr>
                <w:rFonts w:eastAsia="宋体"/>
                <w:lang w:eastAsia="zh-CN"/>
              </w:rPr>
            </w:pPr>
            <w:r>
              <w:rPr>
                <w:rFonts w:eastAsia="宋体"/>
                <w:lang w:eastAsia="zh-CN"/>
              </w:rPr>
              <w:t>监理依据的技术标准、规范充分，目标明确，得</w:t>
            </w:r>
            <w:r>
              <w:rPr>
                <w:rFonts w:hint="eastAsia" w:eastAsia="宋体"/>
                <w:lang w:eastAsia="zh-CN"/>
              </w:rPr>
              <w:t>8</w:t>
            </w:r>
            <w:r>
              <w:rPr>
                <w:rFonts w:eastAsia="宋体"/>
                <w:lang w:eastAsia="zh-CN"/>
              </w:rPr>
              <w:t>分；监理依据的技术标准、规范较充分，目标基本明确，得4分；监理依据的技术标准、规范欠充分，目标不明确，得0分。</w:t>
            </w:r>
          </w:p>
        </w:tc>
        <w:tc>
          <w:tcPr>
            <w:tcW w:w="725" w:type="dxa"/>
            <w:shd w:val="clear" w:color="auto" w:fill="auto"/>
            <w:vAlign w:val="center"/>
          </w:tcPr>
          <w:p>
            <w:pPr>
              <w:adjustRightInd w:val="0"/>
              <w:snapToGrid w:val="0"/>
              <w:jc w:val="center"/>
              <w:rPr>
                <w:rFonts w:eastAsia="宋体"/>
                <w:lang w:eastAsia="zh-CN"/>
              </w:rPr>
            </w:pPr>
            <w:r>
              <w:rPr>
                <w:rFonts w:eastAsia="宋体"/>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shd w:val="clear" w:color="auto" w:fill="auto"/>
            <w:vAlign w:val="center"/>
          </w:tcPr>
          <w:p>
            <w:pPr>
              <w:snapToGrid w:val="0"/>
              <w:jc w:val="center"/>
              <w:rPr>
                <w:rFonts w:eastAsia="宋体"/>
                <w:lang w:eastAsia="zh-CN"/>
              </w:rPr>
            </w:pPr>
            <w:r>
              <w:rPr>
                <w:rFonts w:eastAsia="宋体"/>
                <w:lang w:eastAsia="zh-CN"/>
              </w:rPr>
              <w:t>3</w:t>
            </w:r>
          </w:p>
        </w:tc>
        <w:tc>
          <w:tcPr>
            <w:tcW w:w="1474" w:type="dxa"/>
            <w:shd w:val="clear" w:color="auto" w:fill="auto"/>
            <w:vAlign w:val="center"/>
          </w:tcPr>
          <w:p>
            <w:pPr>
              <w:snapToGrid w:val="0"/>
              <w:jc w:val="center"/>
              <w:rPr>
                <w:rFonts w:eastAsia="宋体"/>
                <w:lang w:eastAsia="zh-CN"/>
              </w:rPr>
            </w:pPr>
            <w:r>
              <w:rPr>
                <w:rFonts w:eastAsia="宋体"/>
                <w:lang w:eastAsia="zh-CN"/>
              </w:rPr>
              <w:t>监理机构设置和岗位职责</w:t>
            </w:r>
          </w:p>
        </w:tc>
        <w:tc>
          <w:tcPr>
            <w:tcW w:w="6798" w:type="dxa"/>
            <w:shd w:val="clear" w:color="auto" w:fill="auto"/>
            <w:vAlign w:val="center"/>
          </w:tcPr>
          <w:p>
            <w:pPr>
              <w:snapToGrid w:val="0"/>
              <w:rPr>
                <w:rFonts w:eastAsia="宋体"/>
                <w:lang w:eastAsia="zh-CN"/>
              </w:rPr>
            </w:pPr>
            <w:r>
              <w:rPr>
                <w:rFonts w:eastAsia="宋体"/>
                <w:lang w:eastAsia="zh-CN"/>
              </w:rPr>
              <w:t>机构设置合理，岗位职责明确，得</w:t>
            </w:r>
            <w:r>
              <w:rPr>
                <w:rFonts w:hint="eastAsia" w:eastAsia="宋体"/>
                <w:lang w:eastAsia="zh-CN"/>
              </w:rPr>
              <w:t>8</w:t>
            </w:r>
            <w:r>
              <w:rPr>
                <w:rFonts w:eastAsia="宋体"/>
                <w:lang w:eastAsia="zh-CN"/>
              </w:rPr>
              <w:t>分；</w:t>
            </w:r>
          </w:p>
          <w:p>
            <w:pPr>
              <w:snapToGrid w:val="0"/>
              <w:rPr>
                <w:rFonts w:eastAsia="宋体"/>
                <w:lang w:eastAsia="zh-CN"/>
              </w:rPr>
            </w:pPr>
            <w:r>
              <w:rPr>
                <w:rFonts w:eastAsia="宋体"/>
                <w:lang w:eastAsia="zh-CN"/>
              </w:rPr>
              <w:t>机构设置基本合理，岗位职责较明确，得4分；</w:t>
            </w:r>
          </w:p>
          <w:p>
            <w:pPr>
              <w:snapToGrid w:val="0"/>
              <w:rPr>
                <w:rFonts w:eastAsia="宋体"/>
                <w:lang w:eastAsia="zh-CN"/>
              </w:rPr>
            </w:pPr>
            <w:r>
              <w:rPr>
                <w:rFonts w:eastAsia="宋体"/>
                <w:lang w:eastAsia="zh-CN"/>
              </w:rPr>
              <w:t>机构设置欠合理，岗位职责不明确，得</w:t>
            </w:r>
            <w:r>
              <w:rPr>
                <w:rFonts w:hint="eastAsia" w:eastAsia="宋体"/>
                <w:lang w:eastAsia="zh-CN"/>
              </w:rPr>
              <w:t>0</w:t>
            </w:r>
            <w:r>
              <w:rPr>
                <w:rFonts w:eastAsia="宋体"/>
                <w:lang w:eastAsia="zh-CN"/>
              </w:rPr>
              <w:t>分</w:t>
            </w:r>
          </w:p>
        </w:tc>
        <w:tc>
          <w:tcPr>
            <w:tcW w:w="725" w:type="dxa"/>
            <w:shd w:val="clear" w:color="auto" w:fill="auto"/>
            <w:vAlign w:val="center"/>
          </w:tcPr>
          <w:p>
            <w:pPr>
              <w:adjustRightInd w:val="0"/>
              <w:snapToGrid w:val="0"/>
              <w:jc w:val="center"/>
              <w:rPr>
                <w:rFonts w:eastAsia="宋体"/>
                <w:lang w:eastAsia="zh-CN"/>
              </w:rPr>
            </w:pPr>
            <w:r>
              <w:rPr>
                <w:rFonts w:eastAsia="宋体"/>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shd w:val="clear" w:color="auto" w:fill="auto"/>
            <w:vAlign w:val="center"/>
          </w:tcPr>
          <w:p>
            <w:pPr>
              <w:snapToGrid w:val="0"/>
              <w:jc w:val="center"/>
              <w:rPr>
                <w:rFonts w:eastAsia="宋体"/>
                <w:lang w:eastAsia="zh-CN"/>
              </w:rPr>
            </w:pPr>
            <w:r>
              <w:rPr>
                <w:rFonts w:eastAsia="宋体"/>
                <w:lang w:eastAsia="zh-CN"/>
              </w:rPr>
              <w:t>4</w:t>
            </w:r>
          </w:p>
        </w:tc>
        <w:tc>
          <w:tcPr>
            <w:tcW w:w="1474" w:type="dxa"/>
            <w:shd w:val="clear" w:color="auto" w:fill="auto"/>
            <w:vAlign w:val="center"/>
          </w:tcPr>
          <w:p>
            <w:pPr>
              <w:snapToGrid w:val="0"/>
              <w:jc w:val="center"/>
              <w:rPr>
                <w:rFonts w:eastAsia="宋体"/>
                <w:lang w:eastAsia="zh-CN"/>
              </w:rPr>
            </w:pPr>
            <w:r>
              <w:rPr>
                <w:rFonts w:eastAsia="宋体"/>
                <w:lang w:eastAsia="zh-CN"/>
              </w:rPr>
              <w:t>监理人员进场计划及驻场时间安 排</w:t>
            </w:r>
          </w:p>
        </w:tc>
        <w:tc>
          <w:tcPr>
            <w:tcW w:w="6798" w:type="dxa"/>
            <w:shd w:val="clear" w:color="auto" w:fill="auto"/>
            <w:vAlign w:val="center"/>
          </w:tcPr>
          <w:p>
            <w:pPr>
              <w:snapToGrid w:val="0"/>
              <w:rPr>
                <w:rFonts w:eastAsia="宋体"/>
                <w:lang w:eastAsia="zh-CN"/>
              </w:rPr>
            </w:pPr>
            <w:r>
              <w:rPr>
                <w:rFonts w:eastAsia="宋体"/>
                <w:lang w:eastAsia="zh-CN"/>
              </w:rPr>
              <w:t>进场计划安排合理，与工程建设工期计划相适应，主要监理人员驻场时间完全满足项目需要，得</w:t>
            </w:r>
            <w:r>
              <w:rPr>
                <w:rFonts w:hint="eastAsia" w:eastAsia="宋体"/>
                <w:lang w:eastAsia="zh-CN"/>
              </w:rPr>
              <w:t>8</w:t>
            </w:r>
            <w:r>
              <w:rPr>
                <w:rFonts w:eastAsia="宋体"/>
                <w:lang w:eastAsia="zh-CN"/>
              </w:rPr>
              <w:t>分；</w:t>
            </w:r>
          </w:p>
          <w:p>
            <w:pPr>
              <w:snapToGrid w:val="0"/>
              <w:rPr>
                <w:rFonts w:eastAsia="宋体"/>
                <w:lang w:eastAsia="zh-CN"/>
              </w:rPr>
            </w:pPr>
            <w:r>
              <w:rPr>
                <w:rFonts w:eastAsia="宋体"/>
                <w:lang w:eastAsia="zh-CN"/>
              </w:rPr>
              <w:t>进场计划安排基本合理，与工程建设工期计划结合不紧密，主要监理人员驻场时间基本满足项目需要，得</w:t>
            </w:r>
            <w:r>
              <w:rPr>
                <w:rFonts w:hint="eastAsia" w:eastAsia="宋体"/>
                <w:lang w:eastAsia="zh-CN"/>
              </w:rPr>
              <w:t>4</w:t>
            </w:r>
            <w:r>
              <w:rPr>
                <w:rFonts w:eastAsia="宋体"/>
                <w:lang w:eastAsia="zh-CN"/>
              </w:rPr>
              <w:t>分；</w:t>
            </w:r>
          </w:p>
          <w:p>
            <w:pPr>
              <w:snapToGrid w:val="0"/>
              <w:rPr>
                <w:rFonts w:eastAsia="宋体"/>
                <w:lang w:eastAsia="zh-CN"/>
              </w:rPr>
            </w:pPr>
            <w:r>
              <w:rPr>
                <w:rFonts w:eastAsia="宋体"/>
                <w:lang w:eastAsia="zh-CN"/>
              </w:rPr>
              <w:t>进场计划安排欠合理，主要监理人员驻场时间不利于项目实施，得0分。</w:t>
            </w:r>
          </w:p>
        </w:tc>
        <w:tc>
          <w:tcPr>
            <w:tcW w:w="725" w:type="dxa"/>
            <w:shd w:val="clear" w:color="auto" w:fill="auto"/>
            <w:vAlign w:val="center"/>
          </w:tcPr>
          <w:p>
            <w:pPr>
              <w:adjustRightInd w:val="0"/>
              <w:snapToGrid w:val="0"/>
              <w:jc w:val="center"/>
              <w:rPr>
                <w:rFonts w:eastAsia="宋体"/>
                <w:lang w:eastAsia="zh-CN"/>
              </w:rPr>
            </w:pPr>
            <w:r>
              <w:rPr>
                <w:rFonts w:hint="eastAsia" w:eastAsia="宋体"/>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shd w:val="clear" w:color="auto" w:fill="auto"/>
            <w:vAlign w:val="center"/>
          </w:tcPr>
          <w:p>
            <w:pPr>
              <w:snapToGrid w:val="0"/>
              <w:jc w:val="center"/>
              <w:rPr>
                <w:rFonts w:eastAsia="宋体"/>
                <w:lang w:eastAsia="zh-CN"/>
              </w:rPr>
            </w:pPr>
            <w:r>
              <w:rPr>
                <w:rFonts w:eastAsia="宋体"/>
                <w:lang w:eastAsia="zh-CN"/>
              </w:rPr>
              <w:t>5</w:t>
            </w:r>
          </w:p>
        </w:tc>
        <w:tc>
          <w:tcPr>
            <w:tcW w:w="1474" w:type="dxa"/>
            <w:shd w:val="clear" w:color="auto" w:fill="auto"/>
            <w:vAlign w:val="center"/>
          </w:tcPr>
          <w:p>
            <w:pPr>
              <w:snapToGrid w:val="0"/>
              <w:jc w:val="center"/>
              <w:rPr>
                <w:rFonts w:eastAsia="宋体"/>
                <w:lang w:eastAsia="zh-CN"/>
              </w:rPr>
            </w:pPr>
            <w:r>
              <w:rPr>
                <w:rFonts w:eastAsia="宋体"/>
                <w:lang w:eastAsia="zh-CN"/>
              </w:rPr>
              <w:t>监理工作程序、方法和制度</w:t>
            </w:r>
          </w:p>
        </w:tc>
        <w:tc>
          <w:tcPr>
            <w:tcW w:w="6798" w:type="dxa"/>
            <w:shd w:val="clear" w:color="auto" w:fill="auto"/>
            <w:vAlign w:val="center"/>
          </w:tcPr>
          <w:p>
            <w:pPr>
              <w:snapToGrid w:val="0"/>
              <w:rPr>
                <w:rFonts w:eastAsia="宋体"/>
                <w:lang w:eastAsia="zh-CN"/>
              </w:rPr>
            </w:pPr>
            <w:r>
              <w:rPr>
                <w:rFonts w:eastAsia="宋体"/>
                <w:lang w:eastAsia="zh-CN"/>
              </w:rPr>
              <w:t>程序规范、方法合理、制度健全，得5分；</w:t>
            </w:r>
          </w:p>
          <w:p>
            <w:pPr>
              <w:snapToGrid w:val="0"/>
              <w:rPr>
                <w:rFonts w:eastAsia="宋体"/>
                <w:lang w:eastAsia="zh-CN"/>
              </w:rPr>
            </w:pPr>
            <w:r>
              <w:rPr>
                <w:rFonts w:eastAsia="宋体"/>
                <w:lang w:eastAsia="zh-CN"/>
              </w:rPr>
              <w:t>程序规范、方法基本合理、制度基本健全，得2分；</w:t>
            </w:r>
          </w:p>
          <w:p>
            <w:pPr>
              <w:snapToGrid w:val="0"/>
              <w:rPr>
                <w:rFonts w:eastAsia="宋体"/>
                <w:lang w:eastAsia="zh-CN"/>
              </w:rPr>
            </w:pPr>
            <w:r>
              <w:rPr>
                <w:rFonts w:eastAsia="宋体"/>
                <w:lang w:eastAsia="zh-CN"/>
              </w:rPr>
              <w:t>程序基本规范、方法欠合理、制度不健全，得0分。</w:t>
            </w:r>
          </w:p>
        </w:tc>
        <w:tc>
          <w:tcPr>
            <w:tcW w:w="725" w:type="dxa"/>
            <w:shd w:val="clear" w:color="auto" w:fill="auto"/>
            <w:vAlign w:val="center"/>
          </w:tcPr>
          <w:p>
            <w:pPr>
              <w:adjustRightInd w:val="0"/>
              <w:snapToGrid w:val="0"/>
              <w:jc w:val="center"/>
              <w:rPr>
                <w:rFonts w:eastAsia="宋体"/>
                <w:lang w:eastAsia="zh-CN"/>
              </w:rPr>
            </w:pPr>
            <w:r>
              <w:rPr>
                <w:rFonts w:eastAsia="宋体"/>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shd w:val="clear" w:color="auto" w:fill="auto"/>
            <w:vAlign w:val="center"/>
          </w:tcPr>
          <w:p>
            <w:pPr>
              <w:snapToGrid w:val="0"/>
              <w:jc w:val="center"/>
              <w:rPr>
                <w:rFonts w:eastAsia="宋体"/>
                <w:lang w:eastAsia="zh-CN"/>
              </w:rPr>
            </w:pPr>
            <w:r>
              <w:rPr>
                <w:rFonts w:eastAsia="宋体"/>
                <w:lang w:eastAsia="zh-CN"/>
              </w:rPr>
              <w:t>6</w:t>
            </w:r>
          </w:p>
        </w:tc>
        <w:tc>
          <w:tcPr>
            <w:tcW w:w="1474" w:type="dxa"/>
            <w:shd w:val="clear" w:color="auto" w:fill="auto"/>
            <w:vAlign w:val="center"/>
          </w:tcPr>
          <w:p>
            <w:pPr>
              <w:snapToGrid w:val="0"/>
              <w:jc w:val="center"/>
              <w:rPr>
                <w:rFonts w:eastAsia="宋体"/>
                <w:lang w:eastAsia="zh-CN"/>
              </w:rPr>
            </w:pPr>
            <w:r>
              <w:rPr>
                <w:rFonts w:eastAsia="宋体"/>
                <w:lang w:eastAsia="zh-CN"/>
              </w:rPr>
              <w:t>质量、进度、造价、安全、环保监理措施</w:t>
            </w:r>
          </w:p>
        </w:tc>
        <w:tc>
          <w:tcPr>
            <w:tcW w:w="6798" w:type="dxa"/>
            <w:shd w:val="clear" w:color="auto" w:fill="auto"/>
            <w:vAlign w:val="center"/>
          </w:tcPr>
          <w:p>
            <w:pPr>
              <w:snapToGrid w:val="0"/>
              <w:rPr>
                <w:rFonts w:eastAsia="宋体"/>
                <w:lang w:eastAsia="zh-CN"/>
              </w:rPr>
            </w:pPr>
            <w:r>
              <w:rPr>
                <w:rFonts w:eastAsia="宋体"/>
                <w:lang w:eastAsia="zh-CN"/>
              </w:rPr>
              <w:t>措施有力、控制点设置合理，得5分；措施一版、控制点设置基本合理，得2分；措施不力、控制点设置不明确，得0分。</w:t>
            </w:r>
          </w:p>
        </w:tc>
        <w:tc>
          <w:tcPr>
            <w:tcW w:w="725" w:type="dxa"/>
            <w:shd w:val="clear" w:color="auto" w:fill="auto"/>
            <w:vAlign w:val="center"/>
          </w:tcPr>
          <w:p>
            <w:pPr>
              <w:adjustRightInd w:val="0"/>
              <w:snapToGrid w:val="0"/>
              <w:jc w:val="center"/>
              <w:rPr>
                <w:rFonts w:eastAsia="宋体"/>
                <w:lang w:eastAsia="zh-CN"/>
              </w:rPr>
            </w:pPr>
            <w:r>
              <w:rPr>
                <w:rFonts w:eastAsia="宋体"/>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shd w:val="clear" w:color="auto" w:fill="auto"/>
            <w:vAlign w:val="center"/>
          </w:tcPr>
          <w:p>
            <w:pPr>
              <w:snapToGrid w:val="0"/>
              <w:jc w:val="center"/>
              <w:rPr>
                <w:rFonts w:eastAsia="宋体"/>
                <w:lang w:eastAsia="zh-CN"/>
              </w:rPr>
            </w:pPr>
            <w:r>
              <w:rPr>
                <w:rFonts w:eastAsia="宋体"/>
                <w:lang w:eastAsia="zh-CN"/>
              </w:rPr>
              <w:t>7</w:t>
            </w:r>
          </w:p>
        </w:tc>
        <w:tc>
          <w:tcPr>
            <w:tcW w:w="1474" w:type="dxa"/>
            <w:shd w:val="clear" w:color="auto" w:fill="auto"/>
            <w:vAlign w:val="center"/>
          </w:tcPr>
          <w:p>
            <w:pPr>
              <w:snapToGrid w:val="0"/>
              <w:jc w:val="center"/>
              <w:rPr>
                <w:rFonts w:eastAsia="宋体"/>
              </w:rPr>
            </w:pPr>
            <w:r>
              <w:rPr>
                <w:rFonts w:eastAsia="宋体"/>
              </w:rPr>
              <w:t>合同、信息管理方案</w:t>
            </w:r>
          </w:p>
        </w:tc>
        <w:tc>
          <w:tcPr>
            <w:tcW w:w="6798" w:type="dxa"/>
            <w:shd w:val="clear" w:color="auto" w:fill="auto"/>
            <w:vAlign w:val="center"/>
          </w:tcPr>
          <w:p>
            <w:pPr>
              <w:snapToGrid w:val="0"/>
              <w:rPr>
                <w:rFonts w:eastAsia="宋体"/>
              </w:rPr>
            </w:pPr>
            <w:r>
              <w:rPr>
                <w:rFonts w:eastAsia="宋体"/>
              </w:rPr>
              <w:t>方案合理，得</w:t>
            </w:r>
            <w:r>
              <w:rPr>
                <w:rFonts w:eastAsia="宋体"/>
                <w:lang w:eastAsia="zh-CN"/>
              </w:rPr>
              <w:t>5</w:t>
            </w:r>
            <w:r>
              <w:rPr>
                <w:rFonts w:eastAsia="宋体"/>
              </w:rPr>
              <w:t>分；</w:t>
            </w:r>
          </w:p>
          <w:p>
            <w:pPr>
              <w:snapToGrid w:val="0"/>
              <w:rPr>
                <w:rFonts w:eastAsia="宋体"/>
              </w:rPr>
            </w:pPr>
            <w:r>
              <w:rPr>
                <w:rFonts w:eastAsia="宋体"/>
              </w:rPr>
              <w:t>方案基本合理，得2分；</w:t>
            </w:r>
          </w:p>
          <w:p>
            <w:pPr>
              <w:snapToGrid w:val="0"/>
              <w:rPr>
                <w:rFonts w:eastAsia="宋体"/>
                <w:lang w:eastAsia="zh-CN"/>
              </w:rPr>
            </w:pPr>
            <w:r>
              <w:rPr>
                <w:rFonts w:eastAsia="宋体"/>
              </w:rPr>
              <w:t>方案不合理，得0分</w:t>
            </w:r>
            <w:r>
              <w:rPr>
                <w:rFonts w:eastAsia="宋体"/>
                <w:lang w:eastAsia="zh-CN"/>
              </w:rPr>
              <w:t>。</w:t>
            </w:r>
          </w:p>
        </w:tc>
        <w:tc>
          <w:tcPr>
            <w:tcW w:w="725" w:type="dxa"/>
            <w:shd w:val="clear" w:color="auto" w:fill="auto"/>
            <w:vAlign w:val="center"/>
          </w:tcPr>
          <w:p>
            <w:pPr>
              <w:adjustRightInd w:val="0"/>
              <w:snapToGrid w:val="0"/>
              <w:jc w:val="center"/>
              <w:rPr>
                <w:rFonts w:eastAsia="宋体"/>
                <w:lang w:eastAsia="zh-CN"/>
              </w:rPr>
            </w:pPr>
            <w:r>
              <w:rPr>
                <w:rFonts w:eastAsia="宋体"/>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shd w:val="clear" w:color="auto" w:fill="auto"/>
            <w:vAlign w:val="center"/>
          </w:tcPr>
          <w:p>
            <w:pPr>
              <w:snapToGrid w:val="0"/>
              <w:jc w:val="center"/>
              <w:rPr>
                <w:rFonts w:eastAsia="宋体"/>
                <w:lang w:eastAsia="zh-CN"/>
              </w:rPr>
            </w:pPr>
            <w:r>
              <w:rPr>
                <w:rFonts w:eastAsia="宋体"/>
                <w:lang w:eastAsia="zh-CN"/>
              </w:rPr>
              <w:t>8</w:t>
            </w:r>
          </w:p>
        </w:tc>
        <w:tc>
          <w:tcPr>
            <w:tcW w:w="1474" w:type="dxa"/>
            <w:shd w:val="clear" w:color="auto" w:fill="auto"/>
            <w:vAlign w:val="center"/>
          </w:tcPr>
          <w:p>
            <w:pPr>
              <w:snapToGrid w:val="0"/>
              <w:jc w:val="center"/>
              <w:rPr>
                <w:rFonts w:eastAsia="宋体"/>
                <w:lang w:eastAsia="zh-CN"/>
              </w:rPr>
            </w:pPr>
            <w:r>
              <w:rPr>
                <w:rFonts w:eastAsia="宋体"/>
                <w:lang w:eastAsia="zh-CN"/>
              </w:rPr>
              <w:t>监理组织协调内容及措施</w:t>
            </w:r>
          </w:p>
        </w:tc>
        <w:tc>
          <w:tcPr>
            <w:tcW w:w="6798" w:type="dxa"/>
            <w:shd w:val="clear" w:color="auto" w:fill="auto"/>
            <w:vAlign w:val="center"/>
          </w:tcPr>
          <w:p>
            <w:pPr>
              <w:snapToGrid w:val="0"/>
              <w:rPr>
                <w:rFonts w:eastAsia="宋体"/>
                <w:lang w:eastAsia="zh-CN"/>
              </w:rPr>
            </w:pPr>
            <w:r>
              <w:rPr>
                <w:rFonts w:eastAsia="宋体"/>
                <w:lang w:eastAsia="zh-CN"/>
              </w:rPr>
              <w:t>内容明确、方法得当、措施有力，得5分；</w:t>
            </w:r>
          </w:p>
          <w:p>
            <w:pPr>
              <w:snapToGrid w:val="0"/>
              <w:rPr>
                <w:rFonts w:eastAsia="宋体"/>
                <w:lang w:eastAsia="zh-CN"/>
              </w:rPr>
            </w:pPr>
            <w:r>
              <w:rPr>
                <w:rFonts w:eastAsia="宋体"/>
                <w:lang w:eastAsia="zh-CN"/>
              </w:rPr>
              <w:t>内容较明确、方法措施基本可行，得2分；</w:t>
            </w:r>
          </w:p>
          <w:p>
            <w:pPr>
              <w:snapToGrid w:val="0"/>
              <w:rPr>
                <w:rFonts w:eastAsia="宋体"/>
                <w:lang w:eastAsia="zh-CN"/>
              </w:rPr>
            </w:pPr>
            <w:r>
              <w:rPr>
                <w:rFonts w:eastAsia="宋体"/>
                <w:lang w:eastAsia="zh-CN"/>
              </w:rPr>
              <w:t>内容基本明确、方法措施可操作性较差，得0分。</w:t>
            </w:r>
          </w:p>
        </w:tc>
        <w:tc>
          <w:tcPr>
            <w:tcW w:w="725" w:type="dxa"/>
            <w:shd w:val="clear" w:color="auto" w:fill="auto"/>
            <w:vAlign w:val="center"/>
          </w:tcPr>
          <w:p>
            <w:pPr>
              <w:adjustRightInd w:val="0"/>
              <w:snapToGrid w:val="0"/>
              <w:jc w:val="center"/>
              <w:rPr>
                <w:rFonts w:eastAsia="宋体"/>
                <w:lang w:eastAsia="zh-CN"/>
              </w:rPr>
            </w:pPr>
            <w:r>
              <w:rPr>
                <w:rFonts w:eastAsia="宋体"/>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47" w:type="dxa"/>
            <w:gridSpan w:val="3"/>
            <w:shd w:val="clear" w:color="auto" w:fill="auto"/>
            <w:vAlign w:val="center"/>
          </w:tcPr>
          <w:p>
            <w:pPr>
              <w:snapToGrid w:val="0"/>
              <w:spacing w:line="400" w:lineRule="exact"/>
              <w:jc w:val="center"/>
              <w:rPr>
                <w:rFonts w:eastAsia="宋体"/>
                <w:b/>
                <w:bCs/>
                <w:lang w:eastAsia="zh-CN"/>
              </w:rPr>
            </w:pPr>
            <w:r>
              <w:rPr>
                <w:rFonts w:eastAsia="宋体"/>
                <w:b/>
                <w:bCs/>
                <w:lang w:eastAsia="zh-CN"/>
              </w:rPr>
              <w:t>合    计</w:t>
            </w:r>
          </w:p>
        </w:tc>
        <w:tc>
          <w:tcPr>
            <w:tcW w:w="725" w:type="dxa"/>
            <w:shd w:val="clear" w:color="auto" w:fill="auto"/>
            <w:vAlign w:val="center"/>
          </w:tcPr>
          <w:p>
            <w:pPr>
              <w:snapToGrid w:val="0"/>
              <w:spacing w:line="400" w:lineRule="exact"/>
              <w:jc w:val="center"/>
              <w:rPr>
                <w:rFonts w:eastAsia="宋体"/>
                <w:b/>
                <w:bCs/>
                <w:lang w:eastAsia="zh-CN"/>
              </w:rPr>
            </w:pPr>
            <w:r>
              <w:rPr>
                <w:rFonts w:eastAsia="宋体"/>
                <w:b/>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9472" w:type="dxa"/>
            <w:gridSpan w:val="4"/>
            <w:shd w:val="clear" w:color="auto" w:fill="auto"/>
            <w:vAlign w:val="center"/>
          </w:tcPr>
          <w:p>
            <w:pPr>
              <w:adjustRightInd w:val="0"/>
              <w:snapToGrid w:val="0"/>
              <w:rPr>
                <w:rFonts w:eastAsia="宋体"/>
                <w:lang w:eastAsia="zh-CN"/>
              </w:rPr>
            </w:pPr>
            <w:r>
              <w:rPr>
                <w:rFonts w:eastAsia="宋体"/>
                <w:lang w:val="zh-TW" w:eastAsia="zh-CN"/>
              </w:rPr>
              <w:t>经磋商小组认定有下列情形之一的，减</w:t>
            </w:r>
            <w:r>
              <w:rPr>
                <w:rFonts w:eastAsia="宋体"/>
                <w:lang w:eastAsia="zh-CN"/>
              </w:rPr>
              <w:t>1</w:t>
            </w:r>
            <w:r>
              <w:rPr>
                <w:rFonts w:eastAsia="宋体"/>
                <w:lang w:val="zh-TW" w:eastAsia="zh-CN"/>
              </w:rPr>
              <w:t>分，最多减</w:t>
            </w:r>
            <w:r>
              <w:rPr>
                <w:rFonts w:eastAsia="宋体"/>
                <w:lang w:eastAsia="zh-CN"/>
              </w:rPr>
              <w:t>7</w:t>
            </w:r>
            <w:r>
              <w:rPr>
                <w:rFonts w:eastAsia="宋体"/>
                <w:lang w:val="zh-TW" w:eastAsia="zh-CN"/>
              </w:rPr>
              <w:t>分：</w:t>
            </w:r>
          </w:p>
          <w:p>
            <w:pPr>
              <w:adjustRightInd w:val="0"/>
              <w:snapToGrid w:val="0"/>
              <w:rPr>
                <w:rFonts w:eastAsia="宋体"/>
                <w:lang w:eastAsia="zh-CN"/>
              </w:rPr>
            </w:pPr>
            <w:r>
              <w:rPr>
                <w:rFonts w:eastAsia="宋体"/>
                <w:lang w:eastAsia="zh-CN"/>
              </w:rPr>
              <w:t>1.</w:t>
            </w:r>
            <w:r>
              <w:rPr>
                <w:rFonts w:eastAsia="宋体"/>
                <w:lang w:val="zh-TW" w:eastAsia="zh-CN"/>
              </w:rPr>
              <w:t>磋商文件不完整，缺页的；</w:t>
            </w:r>
          </w:p>
          <w:p>
            <w:pPr>
              <w:adjustRightInd w:val="0"/>
              <w:snapToGrid w:val="0"/>
              <w:rPr>
                <w:rFonts w:eastAsia="宋体"/>
                <w:lang w:eastAsia="zh-CN"/>
              </w:rPr>
            </w:pPr>
            <w:r>
              <w:rPr>
                <w:rFonts w:eastAsia="宋体"/>
                <w:lang w:eastAsia="zh-CN"/>
              </w:rPr>
              <w:t>2.磋商文件</w:t>
            </w:r>
            <w:r>
              <w:rPr>
                <w:rFonts w:eastAsia="宋体"/>
                <w:lang w:val="zh-TW" w:eastAsia="zh-CN"/>
              </w:rPr>
              <w:t>无页码、无目录的；</w:t>
            </w:r>
            <w:r>
              <w:rPr>
                <w:rFonts w:eastAsia="宋体"/>
                <w:lang w:eastAsia="zh-CN"/>
              </w:rPr>
              <w:t>页码不对应、页码错误的；</w:t>
            </w:r>
          </w:p>
          <w:p>
            <w:pPr>
              <w:adjustRightInd w:val="0"/>
              <w:snapToGrid w:val="0"/>
              <w:rPr>
                <w:rFonts w:eastAsia="宋体"/>
                <w:lang w:val="zh-TW" w:eastAsia="zh-CN"/>
              </w:rPr>
            </w:pPr>
            <w:r>
              <w:rPr>
                <w:rFonts w:eastAsia="宋体"/>
                <w:lang w:val="zh-TW" w:eastAsia="zh-CN"/>
              </w:rPr>
              <w:t>3</w:t>
            </w:r>
            <w:r>
              <w:rPr>
                <w:rFonts w:eastAsia="宋体"/>
                <w:lang w:eastAsia="zh-CN"/>
              </w:rPr>
              <w:t>.</w:t>
            </w:r>
            <w:r>
              <w:rPr>
                <w:rFonts w:eastAsia="宋体"/>
                <w:lang w:val="zh-TW" w:eastAsia="zh-CN"/>
              </w:rPr>
              <w:t>不按照磋商文件要求制作磋商文件的；</w:t>
            </w:r>
          </w:p>
          <w:p>
            <w:pPr>
              <w:adjustRightInd w:val="0"/>
              <w:snapToGrid w:val="0"/>
              <w:rPr>
                <w:rFonts w:eastAsia="宋体"/>
                <w:lang w:val="zh-TW" w:eastAsia="zh-CN"/>
              </w:rPr>
            </w:pPr>
            <w:r>
              <w:rPr>
                <w:rFonts w:eastAsia="宋体"/>
                <w:lang w:eastAsia="zh-CN"/>
              </w:rPr>
              <w:t>4.</w:t>
            </w:r>
            <w:r>
              <w:rPr>
                <w:rFonts w:eastAsia="宋体"/>
                <w:lang w:val="zh-TW" w:eastAsia="zh-CN"/>
              </w:rPr>
              <w:t>技术点对点应答完全复制磋商文件的技术条款相关部分内容作为其磋商文件的一部分的；</w:t>
            </w:r>
          </w:p>
          <w:p>
            <w:pPr>
              <w:adjustRightInd w:val="0"/>
              <w:snapToGrid w:val="0"/>
              <w:rPr>
                <w:rFonts w:eastAsia="宋体"/>
                <w:lang w:val="zh-TW" w:eastAsia="zh-CN"/>
              </w:rPr>
            </w:pPr>
            <w:r>
              <w:rPr>
                <w:rFonts w:eastAsia="宋体"/>
                <w:lang w:eastAsia="zh-CN"/>
              </w:rPr>
              <w:t>5.</w:t>
            </w:r>
            <w:r>
              <w:rPr>
                <w:rFonts w:eastAsia="宋体"/>
                <w:lang w:val="zh-TW" w:eastAsia="zh-CN"/>
              </w:rPr>
              <w:t>磋商文件内容无法辨认的，包括盖章不清楚、印刷不清楚、字迹模糊等情形的；</w:t>
            </w:r>
          </w:p>
          <w:p>
            <w:pPr>
              <w:adjustRightInd w:val="0"/>
              <w:snapToGrid w:val="0"/>
              <w:rPr>
                <w:rFonts w:eastAsia="宋体"/>
                <w:lang w:val="zh-TW" w:eastAsia="zh-CN"/>
              </w:rPr>
            </w:pPr>
            <w:r>
              <w:rPr>
                <w:rFonts w:eastAsia="宋体"/>
                <w:lang w:eastAsia="zh-CN"/>
              </w:rPr>
              <w:t>6.</w:t>
            </w:r>
            <w:r>
              <w:rPr>
                <w:rFonts w:eastAsia="宋体"/>
                <w:lang w:val="zh-TW" w:eastAsia="zh-CN"/>
              </w:rPr>
              <w:t>磋商文件中对同一问题的前后表述不一致的；</w:t>
            </w:r>
          </w:p>
          <w:p>
            <w:pPr>
              <w:snapToGrid w:val="0"/>
              <w:spacing w:line="400" w:lineRule="exact"/>
              <w:jc w:val="both"/>
              <w:rPr>
                <w:rFonts w:eastAsia="宋体"/>
                <w:b/>
                <w:bCs/>
                <w:lang w:eastAsia="zh-CN"/>
              </w:rPr>
            </w:pPr>
            <w:r>
              <w:rPr>
                <w:rFonts w:eastAsia="宋体"/>
                <w:lang w:eastAsia="zh-CN"/>
              </w:rPr>
              <w:t>7.</w:t>
            </w:r>
            <w:r>
              <w:rPr>
                <w:rFonts w:eastAsia="宋体"/>
                <w:lang w:val="zh-TW" w:eastAsia="zh-CN"/>
              </w:rPr>
              <w:t>未在规定时间内答复磋商小组询标的。</w:t>
            </w:r>
          </w:p>
        </w:tc>
      </w:tr>
    </w:tbl>
    <w:p>
      <w:pPr>
        <w:spacing w:before="120" w:beforeLines="50" w:line="360" w:lineRule="auto"/>
        <w:rPr>
          <w:rFonts w:ascii="宋体" w:hAnsi="宋体" w:eastAsia="宋体" w:cs="宋体"/>
          <w:lang w:eastAsia="zh-CN"/>
        </w:rPr>
      </w:pPr>
      <w:r>
        <w:rPr>
          <w:rFonts w:hint="eastAsia" w:ascii="宋体" w:hAnsi="宋体" w:eastAsia="宋体" w:cs="宋体"/>
          <w:lang w:eastAsia="zh-CN"/>
        </w:rPr>
        <w:t>2.评审信息内评分方法的说明：</w:t>
      </w:r>
    </w:p>
    <w:p>
      <w:pPr>
        <w:numPr>
          <w:ilvl w:val="0"/>
          <w:numId w:val="3"/>
        </w:numPr>
        <w:spacing w:line="360" w:lineRule="auto"/>
        <w:ind w:firstLine="240" w:firstLineChars="100"/>
        <w:rPr>
          <w:rFonts w:ascii="宋体" w:hAnsi="宋体" w:eastAsia="宋体" w:cs="宋体"/>
          <w:lang w:eastAsia="zh-CN"/>
        </w:rPr>
      </w:pPr>
      <w:r>
        <w:rPr>
          <w:rFonts w:hint="eastAsia" w:ascii="宋体" w:hAnsi="宋体" w:eastAsia="宋体" w:cs="宋体"/>
          <w:lang w:eastAsia="zh-CN"/>
        </w:rPr>
        <w:t>权重：按百分比进行设置；</w:t>
      </w:r>
    </w:p>
    <w:p>
      <w:pPr>
        <w:numPr>
          <w:ilvl w:val="0"/>
          <w:numId w:val="3"/>
        </w:numPr>
        <w:spacing w:line="360" w:lineRule="auto"/>
        <w:ind w:firstLine="240" w:firstLineChars="100"/>
        <w:rPr>
          <w:rFonts w:ascii="宋体" w:hAnsi="宋体" w:eastAsia="宋体" w:cs="宋体"/>
          <w:lang w:val="zh-TW" w:eastAsia="zh-CN"/>
        </w:rPr>
      </w:pPr>
      <w:r>
        <w:rPr>
          <w:rFonts w:hint="eastAsia" w:ascii="宋体" w:hAnsi="宋体" w:eastAsia="宋体" w:cs="宋体"/>
          <w:lang w:eastAsia="zh-CN"/>
        </w:rPr>
        <w:t>评分准则：按照评审系统设置要求，每项“评分准则”皆按百分制打分；</w:t>
      </w:r>
    </w:p>
    <w:p>
      <w:pPr>
        <w:numPr>
          <w:ilvl w:val="0"/>
          <w:numId w:val="3"/>
        </w:numPr>
        <w:spacing w:line="360" w:lineRule="auto"/>
        <w:ind w:firstLine="240" w:firstLineChars="100"/>
        <w:rPr>
          <w:rFonts w:ascii="宋体" w:hAnsi="宋体" w:eastAsia="宋体" w:cs="宋体"/>
          <w:lang w:val="zh-TW" w:eastAsia="zh-CN"/>
        </w:rPr>
      </w:pPr>
      <w:r>
        <w:rPr>
          <w:rFonts w:hint="eastAsia" w:ascii="宋体" w:hAnsi="宋体" w:eastAsia="宋体" w:cs="宋体"/>
          <w:lang w:eastAsia="zh-CN"/>
        </w:rPr>
        <w:t>每项“评分因素”的得分=对应“评分准则”的分值×对应权重%。</w:t>
      </w:r>
    </w:p>
    <w:p>
      <w:pPr>
        <w:pStyle w:val="4"/>
        <w:ind w:firstLine="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rPr>
        <w:t>3</w:t>
      </w:r>
      <w:r>
        <w:rPr>
          <w:rFonts w:hint="eastAsia"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其他</w:t>
      </w:r>
    </w:p>
    <w:p>
      <w:pPr>
        <w:pStyle w:val="4"/>
        <w:ind w:firstLine="446"/>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出现以下任何情形取消</w:t>
      </w:r>
      <w:r>
        <w:rPr>
          <w:rFonts w:hint="eastAsia" w:cs="宋体" w:asciiTheme="minorEastAsia" w:hAnsiTheme="minorEastAsia" w:eastAsiaTheme="minorEastAsia"/>
          <w:color w:val="auto"/>
        </w:rPr>
        <w:t>磋商</w:t>
      </w:r>
      <w:r>
        <w:rPr>
          <w:rFonts w:cs="宋体" w:asciiTheme="minorEastAsia" w:hAnsiTheme="minorEastAsia" w:eastAsiaTheme="minorEastAsia"/>
          <w:color w:val="auto"/>
          <w:lang w:val="zh-TW" w:eastAsia="zh-TW"/>
        </w:rPr>
        <w:t>资格</w:t>
      </w:r>
    </w:p>
    <w:p>
      <w:pPr>
        <w:pStyle w:val="4"/>
        <w:ind w:firstLine="446"/>
        <w:rPr>
          <w:rFonts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Style w:val="38"/>
          <w:rFonts w:asciiTheme="minorEastAsia" w:hAnsiTheme="minorEastAsia" w:eastAsiaTheme="minorEastAsia"/>
          <w:color w:val="auto"/>
        </w:rPr>
        <w:t>1</w:t>
      </w:r>
      <w:r>
        <w:rPr>
          <w:rFonts w:cs="宋体" w:asciiTheme="minorEastAsia" w:hAnsiTheme="minorEastAsia" w:eastAsiaTheme="minorEastAsia"/>
          <w:color w:val="auto"/>
          <w:lang w:val="zh-TW" w:eastAsia="zh-TW"/>
        </w:rPr>
        <w:t>）围标或陪标的；</w:t>
      </w:r>
    </w:p>
    <w:p>
      <w:pPr>
        <w:pStyle w:val="4"/>
        <w:ind w:firstLine="446"/>
        <w:rPr>
          <w:rFonts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Style w:val="38"/>
          <w:rFonts w:asciiTheme="minorEastAsia" w:hAnsiTheme="minorEastAsia" w:eastAsiaTheme="minorEastAsia"/>
          <w:color w:val="auto"/>
        </w:rPr>
        <w:t>2</w:t>
      </w:r>
      <w:r>
        <w:rPr>
          <w:rFonts w:cs="宋体" w:asciiTheme="minorEastAsia" w:hAnsiTheme="minorEastAsia" w:eastAsiaTheme="minorEastAsia"/>
          <w:color w:val="auto"/>
          <w:lang w:val="zh-TW" w:eastAsia="zh-TW"/>
        </w:rPr>
        <w:t>）扰乱评标现场秩序，无理取闹，恶意诽谤的；</w:t>
      </w:r>
    </w:p>
    <w:p>
      <w:pPr>
        <w:pStyle w:val="4"/>
        <w:ind w:firstLine="446"/>
        <w:rPr>
          <w:rFonts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Style w:val="38"/>
          <w:rFonts w:asciiTheme="minorEastAsia" w:hAnsiTheme="minorEastAsia" w:eastAsiaTheme="minorEastAsia"/>
          <w:color w:val="auto"/>
        </w:rPr>
        <w:t>3</w:t>
      </w:r>
      <w:r>
        <w:rPr>
          <w:rFonts w:cs="宋体" w:asciiTheme="minorEastAsia" w:hAnsiTheme="minorEastAsia" w:eastAsiaTheme="minorEastAsia"/>
          <w:color w:val="auto"/>
          <w:lang w:val="zh-TW" w:eastAsia="zh-TW"/>
        </w:rPr>
        <w:t>）提供虚假材料谋取成交的；</w:t>
      </w:r>
    </w:p>
    <w:p>
      <w:pPr>
        <w:pStyle w:val="4"/>
        <w:ind w:firstLine="446"/>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w:t>
      </w:r>
      <w:r>
        <w:rPr>
          <w:rStyle w:val="38"/>
          <w:rFonts w:asciiTheme="minorEastAsia" w:hAnsiTheme="minorEastAsia" w:eastAsiaTheme="minorEastAsia"/>
          <w:color w:val="auto"/>
        </w:rPr>
        <w:t>4</w:t>
      </w:r>
      <w:r>
        <w:rPr>
          <w:rFonts w:cs="宋体" w:asciiTheme="minorEastAsia" w:hAnsiTheme="minorEastAsia" w:eastAsiaTheme="minorEastAsia"/>
          <w:color w:val="auto"/>
          <w:lang w:val="zh-TW" w:eastAsia="zh-TW"/>
        </w:rPr>
        <w:t>）不实应答或虚假应标的；</w:t>
      </w:r>
    </w:p>
    <w:p>
      <w:pPr>
        <w:pStyle w:val="4"/>
        <w:ind w:firstLine="240" w:firstLineChars="100"/>
        <w:rPr>
          <w:rFonts w:cs="宋体" w:asciiTheme="minorEastAsia" w:hAnsiTheme="minorEastAsia" w:eastAsiaTheme="minorEastAsia"/>
          <w:color w:val="auto"/>
        </w:rPr>
      </w:pPr>
      <w:r>
        <w:rPr>
          <w:rFonts w:hint="eastAsia" w:cs="宋体" w:asciiTheme="minorEastAsia" w:hAnsiTheme="minorEastAsia" w:eastAsiaTheme="minorEastAsia"/>
          <w:color w:val="auto"/>
        </w:rPr>
        <w:t>4</w:t>
      </w:r>
      <w:r>
        <w:rPr>
          <w:rFonts w:cs="宋体" w:asciiTheme="minorEastAsia" w:hAnsiTheme="minorEastAsia" w:eastAsiaTheme="minorEastAsia"/>
          <w:color w:val="auto"/>
        </w:rPr>
        <w:t>.</w:t>
      </w:r>
      <w:r>
        <w:rPr>
          <w:rFonts w:hint="eastAsia" w:cs="宋体" w:asciiTheme="minorEastAsia" w:hAnsiTheme="minorEastAsia" w:eastAsiaTheme="minorEastAsia"/>
          <w:color w:val="auto"/>
        </w:rPr>
        <w:t>成交候选人</w:t>
      </w:r>
      <w:r>
        <w:rPr>
          <w:rFonts w:cs="宋体" w:asciiTheme="minorEastAsia" w:hAnsiTheme="minorEastAsia" w:eastAsiaTheme="minorEastAsia"/>
          <w:color w:val="auto"/>
          <w:lang w:val="zh-TW" w:eastAsia="zh-TW"/>
        </w:rPr>
        <w:t>产生办法：按</w:t>
      </w:r>
      <w:r>
        <w:rPr>
          <w:rFonts w:hint="eastAsia" w:cs="宋体" w:asciiTheme="minorEastAsia" w:hAnsiTheme="minorEastAsia" w:eastAsiaTheme="minorEastAsia"/>
          <w:color w:val="auto"/>
          <w:lang w:val="zh-TW"/>
        </w:rPr>
        <w:t>供应商</w:t>
      </w:r>
      <w:r>
        <w:rPr>
          <w:rFonts w:cs="宋体" w:asciiTheme="minorEastAsia" w:hAnsiTheme="minorEastAsia" w:eastAsiaTheme="minorEastAsia"/>
          <w:color w:val="auto"/>
          <w:lang w:val="zh-TW" w:eastAsia="zh-TW"/>
        </w:rPr>
        <w:t>资信、技术和商务合计得分由高到低的顺序由磋商小组向</w:t>
      </w:r>
      <w:r>
        <w:rPr>
          <w:rFonts w:hint="eastAsia" w:cs="宋体" w:asciiTheme="minorEastAsia" w:hAnsiTheme="minorEastAsia" w:eastAsiaTheme="minorEastAsia"/>
          <w:color w:val="auto"/>
          <w:lang w:val="zh-TW"/>
        </w:rPr>
        <w:t>招标人</w:t>
      </w:r>
      <w:r>
        <w:rPr>
          <w:rFonts w:cs="宋体" w:asciiTheme="minorEastAsia" w:hAnsiTheme="minorEastAsia" w:eastAsiaTheme="minorEastAsia"/>
          <w:color w:val="auto"/>
          <w:lang w:val="zh-TW" w:eastAsia="zh-TW"/>
        </w:rPr>
        <w:t>推荐</w:t>
      </w:r>
      <w:r>
        <w:rPr>
          <w:rFonts w:hint="eastAsia" w:cs="宋体" w:asciiTheme="minorEastAsia" w:hAnsiTheme="minorEastAsia" w:eastAsiaTheme="minorEastAsia"/>
          <w:color w:val="auto"/>
          <w:lang w:val="zh-TW"/>
        </w:rPr>
        <w:t>成交候选人</w:t>
      </w:r>
      <w:r>
        <w:rPr>
          <w:rFonts w:cs="宋体" w:asciiTheme="minorEastAsia" w:hAnsiTheme="minorEastAsia" w:eastAsiaTheme="minorEastAsia"/>
          <w:color w:val="auto"/>
          <w:lang w:val="zh-TW" w:eastAsia="zh-TW"/>
        </w:rPr>
        <w:t>；得分相同的，按</w:t>
      </w:r>
      <w:r>
        <w:rPr>
          <w:rFonts w:hint="eastAsia" w:cs="宋体" w:asciiTheme="minorEastAsia" w:hAnsiTheme="minorEastAsia" w:eastAsiaTheme="minorEastAsia"/>
          <w:color w:val="auto"/>
        </w:rPr>
        <w:t>磋商</w:t>
      </w:r>
      <w:r>
        <w:rPr>
          <w:rFonts w:cs="宋体" w:asciiTheme="minorEastAsia" w:hAnsiTheme="minorEastAsia" w:eastAsiaTheme="minorEastAsia"/>
          <w:color w:val="auto"/>
          <w:lang w:val="zh-TW" w:eastAsia="zh-TW"/>
        </w:rPr>
        <w:t>报价由低到高顺序由磋商小组向</w:t>
      </w:r>
      <w:r>
        <w:rPr>
          <w:rFonts w:hint="eastAsia" w:cs="宋体" w:asciiTheme="minorEastAsia" w:hAnsiTheme="minorEastAsia" w:eastAsiaTheme="minorEastAsia"/>
          <w:color w:val="auto"/>
          <w:lang w:val="zh-TW"/>
        </w:rPr>
        <w:t>招标人</w:t>
      </w:r>
      <w:r>
        <w:rPr>
          <w:rFonts w:cs="宋体" w:asciiTheme="minorEastAsia" w:hAnsiTheme="minorEastAsia" w:eastAsiaTheme="minorEastAsia"/>
          <w:color w:val="auto"/>
          <w:lang w:val="zh-TW" w:eastAsia="zh-TW"/>
        </w:rPr>
        <w:t>推荐</w:t>
      </w:r>
      <w:r>
        <w:rPr>
          <w:rFonts w:hint="eastAsia" w:cs="宋体" w:asciiTheme="minorEastAsia" w:hAnsiTheme="minorEastAsia" w:eastAsiaTheme="minorEastAsia"/>
          <w:color w:val="auto"/>
          <w:lang w:val="zh-TW"/>
        </w:rPr>
        <w:t>成交候选人</w:t>
      </w:r>
      <w:r>
        <w:rPr>
          <w:rFonts w:cs="宋体" w:asciiTheme="minorEastAsia" w:hAnsiTheme="minorEastAsia" w:eastAsiaTheme="minorEastAsia"/>
          <w:color w:val="auto"/>
          <w:lang w:val="zh-TW" w:eastAsia="zh-TW"/>
        </w:rPr>
        <w:t>；得分且</w:t>
      </w:r>
      <w:r>
        <w:rPr>
          <w:rFonts w:hint="eastAsia" w:cs="宋体" w:asciiTheme="minorEastAsia" w:hAnsiTheme="minorEastAsia" w:eastAsiaTheme="minorEastAsia"/>
          <w:color w:val="auto"/>
        </w:rPr>
        <w:t>磋商</w:t>
      </w:r>
      <w:r>
        <w:rPr>
          <w:rFonts w:cs="宋体" w:asciiTheme="minorEastAsia" w:hAnsiTheme="minorEastAsia" w:eastAsiaTheme="minorEastAsia"/>
          <w:color w:val="auto"/>
          <w:lang w:val="zh-TW" w:eastAsia="zh-TW"/>
        </w:rPr>
        <w:t>报价相同的，按技术指标优劣顺序由磋商小组向</w:t>
      </w:r>
      <w:r>
        <w:rPr>
          <w:rFonts w:hint="eastAsia" w:cs="宋体" w:asciiTheme="minorEastAsia" w:hAnsiTheme="minorEastAsia" w:eastAsiaTheme="minorEastAsia"/>
          <w:color w:val="auto"/>
          <w:lang w:val="zh-TW"/>
        </w:rPr>
        <w:t>招标人</w:t>
      </w:r>
      <w:r>
        <w:rPr>
          <w:rFonts w:cs="宋体" w:asciiTheme="minorEastAsia" w:hAnsiTheme="minorEastAsia" w:eastAsiaTheme="minorEastAsia"/>
          <w:color w:val="auto"/>
          <w:lang w:val="zh-TW" w:eastAsia="zh-TW"/>
        </w:rPr>
        <w:t>推荐</w:t>
      </w:r>
      <w:r>
        <w:rPr>
          <w:rFonts w:hint="eastAsia" w:cs="宋体" w:asciiTheme="minorEastAsia" w:hAnsiTheme="minorEastAsia" w:eastAsiaTheme="minorEastAsia"/>
          <w:color w:val="auto"/>
          <w:lang w:val="zh-TW"/>
        </w:rPr>
        <w:t>成交候选人</w:t>
      </w: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zh-TW"/>
        </w:rPr>
        <w:t>招标人</w:t>
      </w:r>
      <w:r>
        <w:rPr>
          <w:rFonts w:cs="宋体" w:asciiTheme="minorEastAsia" w:hAnsiTheme="minorEastAsia" w:eastAsiaTheme="minorEastAsia"/>
          <w:color w:val="auto"/>
          <w:lang w:val="zh-TW" w:eastAsia="zh-TW"/>
        </w:rPr>
        <w:t>从磋商小组推荐的</w:t>
      </w:r>
      <w:r>
        <w:rPr>
          <w:rFonts w:hint="eastAsia" w:cs="宋体" w:asciiTheme="minorEastAsia" w:hAnsiTheme="minorEastAsia" w:eastAsiaTheme="minorEastAsia"/>
          <w:color w:val="auto"/>
          <w:lang w:val="zh-TW"/>
        </w:rPr>
        <w:t>成交候选人</w:t>
      </w:r>
      <w:r>
        <w:rPr>
          <w:rFonts w:cs="宋体" w:asciiTheme="minorEastAsia" w:hAnsiTheme="minorEastAsia" w:eastAsiaTheme="minorEastAsia"/>
          <w:color w:val="auto"/>
          <w:lang w:val="zh-TW" w:eastAsia="zh-TW"/>
        </w:rPr>
        <w:t>中按得分由高到低的顺序确定成交供应商。评审得分且最后报价相同的，按照技术指标优劣顺序推荐（即按技术因素得分由高到低的顺序推荐）。</w:t>
      </w:r>
    </w:p>
    <w:p>
      <w:pPr>
        <w:pStyle w:val="4"/>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5</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磋商小组首先对</w:t>
      </w:r>
      <w:r>
        <w:rPr>
          <w:rFonts w:hint="eastAsia" w:cs="宋体" w:asciiTheme="minorEastAsia" w:hAnsiTheme="minorEastAsia" w:eastAsiaTheme="minorEastAsia"/>
          <w:color w:val="auto"/>
          <w:lang w:val="zh-TW"/>
        </w:rPr>
        <w:t>供应商</w:t>
      </w:r>
      <w:r>
        <w:rPr>
          <w:rFonts w:cs="宋体" w:asciiTheme="minorEastAsia" w:hAnsiTheme="minorEastAsia" w:eastAsiaTheme="minorEastAsia"/>
          <w:color w:val="auto"/>
          <w:lang w:val="zh-TW" w:eastAsia="zh-TW"/>
        </w:rPr>
        <w:t>所投项目中涉及国家强制性技术标准的符合性进行评定，经评定符合国家强制性技术标准的</w:t>
      </w:r>
      <w:r>
        <w:rPr>
          <w:rFonts w:hint="eastAsia" w:cs="宋体" w:asciiTheme="minorEastAsia" w:hAnsiTheme="minorEastAsia" w:eastAsiaTheme="minorEastAsia"/>
          <w:color w:val="auto"/>
          <w:lang w:val="zh-TW"/>
        </w:rPr>
        <w:t>供应商</w:t>
      </w:r>
      <w:r>
        <w:rPr>
          <w:rFonts w:cs="宋体" w:asciiTheme="minorEastAsia" w:hAnsiTheme="minorEastAsia" w:eastAsiaTheme="minorEastAsia"/>
          <w:color w:val="auto"/>
          <w:lang w:val="zh-TW" w:eastAsia="zh-TW"/>
        </w:rPr>
        <w:t>可进入磋商阶段，否则为无效标。</w:t>
      </w:r>
    </w:p>
    <w:p>
      <w:pPr>
        <w:pStyle w:val="4"/>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6</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不能满足竞争性磋商文件中任何一条实质性要求或经磋商小组认定有重大偏离的响应文件，不进入价格磋商阶段。</w:t>
      </w:r>
    </w:p>
    <w:p>
      <w:pPr>
        <w:pStyle w:val="19"/>
        <w:widowControl/>
        <w:spacing w:before="0" w:after="0" w:line="360" w:lineRule="auto"/>
        <w:ind w:firstLine="480" w:firstLineChars="20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根据财库〔</w:t>
      </w:r>
      <w:r>
        <w:rPr>
          <w:rFonts w:cs="宋体" w:asciiTheme="minorEastAsia" w:hAnsiTheme="minorEastAsia" w:eastAsiaTheme="minorEastAsia"/>
          <w:color w:val="auto"/>
        </w:rPr>
        <w:t>2014</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214</w:t>
      </w:r>
      <w:r>
        <w:rPr>
          <w:rFonts w:cs="宋体" w:asciiTheme="minorEastAsia" w:hAnsiTheme="minorEastAsia" w:eastAsiaTheme="minorEastAsia"/>
          <w:color w:val="auto"/>
          <w:lang w:val="zh-TW" w:eastAsia="zh-TW"/>
        </w:rPr>
        <w:t>号规定，磋商小组可根据与</w:t>
      </w:r>
      <w:r>
        <w:rPr>
          <w:rFonts w:cs="宋体" w:asciiTheme="minorEastAsia" w:hAnsiTheme="minorEastAsia" w:eastAsiaTheme="minorEastAsia"/>
          <w:color w:val="auto"/>
          <w:lang w:val="zh-TW"/>
        </w:rPr>
        <w:t>供应商</w:t>
      </w:r>
      <w:r>
        <w:rPr>
          <w:rFonts w:cs="宋体" w:asciiTheme="minorEastAsia" w:hAnsiTheme="minorEastAsia" w:eastAsiaTheme="minorEastAsia"/>
          <w:color w:val="auto"/>
          <w:lang w:val="zh-TW" w:eastAsia="zh-TW"/>
        </w:rPr>
        <w:t>磋商情况，对原竞争性磋商文件采购需求中的技术、服务要求以及合同草案条款进行变更。</w:t>
      </w:r>
    </w:p>
    <w:p>
      <w:pPr>
        <w:pStyle w:val="19"/>
        <w:widowControl/>
        <w:spacing w:before="0" w:after="0" w:line="360" w:lineRule="auto"/>
        <w:ind w:firstLine="480" w:firstLineChars="200"/>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rPr>
        <w:t>8.</w:t>
      </w:r>
      <w:r>
        <w:rPr>
          <w:rFonts w:cs="宋体" w:asciiTheme="minorEastAsia" w:hAnsiTheme="minorEastAsia" w:eastAsiaTheme="minorEastAsia"/>
          <w:color w:val="auto"/>
          <w:lang w:val="zh-TW" w:eastAsia="zh-TW"/>
        </w:rPr>
        <w:t>除单一来源采购项目外，为采购项目提供整体设计、规范编制或者项目管理、监理、检测等服务的</w:t>
      </w:r>
      <w:r>
        <w:rPr>
          <w:rFonts w:cs="宋体" w:asciiTheme="minorEastAsia" w:hAnsiTheme="minorEastAsia" w:eastAsiaTheme="minorEastAsia"/>
          <w:color w:val="auto"/>
          <w:lang w:val="zh-TW"/>
        </w:rPr>
        <w:t>供应商</w:t>
      </w:r>
      <w:r>
        <w:rPr>
          <w:rFonts w:cs="宋体" w:asciiTheme="minorEastAsia" w:hAnsiTheme="minorEastAsia" w:eastAsiaTheme="minorEastAsia"/>
          <w:color w:val="auto"/>
          <w:lang w:val="zh-TW" w:eastAsia="zh-TW"/>
        </w:rPr>
        <w:t>，不得再参加该项目的采购活动。</w:t>
      </w:r>
    </w:p>
    <w:p>
      <w:pPr>
        <w:pStyle w:val="5"/>
        <w:spacing w:line="360" w:lineRule="auto"/>
        <w:ind w:firstLine="0"/>
        <w:rPr>
          <w:rFonts w:cs="宋体" w:asciiTheme="minorEastAsia" w:hAnsiTheme="minorEastAsia" w:eastAsiaTheme="minorEastAsia"/>
          <w:b/>
          <w:bCs/>
          <w:color w:val="auto"/>
          <w:lang w:val="zh-TW" w:eastAsia="zh-TW"/>
        </w:rPr>
      </w:pPr>
      <w:bookmarkStart w:id="48" w:name="_Toc24467"/>
      <w:bookmarkStart w:id="49" w:name="_Toc486410802"/>
      <w:bookmarkStart w:id="50" w:name="_Toc7464"/>
      <w:bookmarkStart w:id="51" w:name="_Toc27178"/>
      <w:r>
        <w:rPr>
          <w:rFonts w:hint="eastAsia" w:cs="宋体" w:asciiTheme="minorEastAsia" w:hAnsiTheme="minorEastAsia" w:eastAsiaTheme="minorEastAsia"/>
          <w:b/>
          <w:bCs/>
          <w:color w:val="auto"/>
        </w:rPr>
        <w:t>七、</w:t>
      </w:r>
      <w:r>
        <w:rPr>
          <w:rFonts w:cs="宋体" w:asciiTheme="minorEastAsia" w:hAnsiTheme="minorEastAsia" w:eastAsiaTheme="minorEastAsia"/>
          <w:b/>
          <w:bCs/>
          <w:color w:val="auto"/>
          <w:lang w:val="zh-TW" w:eastAsia="zh-TW"/>
        </w:rPr>
        <w:t>磋商分为两个阶段</w:t>
      </w:r>
      <w:bookmarkEnd w:id="48"/>
      <w:bookmarkEnd w:id="49"/>
      <w:bookmarkEnd w:id="50"/>
      <w:bookmarkEnd w:id="51"/>
    </w:p>
    <w:p>
      <w:pPr>
        <w:pStyle w:val="19"/>
        <w:widowControl/>
        <w:spacing w:before="0" w:after="0" w:line="360" w:lineRule="auto"/>
        <w:ind w:firstLine="360" w:firstLineChars="15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1.第一阶段</w:t>
      </w:r>
      <w:r>
        <w:rPr>
          <w:rFonts w:hint="default" w:cs="宋体" w:asciiTheme="minorEastAsia" w:hAnsiTheme="minorEastAsia" w:eastAsiaTheme="minorEastAsia"/>
          <w:color w:val="auto"/>
        </w:rPr>
        <w:t>：</w:t>
      </w:r>
      <w:r>
        <w:rPr>
          <w:rFonts w:cs="宋体" w:asciiTheme="minorEastAsia" w:hAnsiTheme="minorEastAsia" w:eastAsiaTheme="minorEastAsia"/>
          <w:color w:val="auto"/>
          <w:lang w:val="zh-TW" w:eastAsia="zh-TW"/>
        </w:rPr>
        <w:t>对</w:t>
      </w:r>
      <w:r>
        <w:rPr>
          <w:rFonts w:cs="宋体" w:asciiTheme="minorEastAsia" w:hAnsiTheme="minorEastAsia" w:eastAsiaTheme="minorEastAsia"/>
          <w:color w:val="auto"/>
          <w:lang w:val="zh-TW"/>
        </w:rPr>
        <w:t>供应商</w:t>
      </w:r>
      <w:r>
        <w:rPr>
          <w:rFonts w:cs="宋体" w:asciiTheme="minorEastAsia" w:hAnsiTheme="minorEastAsia" w:eastAsiaTheme="minorEastAsia"/>
          <w:color w:val="auto"/>
          <w:lang w:val="zh-TW" w:eastAsia="zh-TW"/>
        </w:rPr>
        <w:t>的资格要求、产品性能、服务承诺、企业实力等方面进行综合评议；</w:t>
      </w:r>
    </w:p>
    <w:p>
      <w:pPr>
        <w:pStyle w:val="19"/>
        <w:widowControl/>
        <w:spacing w:before="0" w:after="0" w:line="360" w:lineRule="auto"/>
        <w:ind w:firstLine="240" w:firstLineChars="10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 xml:space="preserve"> 2.第二阶段</w:t>
      </w:r>
      <w:r>
        <w:rPr>
          <w:rFonts w:hint="default" w:cs="宋体" w:asciiTheme="minorEastAsia" w:hAnsiTheme="minorEastAsia" w:eastAsiaTheme="minorEastAsia"/>
          <w:color w:val="auto"/>
        </w:rPr>
        <w:t>：</w:t>
      </w:r>
      <w:r>
        <w:rPr>
          <w:rFonts w:cs="宋体" w:asciiTheme="minorEastAsia" w:hAnsiTheme="minorEastAsia" w:eastAsiaTheme="minorEastAsia"/>
          <w:color w:val="auto"/>
          <w:lang w:val="zh-TW" w:eastAsia="zh-TW"/>
        </w:rPr>
        <w:t>对</w:t>
      </w:r>
      <w:r>
        <w:rPr>
          <w:rFonts w:cs="宋体" w:asciiTheme="minorEastAsia" w:hAnsiTheme="minorEastAsia" w:eastAsiaTheme="minorEastAsia"/>
          <w:color w:val="auto"/>
          <w:lang w:val="zh-TW"/>
        </w:rPr>
        <w:t>供应商</w:t>
      </w:r>
      <w:r>
        <w:rPr>
          <w:rFonts w:cs="宋体" w:asciiTheme="minorEastAsia" w:hAnsiTheme="minorEastAsia" w:eastAsiaTheme="minorEastAsia"/>
          <w:color w:val="auto"/>
          <w:lang w:val="zh-TW" w:eastAsia="zh-TW"/>
        </w:rPr>
        <w:t>提供的报价进行评分。</w:t>
      </w:r>
    </w:p>
    <w:p>
      <w:pPr>
        <w:pStyle w:val="19"/>
        <w:widowControl/>
        <w:spacing w:before="0" w:after="0" w:line="360" w:lineRule="auto"/>
        <w:ind w:firstLine="360" w:firstLineChars="15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磋商小组应当根据综合评分情况，按照评审得分由高到低顺序推荐</w:t>
      </w:r>
      <w:r>
        <w:rPr>
          <w:rFonts w:cs="宋体" w:asciiTheme="minorEastAsia" w:hAnsiTheme="minorEastAsia" w:eastAsiaTheme="minorEastAsia"/>
          <w:color w:val="auto"/>
          <w:lang w:val="zh-TW"/>
        </w:rPr>
        <w:t>成交候选人</w:t>
      </w:r>
      <w:r>
        <w:rPr>
          <w:rFonts w:cs="宋体" w:asciiTheme="minorEastAsia" w:hAnsiTheme="minorEastAsia" w:eastAsiaTheme="minorEastAsia"/>
          <w:color w:val="auto"/>
          <w:lang w:val="zh-TW" w:eastAsia="zh-TW"/>
        </w:rPr>
        <w:t>，并编写评审报告。</w:t>
      </w:r>
    </w:p>
    <w:p>
      <w:pPr>
        <w:pStyle w:val="5"/>
        <w:spacing w:line="360" w:lineRule="auto"/>
        <w:ind w:firstLine="0"/>
        <w:rPr>
          <w:color w:val="auto"/>
          <w:lang w:val="zh-TW" w:eastAsia="zh-TW"/>
        </w:rPr>
      </w:pPr>
      <w:bookmarkStart w:id="52" w:name="_Toc486410803"/>
      <w:bookmarkStart w:id="53" w:name="_Toc6771"/>
      <w:bookmarkStart w:id="54" w:name="_Toc21168"/>
      <w:bookmarkStart w:id="55" w:name="_Toc7749"/>
      <w:r>
        <w:rPr>
          <w:rFonts w:hint="eastAsia"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其他注意事项</w:t>
      </w:r>
      <w:bookmarkEnd w:id="52"/>
      <w:bookmarkEnd w:id="53"/>
      <w:bookmarkEnd w:id="54"/>
      <w:bookmarkEnd w:id="55"/>
    </w:p>
    <w:p>
      <w:pPr>
        <w:pStyle w:val="4"/>
        <w:ind w:firstLine="480"/>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参照</w:t>
      </w:r>
      <w:r>
        <w:rPr>
          <w:rFonts w:cs="宋体" w:asciiTheme="minorEastAsia" w:hAnsiTheme="minorEastAsia" w:eastAsiaTheme="minorEastAsia"/>
          <w:color w:val="auto"/>
          <w:lang w:val="zh-TW" w:eastAsia="zh-TW"/>
        </w:rPr>
        <w:t>《国家计委关于印发</w:t>
      </w:r>
      <w:r>
        <w:rPr>
          <w:rFonts w:cs="宋体" w:asciiTheme="minorEastAsia" w:hAnsiTheme="minorEastAsia" w:eastAsiaTheme="minorEastAsia"/>
          <w:color w:val="auto"/>
        </w:rPr>
        <w:t>&lt;</w:t>
      </w:r>
      <w:r>
        <w:rPr>
          <w:rFonts w:cs="宋体" w:asciiTheme="minorEastAsia" w:hAnsiTheme="minorEastAsia" w:eastAsiaTheme="minorEastAsia"/>
          <w:color w:val="auto"/>
          <w:lang w:val="zh-TW" w:eastAsia="zh-TW"/>
        </w:rPr>
        <w:t>招标代理服务收费管理暂行办法</w:t>
      </w:r>
      <w:r>
        <w:rPr>
          <w:rFonts w:cs="宋体" w:asciiTheme="minorEastAsia" w:hAnsiTheme="minorEastAsia" w:eastAsiaTheme="minorEastAsia"/>
          <w:color w:val="auto"/>
        </w:rPr>
        <w:t>&gt;</w:t>
      </w:r>
      <w:r>
        <w:rPr>
          <w:rFonts w:cs="宋体" w:asciiTheme="minorEastAsia" w:hAnsiTheme="minorEastAsia" w:eastAsiaTheme="minorEastAsia"/>
          <w:color w:val="auto"/>
          <w:lang w:val="zh-TW" w:eastAsia="zh-TW"/>
        </w:rPr>
        <w:t>的通知（计价格</w:t>
      </w:r>
      <w:r>
        <w:rPr>
          <w:rFonts w:cs="宋体" w:asciiTheme="minorEastAsia" w:hAnsiTheme="minorEastAsia" w:eastAsiaTheme="minorEastAsia"/>
          <w:color w:val="auto"/>
        </w:rPr>
        <w:t>[2002]1980</w:t>
      </w:r>
      <w:r>
        <w:rPr>
          <w:rFonts w:cs="宋体" w:asciiTheme="minorEastAsia" w:hAnsiTheme="minorEastAsia" w:eastAsiaTheme="minorEastAsia"/>
          <w:color w:val="auto"/>
          <w:lang w:val="zh-TW" w:eastAsia="zh-TW"/>
        </w:rPr>
        <w:t>号）》和《国家发展改革委办公厅关于招标代理服务收费有关问题的通知（发改办价格</w:t>
      </w:r>
      <w:r>
        <w:rPr>
          <w:rFonts w:cs="宋体" w:asciiTheme="minorEastAsia" w:hAnsiTheme="minorEastAsia" w:eastAsiaTheme="minorEastAsia"/>
          <w:color w:val="auto"/>
        </w:rPr>
        <w:t>[2003]857</w:t>
      </w:r>
      <w:r>
        <w:rPr>
          <w:rFonts w:cs="宋体" w:asciiTheme="minorEastAsia" w:hAnsiTheme="minorEastAsia" w:eastAsiaTheme="minorEastAsia"/>
          <w:color w:val="auto"/>
          <w:lang w:val="zh-TW" w:eastAsia="zh-TW"/>
        </w:rPr>
        <w:t>号）》的文件规定</w:t>
      </w:r>
      <w:r>
        <w:rPr>
          <w:rFonts w:hint="eastAsia" w:cs="宋体" w:asciiTheme="minorEastAsia" w:hAnsiTheme="minorEastAsia" w:eastAsiaTheme="minorEastAsia"/>
          <w:color w:val="auto"/>
          <w:lang w:val="zh-TW"/>
        </w:rPr>
        <w:t>向</w:t>
      </w:r>
      <w:r>
        <w:rPr>
          <w:rFonts w:cs="宋体" w:asciiTheme="minorEastAsia" w:hAnsiTheme="minorEastAsia" w:eastAsiaTheme="minorEastAsia"/>
          <w:color w:val="auto"/>
          <w:lang w:val="zh-TW" w:eastAsia="zh-TW"/>
        </w:rPr>
        <w:t>本次项目成交供应商收取服务费</w:t>
      </w:r>
      <w:r>
        <w:rPr>
          <w:rFonts w:hint="eastAsia" w:cs="宋体" w:asciiTheme="minorEastAsia" w:hAnsiTheme="minorEastAsia" w:eastAsiaTheme="minorEastAsia"/>
          <w:color w:val="auto"/>
          <w:lang w:val="zh-TW"/>
        </w:rPr>
        <w:t>。</w:t>
      </w:r>
    </w:p>
    <w:p>
      <w:pPr>
        <w:pStyle w:val="4"/>
        <w:ind w:firstLine="480" w:firstLineChars="200"/>
        <w:jc w:val="left"/>
        <w:rPr>
          <w:rFonts w:cs="宋体" w:asciiTheme="minorEastAsia" w:hAnsiTheme="minorEastAsia" w:eastAsiaTheme="minorEastAsia"/>
          <w:color w:val="auto"/>
          <w:lang w:eastAsia="zh-TW"/>
        </w:rPr>
      </w:pPr>
      <w:r>
        <w:rPr>
          <w:rFonts w:hint="eastAsia" w:cs="宋体" w:asciiTheme="minorEastAsia" w:hAnsiTheme="minorEastAsia" w:eastAsiaTheme="minorEastAsia"/>
          <w:color w:val="auto"/>
        </w:rPr>
        <w:t>2</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请</w:t>
      </w:r>
      <w:r>
        <w:rPr>
          <w:rFonts w:hint="eastAsia" w:cs="宋体" w:asciiTheme="minorEastAsia" w:hAnsiTheme="minorEastAsia" w:eastAsiaTheme="minorEastAsia"/>
          <w:color w:val="auto"/>
          <w:lang w:val="zh-TW"/>
        </w:rPr>
        <w:t>供应商</w:t>
      </w:r>
      <w:r>
        <w:rPr>
          <w:rFonts w:cs="宋体" w:asciiTheme="minorEastAsia" w:hAnsiTheme="minorEastAsia" w:eastAsiaTheme="minorEastAsia"/>
          <w:color w:val="auto"/>
          <w:lang w:val="zh-TW" w:eastAsia="zh-TW"/>
        </w:rPr>
        <w:t>在</w:t>
      </w:r>
      <w:r>
        <w:rPr>
          <w:rFonts w:hint="eastAsia" w:cs="宋体" w:asciiTheme="minorEastAsia" w:hAnsiTheme="minorEastAsia" w:eastAsiaTheme="minorEastAsia"/>
          <w:color w:val="auto"/>
        </w:rPr>
        <w:t>磋商</w:t>
      </w:r>
      <w:r>
        <w:rPr>
          <w:rFonts w:cs="宋体" w:asciiTheme="minorEastAsia" w:hAnsiTheme="minorEastAsia" w:eastAsiaTheme="minorEastAsia"/>
          <w:color w:val="auto"/>
          <w:lang w:val="zh-TW" w:eastAsia="zh-TW"/>
        </w:rPr>
        <w:t>前随时关注</w:t>
      </w:r>
      <w:r>
        <w:rPr>
          <w:rFonts w:hint="eastAsia" w:ascii="宋体" w:hAnsi="宋体" w:eastAsia="宋体" w:cs="宋体"/>
          <w:color w:val="auto"/>
        </w:rPr>
        <w:t>天津工业大学后勤管理处（基建处）官网</w:t>
      </w:r>
      <w:r>
        <w:rPr>
          <w:rFonts w:cs="宋体" w:asciiTheme="minorEastAsia" w:hAnsiTheme="minorEastAsia" w:eastAsiaTheme="minorEastAsia"/>
          <w:color w:val="auto"/>
          <w:lang w:val="zh-TW" w:eastAsia="zh-TW"/>
        </w:rPr>
        <w:t>。若有补充文件，请</w:t>
      </w:r>
      <w:r>
        <w:rPr>
          <w:rFonts w:hint="eastAsia" w:cs="宋体" w:asciiTheme="minorEastAsia" w:hAnsiTheme="minorEastAsia" w:eastAsiaTheme="minorEastAsia"/>
          <w:color w:val="auto"/>
          <w:lang w:val="zh-TW"/>
        </w:rPr>
        <w:t>供应商在取得的</w:t>
      </w:r>
      <w:r>
        <w:rPr>
          <w:rFonts w:cs="宋体" w:asciiTheme="minorEastAsia" w:hAnsiTheme="minorEastAsia" w:eastAsiaTheme="minorEastAsia"/>
          <w:color w:val="auto"/>
          <w:lang w:val="zh-TW" w:eastAsia="zh-TW"/>
        </w:rPr>
        <w:t>“补充文件回执”</w:t>
      </w:r>
      <w:r>
        <w:rPr>
          <w:rFonts w:hint="eastAsia" w:cs="宋体" w:asciiTheme="minorEastAsia" w:hAnsiTheme="minorEastAsia" w:eastAsiaTheme="minorEastAsia"/>
          <w:color w:val="auto"/>
          <w:lang w:val="zh-TW"/>
        </w:rPr>
        <w:t>上加</w:t>
      </w:r>
      <w:r>
        <w:rPr>
          <w:rFonts w:cs="宋体" w:asciiTheme="minorEastAsia" w:hAnsiTheme="minorEastAsia" w:eastAsiaTheme="minorEastAsia"/>
          <w:color w:val="auto"/>
          <w:lang w:val="zh-TW" w:eastAsia="zh-TW"/>
        </w:rPr>
        <w:t>盖</w:t>
      </w:r>
      <w:r>
        <w:rPr>
          <w:rFonts w:hint="eastAsia" w:cs="宋体" w:asciiTheme="minorEastAsia" w:hAnsiTheme="minorEastAsia" w:eastAsiaTheme="minorEastAsia"/>
          <w:color w:val="auto"/>
        </w:rPr>
        <w:t>供应商</w:t>
      </w:r>
      <w:r>
        <w:rPr>
          <w:rFonts w:hint="eastAsia" w:cs="宋体" w:asciiTheme="minorEastAsia" w:hAnsiTheme="minorEastAsia" w:eastAsiaTheme="minorEastAsia"/>
          <w:color w:val="auto"/>
          <w:lang w:val="zh-TW"/>
        </w:rPr>
        <w:t>单位</w:t>
      </w:r>
      <w:r>
        <w:rPr>
          <w:rFonts w:cs="宋体" w:asciiTheme="minorEastAsia" w:hAnsiTheme="minorEastAsia" w:eastAsiaTheme="minorEastAsia"/>
          <w:color w:val="auto"/>
          <w:lang w:val="zh-TW" w:eastAsia="zh-TW"/>
        </w:rPr>
        <w:t>公章，传真至</w:t>
      </w:r>
      <w:r>
        <w:rPr>
          <w:rFonts w:hint="eastAsia" w:cs="宋体" w:asciiTheme="minorEastAsia" w:hAnsiTheme="minorEastAsia" w:eastAsiaTheme="minorEastAsia"/>
          <w:color w:val="auto"/>
        </w:rPr>
        <w:t>天津工业大学后勤管理处（基建处）</w:t>
      </w:r>
      <w:r>
        <w:rPr>
          <w:rFonts w:cs="宋体" w:asciiTheme="minorEastAsia" w:hAnsiTheme="minorEastAsia" w:eastAsiaTheme="minorEastAsia"/>
          <w:color w:val="auto"/>
          <w:lang w:val="zh-TW" w:eastAsia="zh-TW"/>
        </w:rPr>
        <w:t>。传真号为：022-</w:t>
      </w:r>
      <w:r>
        <w:rPr>
          <w:rFonts w:hint="eastAsia" w:cs="宋体" w:asciiTheme="minorEastAsia" w:hAnsiTheme="minorEastAsia" w:eastAsiaTheme="minorEastAsia"/>
          <w:color w:val="auto"/>
        </w:rPr>
        <w:t>83955178</w:t>
      </w:r>
      <w:r>
        <w:rPr>
          <w:rFonts w:cs="宋体" w:asciiTheme="minorEastAsia" w:hAnsiTheme="minorEastAsia" w:eastAsiaTheme="minorEastAsia"/>
          <w:color w:val="auto"/>
          <w:lang w:val="zh-TW" w:eastAsia="zh-TW"/>
        </w:rPr>
        <w:t>，至</w:t>
      </w:r>
      <w:r>
        <w:rPr>
          <w:rFonts w:hint="eastAsia" w:cs="宋体" w:asciiTheme="minorEastAsia" w:hAnsiTheme="minorEastAsia" w:eastAsiaTheme="minorEastAsia"/>
          <w:color w:val="auto"/>
        </w:rPr>
        <w:t>递交响应文件</w:t>
      </w:r>
      <w:r>
        <w:rPr>
          <w:rFonts w:cs="宋体" w:asciiTheme="minorEastAsia" w:hAnsiTheme="minorEastAsia" w:eastAsiaTheme="minorEastAsia"/>
          <w:color w:val="auto"/>
          <w:lang w:val="zh-TW" w:eastAsia="zh-TW"/>
        </w:rPr>
        <w:t>截止时间仍未收到</w:t>
      </w:r>
      <w:r>
        <w:rPr>
          <w:rFonts w:cs="宋体" w:asciiTheme="minorEastAsia" w:hAnsiTheme="minorEastAsia" w:eastAsiaTheme="minorEastAsia"/>
          <w:color w:val="auto"/>
          <w:lang w:eastAsia="zh-TW"/>
        </w:rPr>
        <w:t>“</w:t>
      </w:r>
      <w:r>
        <w:rPr>
          <w:rFonts w:cs="宋体" w:asciiTheme="minorEastAsia" w:hAnsiTheme="minorEastAsia" w:eastAsiaTheme="minorEastAsia"/>
          <w:color w:val="auto"/>
          <w:lang w:val="zh-TW" w:eastAsia="zh-TW"/>
        </w:rPr>
        <w:t>补充文件回执</w:t>
      </w:r>
      <w:r>
        <w:rPr>
          <w:rFonts w:cs="宋体" w:asciiTheme="minorEastAsia" w:hAnsiTheme="minorEastAsia" w:eastAsiaTheme="minorEastAsia"/>
          <w:color w:val="auto"/>
          <w:lang w:eastAsia="zh-TW"/>
        </w:rPr>
        <w:t>”</w:t>
      </w:r>
      <w:r>
        <w:rPr>
          <w:rFonts w:cs="宋体" w:asciiTheme="minorEastAsia" w:hAnsiTheme="minorEastAsia" w:eastAsiaTheme="minorEastAsia"/>
          <w:color w:val="auto"/>
          <w:lang w:val="zh-TW" w:eastAsia="zh-TW"/>
        </w:rPr>
        <w:t>的视为已熟知补充文件内容，接受补充文件所表述内容，并承担由此可能产生的风险。</w:t>
      </w:r>
    </w:p>
    <w:p>
      <w:pPr>
        <w:pStyle w:val="4"/>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磋商开始后</w:t>
      </w:r>
      <w:r>
        <w:rPr>
          <w:rFonts w:hint="eastAsia" w:cs="宋体" w:asciiTheme="minorEastAsia" w:hAnsiTheme="minorEastAsia" w:eastAsiaTheme="minorEastAsia"/>
          <w:color w:val="auto"/>
          <w:lang w:val="zh-TW"/>
        </w:rPr>
        <w:t>投标供应商</w:t>
      </w:r>
      <w:r>
        <w:rPr>
          <w:rFonts w:cs="宋体" w:asciiTheme="minorEastAsia" w:hAnsiTheme="minorEastAsia" w:eastAsiaTheme="minorEastAsia"/>
          <w:color w:val="auto"/>
          <w:lang w:val="zh-TW" w:eastAsia="zh-TW"/>
        </w:rPr>
        <w:t>提交、补交的资质性文件，评审时不予承认。</w:t>
      </w:r>
    </w:p>
    <w:p>
      <w:pPr>
        <w:pStyle w:val="4"/>
        <w:ind w:firstLine="480" w:firstLineChars="200"/>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本项目须提交</w:t>
      </w:r>
      <w:r>
        <w:rPr>
          <w:rFonts w:hint="eastAsia" w:cs="宋体" w:asciiTheme="minorEastAsia" w:hAnsiTheme="minorEastAsia" w:eastAsiaTheme="minorEastAsia"/>
          <w:color w:val="auto"/>
        </w:rPr>
        <w:t>第一阶段和第二阶段</w:t>
      </w:r>
      <w:r>
        <w:rPr>
          <w:rFonts w:cs="宋体" w:asciiTheme="minorEastAsia" w:hAnsiTheme="minorEastAsia" w:eastAsiaTheme="minorEastAsia"/>
          <w:color w:val="auto"/>
          <w:lang w:val="zh-TW" w:eastAsia="zh-TW"/>
        </w:rPr>
        <w:t>两阶段</w:t>
      </w:r>
      <w:r>
        <w:rPr>
          <w:rFonts w:hint="eastAsia" w:cs="宋体" w:asciiTheme="minorEastAsia" w:hAnsiTheme="minorEastAsia" w:eastAsiaTheme="minorEastAsia"/>
          <w:color w:val="auto"/>
        </w:rPr>
        <w:t>的</w:t>
      </w:r>
      <w:r>
        <w:rPr>
          <w:rFonts w:cs="宋体" w:asciiTheme="minorEastAsia" w:hAnsiTheme="minorEastAsia" w:eastAsiaTheme="minorEastAsia"/>
          <w:color w:val="auto"/>
          <w:lang w:val="zh-TW" w:eastAsia="zh-TW"/>
        </w:rPr>
        <w:t>响应文件，每阶段包括一份正本响应文件、二份副本响应文件和</w:t>
      </w:r>
      <w:r>
        <w:rPr>
          <w:rFonts w:hint="eastAsia" w:cs="宋体" w:asciiTheme="minorEastAsia" w:hAnsiTheme="minorEastAsia" w:eastAsiaTheme="minorEastAsia"/>
          <w:color w:val="auto"/>
        </w:rPr>
        <w:t>一份</w:t>
      </w:r>
      <w:r>
        <w:rPr>
          <w:rFonts w:cs="宋体" w:asciiTheme="minorEastAsia" w:hAnsiTheme="minorEastAsia" w:eastAsiaTheme="minorEastAsia"/>
          <w:color w:val="auto"/>
          <w:lang w:val="zh-TW" w:eastAsia="zh-TW"/>
        </w:rPr>
        <w:t>电子版文件。</w:t>
      </w:r>
    </w:p>
    <w:p>
      <w:pPr>
        <w:pStyle w:val="4"/>
        <w:tabs>
          <w:tab w:val="left" w:pos="210"/>
        </w:tabs>
        <w:ind w:firstLine="480"/>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第一阶段应包含内容：资质部分、技术部分及商务部分（不含报价）；</w:t>
      </w:r>
    </w:p>
    <w:p>
      <w:pPr>
        <w:pStyle w:val="4"/>
        <w:tabs>
          <w:tab w:val="left" w:pos="210"/>
        </w:tabs>
        <w:ind w:firstLine="480"/>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第二阶段应包含内容：报价文件。</w:t>
      </w:r>
    </w:p>
    <w:p>
      <w:pPr>
        <w:pStyle w:val="4"/>
        <w:tabs>
          <w:tab w:val="left" w:pos="210"/>
        </w:tabs>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4</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其他</w:t>
      </w:r>
    </w:p>
    <w:p>
      <w:pPr>
        <w:pStyle w:val="4"/>
        <w:tabs>
          <w:tab w:val="left" w:pos="210"/>
        </w:tabs>
        <w:ind w:firstLine="360" w:firstLineChars="150"/>
        <w:rPr>
          <w:rFonts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）磋商开始以后，不接受</w:t>
      </w:r>
      <w:r>
        <w:rPr>
          <w:rFonts w:hint="eastAsia" w:cs="宋体" w:asciiTheme="minorEastAsia" w:hAnsiTheme="minorEastAsia" w:eastAsiaTheme="minorEastAsia"/>
          <w:color w:val="auto"/>
          <w:lang w:val="zh-TW"/>
        </w:rPr>
        <w:t>投标供应商</w:t>
      </w:r>
      <w:r>
        <w:rPr>
          <w:rFonts w:cs="宋体" w:asciiTheme="minorEastAsia" w:hAnsiTheme="minorEastAsia" w:eastAsiaTheme="minorEastAsia"/>
          <w:color w:val="auto"/>
          <w:lang w:val="zh-TW" w:eastAsia="zh-TW"/>
        </w:rPr>
        <w:t>及与</w:t>
      </w:r>
      <w:r>
        <w:rPr>
          <w:rFonts w:hint="eastAsia" w:cs="宋体" w:asciiTheme="minorEastAsia" w:hAnsiTheme="minorEastAsia" w:eastAsiaTheme="minorEastAsia"/>
          <w:color w:val="auto"/>
          <w:lang w:val="zh-TW"/>
        </w:rPr>
        <w:t>投标供应商</w:t>
      </w:r>
      <w:r>
        <w:rPr>
          <w:rFonts w:cs="宋体" w:asciiTheme="minorEastAsia" w:hAnsiTheme="minorEastAsia" w:eastAsiaTheme="minorEastAsia"/>
          <w:color w:val="auto"/>
          <w:lang w:val="zh-TW" w:eastAsia="zh-TW"/>
        </w:rPr>
        <w:t>有关的任何一方递交的材料（磋商小组要求提供的除外）。</w:t>
      </w:r>
    </w:p>
    <w:p>
      <w:pPr>
        <w:pStyle w:val="4"/>
        <w:ind w:firstLine="360" w:firstLineChars="150"/>
        <w:rPr>
          <w:rFonts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zh-TW"/>
        </w:rPr>
        <w:t>投标供应商</w:t>
      </w:r>
      <w:r>
        <w:rPr>
          <w:rFonts w:cs="宋体" w:asciiTheme="minorEastAsia" w:hAnsiTheme="minorEastAsia" w:eastAsiaTheme="minorEastAsia"/>
          <w:color w:val="auto"/>
          <w:lang w:val="zh-TW" w:eastAsia="zh-TW"/>
        </w:rPr>
        <w:t>应在响应文件中对所提供的技术要求进行应答，并逐一做出具体响应。</w:t>
      </w:r>
    </w:p>
    <w:p>
      <w:pPr>
        <w:pStyle w:val="4"/>
        <w:tabs>
          <w:tab w:val="left" w:pos="210"/>
        </w:tabs>
        <w:ind w:firstLine="360" w:firstLineChars="150"/>
        <w:rPr>
          <w:rFonts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）在合同签订与执行过程中，出现下列情形的，将</w:t>
      </w:r>
      <w:r>
        <w:rPr>
          <w:rFonts w:hint="eastAsia" w:cs="宋体" w:asciiTheme="minorEastAsia" w:hAnsiTheme="minorEastAsia" w:eastAsiaTheme="minorEastAsia"/>
          <w:color w:val="auto"/>
          <w:lang w:val="zh-TW"/>
        </w:rPr>
        <w:t>上报招标人招标管理部门</w:t>
      </w:r>
      <w:r>
        <w:rPr>
          <w:rFonts w:cs="宋体" w:asciiTheme="minorEastAsia" w:hAnsiTheme="minorEastAsia" w:eastAsiaTheme="minorEastAsia"/>
          <w:color w:val="auto"/>
          <w:lang w:val="zh-TW" w:eastAsia="zh-TW"/>
        </w:rPr>
        <w:t>。</w:t>
      </w:r>
    </w:p>
    <w:p>
      <w:pPr>
        <w:pStyle w:val="4"/>
        <w:tabs>
          <w:tab w:val="left" w:pos="210"/>
        </w:tabs>
        <w:ind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）不按时签订合同的；</w:t>
      </w:r>
    </w:p>
    <w:p>
      <w:pPr>
        <w:pStyle w:val="4"/>
        <w:tabs>
          <w:tab w:val="left" w:pos="210"/>
        </w:tabs>
        <w:ind w:firstLine="480"/>
        <w:rPr>
          <w:rFonts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）未在规定的时间内将合同送交</w:t>
      </w:r>
      <w:r>
        <w:rPr>
          <w:rFonts w:hint="eastAsia" w:cs="宋体" w:asciiTheme="minorEastAsia" w:hAnsiTheme="minorEastAsia" w:eastAsiaTheme="minorEastAsia"/>
          <w:color w:val="auto"/>
          <w:lang w:val="zh-TW"/>
        </w:rPr>
        <w:t>招标代理机构</w:t>
      </w:r>
      <w:r>
        <w:rPr>
          <w:rFonts w:cs="宋体" w:asciiTheme="minorEastAsia" w:hAnsiTheme="minorEastAsia" w:eastAsiaTheme="minorEastAsia"/>
          <w:color w:val="auto"/>
          <w:lang w:val="zh-TW" w:eastAsia="zh-TW"/>
        </w:rPr>
        <w:t>备案的；</w:t>
      </w:r>
    </w:p>
    <w:p>
      <w:pPr>
        <w:pStyle w:val="4"/>
        <w:tabs>
          <w:tab w:val="left" w:pos="210"/>
        </w:tabs>
        <w:ind w:firstLine="480"/>
        <w:rPr>
          <w:rFonts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）在合同执行过程中未按合同约定履约或不能提供现场条件导致不能履约的；</w:t>
      </w:r>
    </w:p>
    <w:p>
      <w:pPr>
        <w:pStyle w:val="4"/>
        <w:tabs>
          <w:tab w:val="left" w:pos="210"/>
        </w:tabs>
        <w:ind w:firstLine="480"/>
        <w:rPr>
          <w:rFonts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）其它经天津市</w:t>
      </w:r>
      <w:r>
        <w:rPr>
          <w:rFonts w:hint="eastAsia" w:cs="宋体" w:asciiTheme="minorEastAsia" w:hAnsiTheme="minorEastAsia" w:eastAsiaTheme="minorEastAsia"/>
          <w:color w:val="auto"/>
          <w:lang w:val="zh-TW"/>
        </w:rPr>
        <w:t>融达</w:t>
      </w:r>
      <w:r>
        <w:rPr>
          <w:rFonts w:cs="宋体" w:asciiTheme="minorEastAsia" w:hAnsiTheme="minorEastAsia" w:eastAsiaTheme="minorEastAsia"/>
          <w:color w:val="auto"/>
          <w:lang w:val="zh-TW" w:eastAsia="zh-TW"/>
        </w:rPr>
        <w:t>工程咨询有限公司认定应当</w:t>
      </w:r>
      <w:r>
        <w:rPr>
          <w:rFonts w:hint="eastAsia" w:cs="宋体" w:asciiTheme="minorEastAsia" w:hAnsiTheme="minorEastAsia" w:eastAsiaTheme="minorEastAsia"/>
          <w:color w:val="auto"/>
          <w:lang w:val="zh-TW"/>
        </w:rPr>
        <w:t>上报</w:t>
      </w:r>
      <w:r>
        <w:rPr>
          <w:rFonts w:cs="宋体" w:asciiTheme="minorEastAsia" w:hAnsiTheme="minorEastAsia" w:eastAsiaTheme="minorEastAsia"/>
          <w:color w:val="auto"/>
          <w:lang w:val="zh-TW" w:eastAsia="zh-TW"/>
        </w:rPr>
        <w:t>的情况。</w:t>
      </w:r>
    </w:p>
    <w:p>
      <w:pPr>
        <w:pStyle w:val="4"/>
        <w:tabs>
          <w:tab w:val="left" w:pos="210"/>
        </w:tabs>
        <w:ind w:firstLine="240" w:firstLineChars="100"/>
        <w:rPr>
          <w:rFonts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）在技术性审查时，具有下列情况之一的，其</w:t>
      </w:r>
      <w:r>
        <w:rPr>
          <w:rFonts w:hint="eastAsia" w:cs="宋体" w:asciiTheme="minorEastAsia" w:hAnsiTheme="minorEastAsia" w:eastAsiaTheme="minorEastAsia"/>
          <w:color w:val="auto"/>
        </w:rPr>
        <w:t>文件</w:t>
      </w:r>
      <w:r>
        <w:rPr>
          <w:rFonts w:cs="宋体" w:asciiTheme="minorEastAsia" w:hAnsiTheme="minorEastAsia" w:eastAsiaTheme="minorEastAsia"/>
          <w:color w:val="auto"/>
          <w:lang w:val="zh-TW" w:eastAsia="zh-TW"/>
        </w:rPr>
        <w:t>将被拒绝，如出现下述第</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）条情况的将</w:t>
      </w:r>
      <w:r>
        <w:rPr>
          <w:rFonts w:hint="eastAsia" w:cs="宋体" w:asciiTheme="minorEastAsia" w:hAnsiTheme="minorEastAsia" w:eastAsiaTheme="minorEastAsia"/>
          <w:color w:val="auto"/>
          <w:lang w:val="zh-TW"/>
        </w:rPr>
        <w:t>上报招标人招标管理部门</w:t>
      </w:r>
      <w:r>
        <w:rPr>
          <w:rFonts w:cs="宋体" w:asciiTheme="minorEastAsia" w:hAnsiTheme="minorEastAsia" w:eastAsiaTheme="minorEastAsia"/>
          <w:color w:val="auto"/>
          <w:lang w:val="zh-TW" w:eastAsia="zh-TW"/>
        </w:rPr>
        <w:t>：</w:t>
      </w:r>
    </w:p>
    <w:p>
      <w:pPr>
        <w:pStyle w:val="4"/>
        <w:tabs>
          <w:tab w:val="left" w:pos="210"/>
        </w:tabs>
        <w:ind w:firstLine="480"/>
        <w:rPr>
          <w:rFonts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）响应文件主要技术条款的指标需技术资料支持，经评标专家判定为不响应</w:t>
      </w:r>
      <w:r>
        <w:rPr>
          <w:rFonts w:hint="eastAsia" w:cs="宋体" w:asciiTheme="minorEastAsia" w:hAnsiTheme="minorEastAsia" w:eastAsiaTheme="minorEastAsia"/>
          <w:color w:val="auto"/>
          <w:lang w:val="zh-TW"/>
        </w:rPr>
        <w:t>招标</w:t>
      </w:r>
      <w:r>
        <w:rPr>
          <w:rFonts w:cs="宋体" w:asciiTheme="minorEastAsia" w:hAnsiTheme="minorEastAsia" w:eastAsiaTheme="minorEastAsia"/>
          <w:color w:val="auto"/>
          <w:lang w:val="zh-TW" w:eastAsia="zh-TW"/>
        </w:rPr>
        <w:t>文件要求的；</w:t>
      </w:r>
    </w:p>
    <w:p>
      <w:pPr>
        <w:pStyle w:val="4"/>
        <w:tabs>
          <w:tab w:val="left" w:pos="210"/>
        </w:tabs>
        <w:ind w:firstLine="480"/>
        <w:rPr>
          <w:rFonts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）响应文件技术条款中做虚假响应或与事实严重不符的；</w:t>
      </w:r>
    </w:p>
    <w:p>
      <w:pPr>
        <w:pStyle w:val="4"/>
        <w:tabs>
          <w:tab w:val="left" w:pos="210"/>
        </w:tabs>
        <w:ind w:firstLine="480"/>
        <w:rPr>
          <w:rFonts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zh-TW"/>
        </w:rPr>
        <w:t>投标供应商</w:t>
      </w:r>
      <w:r>
        <w:rPr>
          <w:rFonts w:cs="宋体" w:asciiTheme="minorEastAsia" w:hAnsiTheme="minorEastAsia" w:eastAsiaTheme="minorEastAsia"/>
          <w:color w:val="auto"/>
          <w:lang w:val="zh-TW" w:eastAsia="zh-TW"/>
        </w:rPr>
        <w:t>复制竞争性磋商文件的技术条款相关部分内容作为其响应文件的一部分的；</w:t>
      </w:r>
    </w:p>
    <w:p>
      <w:pPr>
        <w:pStyle w:val="4"/>
        <w:tabs>
          <w:tab w:val="left" w:pos="210"/>
        </w:tabs>
        <w:ind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）响应文件符合竞争性磋商文件中规定的无效标的其他技术条款。</w:t>
      </w:r>
    </w:p>
    <w:p>
      <w:pPr>
        <w:pStyle w:val="4"/>
        <w:tabs>
          <w:tab w:val="left" w:pos="210"/>
        </w:tabs>
        <w:ind w:firstLine="480" w:firstLine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（5）未及时提交合同或未按时交纳成交服务费的成交供应商，将被取消参加此后</w:t>
      </w:r>
      <w:r>
        <w:rPr>
          <w:rFonts w:hint="eastAsia" w:cs="宋体" w:asciiTheme="minorEastAsia" w:hAnsiTheme="minorEastAsia" w:eastAsiaTheme="minorEastAsia"/>
          <w:color w:val="auto"/>
          <w:lang w:val="zh-TW"/>
        </w:rPr>
        <w:t>招标</w:t>
      </w:r>
      <w:r>
        <w:rPr>
          <w:rFonts w:hint="eastAsia" w:cs="宋体" w:asciiTheme="minorEastAsia" w:hAnsiTheme="minorEastAsia" w:eastAsiaTheme="minorEastAsia"/>
          <w:color w:val="auto"/>
          <w:lang w:val="zh-TW" w:eastAsia="zh-TW"/>
        </w:rPr>
        <w:t>活动的资格。</w:t>
      </w:r>
    </w:p>
    <w:p>
      <w:pPr>
        <w:pStyle w:val="4"/>
        <w:tabs>
          <w:tab w:val="left" w:pos="210"/>
        </w:tabs>
        <w:ind w:firstLine="480" w:firstLine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（6）某品牌代理商因授权或资质等问题在磋商过程中发生争执，影响评标秩序，取消该品牌所有代理商本项目</w:t>
      </w:r>
      <w:r>
        <w:rPr>
          <w:rFonts w:hint="eastAsia" w:cs="宋体" w:asciiTheme="minorEastAsia" w:hAnsiTheme="minorEastAsia" w:eastAsiaTheme="minorEastAsia"/>
          <w:color w:val="auto"/>
          <w:lang w:val="zh-TW"/>
        </w:rPr>
        <w:t>磋商</w:t>
      </w:r>
      <w:r>
        <w:rPr>
          <w:rFonts w:hint="eastAsia" w:cs="宋体" w:asciiTheme="minorEastAsia" w:hAnsiTheme="minorEastAsia" w:eastAsiaTheme="minorEastAsia"/>
          <w:color w:val="auto"/>
          <w:lang w:val="zh-TW" w:eastAsia="zh-TW"/>
        </w:rPr>
        <w:t>资格。</w:t>
      </w:r>
    </w:p>
    <w:p>
      <w:pPr>
        <w:pStyle w:val="4"/>
        <w:tabs>
          <w:tab w:val="left" w:pos="210"/>
        </w:tabs>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lang w:val="zh-TW" w:eastAsia="zh-TW"/>
        </w:rPr>
        <w:t>（7）投标供应商有选择出席或不出席答疑会和踏勘现场的权利，有在会上提出各项涉及竞争性磋商文件内容问题的权利；未在答疑会和踏勘现场召开之时到达现场视为知悉答疑会举行并自愿缺席；无论是否参加答疑会和踏勘现场及提何问题，投标供应商必须自行承担缺席答疑会和踏勘现场可能产生的风险。</w:t>
      </w:r>
    </w:p>
    <w:p>
      <w:pPr>
        <w:pStyle w:val="4"/>
        <w:tabs>
          <w:tab w:val="left" w:pos="210"/>
        </w:tabs>
        <w:ind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8</w:t>
      </w: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zh-TW"/>
        </w:rPr>
        <w:t>投标供应商的诚信度及其行为将进行考核并记入供应商记录中</w:t>
      </w:r>
      <w:r>
        <w:rPr>
          <w:rFonts w:cs="宋体" w:asciiTheme="minorEastAsia" w:hAnsiTheme="minorEastAsia" w:eastAsiaTheme="minorEastAsia"/>
          <w:color w:val="auto"/>
          <w:lang w:val="zh-TW" w:eastAsia="zh-TW"/>
        </w:rPr>
        <w:t>。</w:t>
      </w:r>
    </w:p>
    <w:p>
      <w:pPr>
        <w:pStyle w:val="4"/>
        <w:ind w:firstLine="480" w:firstLine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（9）投标供应商认为竞争性磋商文件、磋商过程、成交结果使自己的合法权益受到损害的，可参照《关于规范政府采购供应商质疑处理工作有关事项的通知》（津财采[2010]14号）的规定提出质疑。</w:t>
      </w:r>
    </w:p>
    <w:p>
      <w:pPr>
        <w:pStyle w:val="4"/>
        <w:ind w:firstLine="480" w:firstLine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（10）成交供应商须于成交公告发布之日起两个工作日内到天津市融达工程咨询有限公司领取成交通知书，逾期未领取者视同领取，成交供应商按照规定的时限和程序完成招标合同的签订。</w:t>
      </w:r>
    </w:p>
    <w:p>
      <w:pPr>
        <w:pStyle w:val="4"/>
        <w:ind w:firstLine="480" w:firstLine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（11）响应文件一旦进入评审阶段，响应文件全部留存，概不退还。 </w:t>
      </w:r>
    </w:p>
    <w:p>
      <w:pPr>
        <w:spacing w:line="360" w:lineRule="auto"/>
        <w:ind w:firstLine="480"/>
        <w:rPr>
          <w:rFonts w:cs="宋体" w:asciiTheme="minorEastAsia" w:hAnsiTheme="minorEastAsia"/>
          <w:b/>
          <w:bCs/>
          <w:lang w:val="zh-TW" w:eastAsia="zh-TW"/>
        </w:rPr>
      </w:pPr>
    </w:p>
    <w:p>
      <w:pPr>
        <w:spacing w:line="360" w:lineRule="auto"/>
        <w:ind w:firstLine="480"/>
        <w:rPr>
          <w:rFonts w:cs="宋体" w:asciiTheme="minorEastAsia" w:hAnsiTheme="minorEastAsia"/>
          <w:b/>
          <w:bCs/>
          <w:lang w:val="zh-TW" w:eastAsia="zh-TW"/>
        </w:rPr>
      </w:pPr>
    </w:p>
    <w:p>
      <w:pPr>
        <w:spacing w:line="360" w:lineRule="auto"/>
        <w:ind w:firstLine="480"/>
        <w:rPr>
          <w:rFonts w:ascii="宋体" w:hAnsi="宋体" w:cs="宋体"/>
          <w:lang w:eastAsia="zh-CN"/>
        </w:rPr>
      </w:pPr>
      <w:r>
        <w:rPr>
          <w:rFonts w:hint="eastAsia" w:cs="宋体" w:asciiTheme="minorEastAsia" w:hAnsiTheme="minorEastAsia"/>
          <w:b/>
          <w:bCs/>
          <w:lang w:val="zh-TW" w:eastAsia="zh-TW"/>
        </w:rPr>
        <w:t>特别提示：第一阶段响应文件不得包含任何磋商报价内容及暗示磋商报价内容的资料，否则将视为无效</w:t>
      </w:r>
      <w:r>
        <w:rPr>
          <w:rFonts w:hint="eastAsia" w:cs="宋体" w:asciiTheme="minorEastAsia" w:hAnsiTheme="minorEastAsia"/>
          <w:b/>
          <w:bCs/>
          <w:lang w:eastAsia="zh-CN"/>
        </w:rPr>
        <w:t>响应</w:t>
      </w:r>
      <w:r>
        <w:rPr>
          <w:rFonts w:hint="eastAsia" w:cs="宋体" w:asciiTheme="minorEastAsia" w:hAnsiTheme="minorEastAsia"/>
          <w:b/>
          <w:bCs/>
          <w:lang w:val="zh-TW" w:eastAsia="zh-TW"/>
        </w:rPr>
        <w:t>。</w:t>
      </w:r>
    </w:p>
    <w:p>
      <w:pPr>
        <w:rPr>
          <w:rFonts w:ascii="宋体" w:hAnsi="宋体" w:eastAsia="宋体" w:cs="宋体"/>
          <w:b/>
          <w:bCs/>
          <w:sz w:val="28"/>
          <w:szCs w:val="28"/>
          <w:lang w:val="zh-TW" w:eastAsia="zh-TW"/>
        </w:rPr>
        <w:sectPr>
          <w:footerReference r:id="rId4" w:type="default"/>
          <w:pgSz w:w="11900" w:h="16838"/>
          <w:pgMar w:top="1440" w:right="1797" w:bottom="1440" w:left="1797" w:header="851" w:footer="850" w:gutter="0"/>
          <w:pgNumType w:start="1"/>
          <w:cols w:space="0" w:num="1"/>
          <w:docGrid w:linePitch="326" w:charSpace="0"/>
        </w:sectPr>
      </w:pPr>
      <w:bookmarkStart w:id="56" w:name="_Toc17993"/>
      <w:r>
        <w:rPr>
          <w:rFonts w:hint="eastAsia" w:cs="宋体" w:asciiTheme="minorEastAsia" w:hAnsiTheme="minorEastAsia"/>
          <w:b/>
          <w:bCs/>
          <w:lang w:eastAsia="zh-CN"/>
        </w:rPr>
        <w:br w:type="page"/>
      </w:r>
      <w:bookmarkEnd w:id="47"/>
      <w:bookmarkEnd w:id="56"/>
      <w:bookmarkStart w:id="57" w:name="_Toc11710"/>
      <w:bookmarkStart w:id="58" w:name="_Toc12"/>
    </w:p>
    <w:p>
      <w:pPr>
        <w:pStyle w:val="4"/>
        <w:ind w:firstLine="0"/>
        <w:jc w:val="center"/>
        <w:outlineLvl w:val="0"/>
        <w:rPr>
          <w:rFonts w:cs="宋体" w:asciiTheme="minorEastAsia" w:hAnsiTheme="minorEastAsia" w:eastAsiaTheme="minorEastAsia"/>
          <w:b/>
          <w:bCs/>
          <w:color w:val="auto"/>
          <w:lang w:val="zh-TW"/>
        </w:rPr>
      </w:pPr>
      <w:bookmarkStart w:id="59" w:name="_Toc11929"/>
      <w:r>
        <w:rPr>
          <w:rFonts w:ascii="宋体" w:hAnsi="宋体" w:eastAsia="宋体" w:cs="宋体"/>
          <w:b/>
          <w:bCs/>
          <w:color w:val="auto"/>
          <w:sz w:val="28"/>
          <w:szCs w:val="28"/>
          <w:lang w:val="zh-TW" w:eastAsia="zh-TW"/>
        </w:rPr>
        <w:t xml:space="preserve">第三部分  </w:t>
      </w:r>
      <w:r>
        <w:rPr>
          <w:rFonts w:hint="eastAsia" w:ascii="宋体" w:hAnsi="宋体" w:eastAsia="宋体" w:cs="宋体"/>
          <w:b/>
          <w:bCs/>
          <w:color w:val="auto"/>
          <w:sz w:val="28"/>
          <w:szCs w:val="28"/>
        </w:rPr>
        <w:t>项目需求书</w:t>
      </w:r>
      <w:bookmarkEnd w:id="57"/>
      <w:bookmarkEnd w:id="59"/>
    </w:p>
    <w:p>
      <w:pPr>
        <w:spacing w:line="360" w:lineRule="auto"/>
        <w:jc w:val="center"/>
        <w:rPr>
          <w:rFonts w:ascii="宋体" w:hAnsi="宋体" w:eastAsia="宋体" w:cs="宋体"/>
          <w:b/>
          <w:lang w:eastAsia="zh-CN"/>
        </w:rPr>
      </w:pPr>
      <w:bookmarkStart w:id="60" w:name="_Toc486410805"/>
      <w:r>
        <w:rPr>
          <w:rFonts w:hint="eastAsia" w:ascii="宋体" w:hAnsi="宋体" w:eastAsia="宋体" w:cs="宋体"/>
          <w:b/>
          <w:lang w:eastAsia="zh-CN"/>
        </w:rPr>
        <w:t xml:space="preserve"> </w:t>
      </w:r>
    </w:p>
    <w:p>
      <w:pPr>
        <w:tabs>
          <w:tab w:val="left" w:pos="1260"/>
          <w:tab w:val="center" w:pos="4156"/>
        </w:tabs>
        <w:autoSpaceDE w:val="0"/>
        <w:autoSpaceDN w:val="0"/>
        <w:adjustRightInd w:val="0"/>
        <w:spacing w:line="360" w:lineRule="auto"/>
        <w:ind w:firstLine="482" w:firstLineChars="200"/>
        <w:outlineLvl w:val="1"/>
        <w:rPr>
          <w:rFonts w:asciiTheme="minorEastAsia" w:hAnsiTheme="minorEastAsia" w:cstheme="minorEastAsia"/>
          <w:b/>
          <w:color w:val="000000"/>
          <w:lang w:eastAsia="zh-CN"/>
        </w:rPr>
      </w:pPr>
      <w:bookmarkStart w:id="61" w:name="_Toc18609"/>
      <w:r>
        <w:rPr>
          <w:rFonts w:hint="eastAsia" w:asciiTheme="minorEastAsia" w:hAnsiTheme="minorEastAsia" w:cstheme="minorEastAsia"/>
          <w:b/>
          <w:color w:val="000000"/>
          <w:lang w:eastAsia="zh-CN"/>
        </w:rPr>
        <w:t>一、项目概况</w:t>
      </w:r>
      <w:bookmarkEnd w:id="61"/>
    </w:p>
    <w:p>
      <w:pPr>
        <w:pStyle w:val="4"/>
        <w:ind w:firstLine="480"/>
        <w:rPr>
          <w:rFonts w:ascii="宋体" w:hAnsi="宋体" w:eastAsia="宋体" w:cs="宋体"/>
        </w:rPr>
      </w:pPr>
      <w:bookmarkStart w:id="62" w:name="_Toc16393"/>
      <w:r>
        <w:rPr>
          <w:rFonts w:hint="eastAsia" w:ascii="宋体" w:hAnsi="宋体" w:eastAsia="宋体" w:cs="宋体"/>
        </w:rPr>
        <w:t>为响应“碳达峰，碳中和”国家战略方针，积极提升清洁能源供热的占比，同时满足学校的供暖需求，天津工业大学（采矿权人）现开展天津工业大学 A 区地热开采井维修改造项目，依据《市教委关于天津工业大学 A 区地热开采井维修改造项目立项的批复》，该项目资金来源为中央财政支持地方高校改革发展专项资金和天津工业大学自筹资金。</w:t>
      </w:r>
    </w:p>
    <w:p>
      <w:pPr>
        <w:pStyle w:val="4"/>
        <w:ind w:firstLine="480"/>
        <w:rPr>
          <w:rFonts w:ascii="宋体" w:hAnsi="宋体" w:eastAsia="宋体" w:cs="宋体"/>
        </w:rPr>
      </w:pPr>
      <w:r>
        <w:rPr>
          <w:rFonts w:hint="eastAsia" w:ascii="宋体" w:hAnsi="宋体" w:eastAsia="宋体" w:cs="宋体"/>
        </w:rPr>
        <w:t>依据《天津工业大学新校区内XQ-17开采井（A区地热开采井）整改方案》，拟在原井位北侧 5 m开凿一口新的开采井，目的热储层为奥陶系，设计为四开定向井，设计斜深为 2300m。根据要求需要对地热井施工现场全过程进行监督管理，并完成资料编制及地热井工程监理报告。</w:t>
      </w:r>
    </w:p>
    <w:p>
      <w:pPr>
        <w:pStyle w:val="4"/>
        <w:ind w:firstLine="482" w:firstLineChars="200"/>
        <w:rPr>
          <w:rFonts w:ascii="宋体" w:hAnsi="宋体" w:eastAsia="宋体" w:cs="宋体"/>
          <w:b/>
        </w:rPr>
      </w:pPr>
      <w:r>
        <w:rPr>
          <w:rFonts w:hint="eastAsia" w:ascii="宋体" w:hAnsi="宋体" w:eastAsia="宋体" w:cs="宋体"/>
          <w:b/>
        </w:rPr>
        <w:t>二、项目预算</w:t>
      </w:r>
      <w:bookmarkEnd w:id="62"/>
    </w:p>
    <w:p>
      <w:pPr>
        <w:pStyle w:val="4"/>
        <w:ind w:firstLine="480"/>
        <w:rPr>
          <w:rFonts w:ascii="宋体" w:hAnsi="宋体" w:eastAsia="宋体" w:cs="宋体"/>
        </w:rPr>
      </w:pPr>
      <w:r>
        <w:rPr>
          <w:rFonts w:hint="eastAsia" w:ascii="宋体" w:hAnsi="宋体" w:eastAsia="宋体" w:cs="宋体"/>
        </w:rPr>
        <w:t>本项目预算金额：78000元</w:t>
      </w:r>
    </w:p>
    <w:p>
      <w:pPr>
        <w:pStyle w:val="4"/>
        <w:ind w:firstLine="482" w:firstLineChars="200"/>
        <w:rPr>
          <w:rFonts w:ascii="宋体" w:hAnsi="宋体" w:eastAsia="宋体" w:cs="宋体"/>
          <w:b/>
        </w:rPr>
      </w:pPr>
      <w:bookmarkStart w:id="63" w:name="_Toc21369"/>
      <w:r>
        <w:rPr>
          <w:rFonts w:hint="eastAsia" w:ascii="宋体" w:hAnsi="宋体" w:eastAsia="宋体" w:cs="宋体"/>
          <w:b/>
        </w:rPr>
        <w:t>三、技术要求</w:t>
      </w:r>
      <w:bookmarkEnd w:id="63"/>
    </w:p>
    <w:p>
      <w:pPr>
        <w:pStyle w:val="4"/>
        <w:ind w:firstLine="480"/>
        <w:rPr>
          <w:rFonts w:ascii="宋体" w:hAnsi="宋体" w:eastAsia="宋体" w:cs="宋体"/>
        </w:rPr>
      </w:pPr>
      <w:r>
        <w:rPr>
          <w:rFonts w:ascii="宋体" w:hAnsi="宋体" w:eastAsia="宋体" w:cs="宋体"/>
        </w:rPr>
        <w:t>1</w:t>
      </w:r>
      <w:r>
        <w:rPr>
          <w:rFonts w:hint="eastAsia" w:ascii="宋体" w:hAnsi="宋体" w:eastAsia="宋体" w:cs="宋体"/>
        </w:rPr>
        <w:t>、总则</w:t>
      </w:r>
    </w:p>
    <w:p>
      <w:pPr>
        <w:pStyle w:val="4"/>
        <w:ind w:firstLine="480"/>
        <w:rPr>
          <w:rFonts w:ascii="宋体" w:hAnsi="宋体" w:eastAsia="宋体" w:cs="宋体"/>
        </w:rPr>
      </w:pPr>
      <w:r>
        <w:rPr>
          <w:rFonts w:hint="eastAsia" w:ascii="宋体" w:hAnsi="宋体" w:eastAsia="宋体" w:cs="宋体"/>
        </w:rPr>
        <w:t>1.1投标人对本次监理服务所包涵内容有任何疑问可在采购文件中规定的时间以书面形式提出。</w:t>
      </w:r>
    </w:p>
    <w:p>
      <w:pPr>
        <w:pStyle w:val="4"/>
        <w:ind w:firstLine="480"/>
        <w:rPr>
          <w:rFonts w:ascii="宋体" w:hAnsi="宋体" w:eastAsia="宋体" w:cs="宋体"/>
        </w:rPr>
      </w:pPr>
      <w:r>
        <w:rPr>
          <w:rFonts w:hint="eastAsia" w:ascii="宋体" w:hAnsi="宋体" w:eastAsia="宋体" w:cs="宋体"/>
        </w:rPr>
        <w:t>投标人应根据委托项目的情况提出完整的监理规划，如有缺漏或不满足项目要求的，由投标人免费补足。</w:t>
      </w:r>
    </w:p>
    <w:p>
      <w:pPr>
        <w:pStyle w:val="4"/>
        <w:ind w:firstLine="480"/>
        <w:rPr>
          <w:rFonts w:ascii="宋体" w:hAnsi="宋体" w:eastAsia="宋体" w:cs="宋体"/>
        </w:rPr>
      </w:pPr>
      <w:r>
        <w:rPr>
          <w:rFonts w:hint="eastAsia" w:ascii="宋体" w:hAnsi="宋体" w:eastAsia="宋体" w:cs="宋体"/>
        </w:rPr>
        <w:t>1.2采购人向投标人提供的资料和数据，是采购人现有的能使投标人利用的资料，采购人对投标人由此而做出的推论、理解和结论概不负责。</w:t>
      </w:r>
    </w:p>
    <w:p>
      <w:pPr>
        <w:pStyle w:val="4"/>
        <w:ind w:firstLine="480"/>
        <w:rPr>
          <w:rFonts w:ascii="宋体" w:hAnsi="宋体" w:eastAsia="宋体" w:cs="宋体"/>
        </w:rPr>
      </w:pPr>
      <w:r>
        <w:rPr>
          <w:rFonts w:hint="eastAsia" w:ascii="宋体" w:hAnsi="宋体" w:eastAsia="宋体" w:cs="宋体"/>
        </w:rPr>
        <w:t>1.3投标人应承担其编制和提交投标文件有关的一切费用，不管投标结果如何，采购人对上述费用不负任何责任。</w:t>
      </w:r>
    </w:p>
    <w:p>
      <w:pPr>
        <w:pStyle w:val="4"/>
        <w:ind w:firstLine="480"/>
        <w:rPr>
          <w:rFonts w:ascii="宋体" w:hAnsi="宋体" w:eastAsia="宋体" w:cs="宋体"/>
        </w:rPr>
      </w:pPr>
      <w:r>
        <w:rPr>
          <w:rFonts w:hint="eastAsia" w:ascii="宋体" w:hAnsi="宋体" w:eastAsia="宋体" w:cs="宋体"/>
        </w:rPr>
        <w:t>1.4对于本规范书中未尽之处以国家、各部委、省、市各级政府机关、行业协会、采购人相关具体规范为准，投标人应满足工程监理服务的各项要求。</w:t>
      </w:r>
    </w:p>
    <w:p>
      <w:pPr>
        <w:pStyle w:val="4"/>
        <w:ind w:firstLine="480"/>
        <w:rPr>
          <w:rFonts w:ascii="宋体" w:hAnsi="宋体" w:eastAsia="宋体" w:cs="宋体"/>
        </w:rPr>
      </w:pPr>
      <w:r>
        <w:rPr>
          <w:rFonts w:hint="eastAsia" w:ascii="宋体" w:hAnsi="宋体" w:eastAsia="宋体" w:cs="宋体"/>
        </w:rPr>
        <w:t>1.5</w:t>
      </w:r>
      <w:r>
        <w:rPr>
          <w:rFonts w:ascii="宋体" w:hAnsi="宋体" w:eastAsia="宋体" w:cs="宋体"/>
        </w:rPr>
        <w:t>天津工业大学</w:t>
      </w:r>
      <w:r>
        <w:rPr>
          <w:rFonts w:hint="eastAsia" w:ascii="宋体" w:hAnsi="宋体" w:eastAsia="宋体" w:cs="宋体"/>
        </w:rPr>
        <w:t>新校区内XQ</w:t>
      </w:r>
      <w:r>
        <w:rPr>
          <w:rFonts w:ascii="宋体" w:hAnsi="宋体" w:eastAsia="宋体" w:cs="宋体"/>
        </w:rPr>
        <w:t>-17</w:t>
      </w:r>
      <w:r>
        <w:rPr>
          <w:rFonts w:hint="eastAsia" w:ascii="宋体" w:hAnsi="宋体" w:eastAsia="宋体" w:cs="宋体"/>
        </w:rPr>
        <w:t>开采井（A区地热开采井）监理是指监理企业受建设单位委托，依据国家和部有关工程建设的法律、法规、规章和标准规范，对天津工业大学新校区内XQ-17开采井（A区地热开采井）项目进行监督管理的活动。</w:t>
      </w:r>
    </w:p>
    <w:p>
      <w:pPr>
        <w:pStyle w:val="4"/>
        <w:ind w:firstLine="480"/>
        <w:rPr>
          <w:rFonts w:ascii="宋体" w:hAnsi="宋体" w:eastAsia="宋体" w:cs="宋体"/>
        </w:rPr>
      </w:pPr>
      <w:r>
        <w:rPr>
          <w:rFonts w:hint="eastAsia" w:ascii="宋体" w:hAnsi="宋体" w:eastAsia="宋体" w:cs="宋体"/>
        </w:rPr>
        <w:t>1.6监理单位要依据国家各级机关的法律、法规、规章和标准规范，还应遵照相关行业规定、工程建设标准、设计文件、工程相关的各类合同等具体要求，在施工阶段对建设工程质量、进度、造价进行控制，对安全、合同、工</w:t>
      </w:r>
      <w:r>
        <w:rPr>
          <w:rFonts w:hint="eastAsia" w:asciiTheme="minorEastAsia" w:hAnsiTheme="minorEastAsia" w:eastAsiaTheme="minorEastAsia"/>
        </w:rPr>
        <w:t>程</w:t>
      </w:r>
      <w:r>
        <w:rPr>
          <w:rFonts w:hint="eastAsia" w:ascii="宋体" w:hAnsi="宋体" w:eastAsia="宋体" w:cs="宋体"/>
        </w:rPr>
        <w:t>信息进行管理，对工程参建各方的关系进行协调。</w:t>
      </w:r>
    </w:p>
    <w:p>
      <w:pPr>
        <w:pStyle w:val="4"/>
        <w:ind w:firstLine="480"/>
        <w:rPr>
          <w:rFonts w:ascii="宋体" w:hAnsi="宋体" w:eastAsia="宋体" w:cs="宋体"/>
          <w:b/>
        </w:rPr>
      </w:pPr>
      <w:r>
        <w:rPr>
          <w:rFonts w:hint="eastAsia" w:ascii="宋体" w:hAnsi="宋体" w:eastAsia="宋体" w:cs="宋体"/>
          <w:b/>
        </w:rPr>
        <w:t>四、服务要求</w:t>
      </w:r>
    </w:p>
    <w:p>
      <w:pPr>
        <w:pStyle w:val="4"/>
        <w:ind w:firstLine="480"/>
        <w:rPr>
          <w:rFonts w:ascii="宋体" w:hAnsi="宋体" w:eastAsia="宋体" w:cs="宋体"/>
        </w:rPr>
      </w:pPr>
      <w:r>
        <w:rPr>
          <w:rFonts w:hint="eastAsia" w:ascii="宋体" w:hAnsi="宋体" w:eastAsia="宋体" w:cs="宋体"/>
        </w:rPr>
        <w:t>1、实施地点：招标人指定地点（特殊情况以合同为准）。</w:t>
      </w:r>
    </w:p>
    <w:p>
      <w:pPr>
        <w:pStyle w:val="4"/>
        <w:ind w:firstLine="480"/>
        <w:rPr>
          <w:rFonts w:ascii="宋体" w:hAnsi="宋体" w:eastAsia="宋体" w:cs="宋体"/>
        </w:rPr>
      </w:pPr>
      <w:r>
        <w:rPr>
          <w:rFonts w:hint="eastAsia" w:ascii="宋体" w:hAnsi="宋体" w:eastAsia="宋体" w:cs="宋体"/>
        </w:rPr>
        <w:t>2、服务内容：本次地热井工程监理企业受建设单位委托，依据国家和部有关工程建设的法律、法规、规章和标准规范，对</w:t>
      </w:r>
      <w:r>
        <w:rPr>
          <w:rFonts w:ascii="宋体" w:hAnsi="宋体" w:eastAsia="宋体" w:cs="宋体"/>
        </w:rPr>
        <w:t>天津工业大学</w:t>
      </w:r>
      <w:r>
        <w:rPr>
          <w:rFonts w:hint="eastAsia" w:ascii="宋体" w:hAnsi="宋体" w:eastAsia="宋体" w:cs="宋体"/>
        </w:rPr>
        <w:t>新校区内XQ</w:t>
      </w:r>
      <w:r>
        <w:rPr>
          <w:rFonts w:ascii="宋体" w:hAnsi="宋体" w:eastAsia="宋体" w:cs="宋体"/>
        </w:rPr>
        <w:t>-17</w:t>
      </w:r>
      <w:r>
        <w:rPr>
          <w:rFonts w:hint="eastAsia" w:ascii="宋体" w:hAnsi="宋体" w:eastAsia="宋体" w:cs="宋体"/>
        </w:rPr>
        <w:t>开采井（A区地热开采井）进行现场监督管理及编制地热井工程监理报告。</w:t>
      </w:r>
    </w:p>
    <w:p>
      <w:pPr>
        <w:pStyle w:val="4"/>
        <w:ind w:firstLine="480"/>
        <w:rPr>
          <w:rFonts w:ascii="宋体" w:hAnsi="宋体" w:eastAsia="宋体" w:cs="宋体"/>
        </w:rPr>
      </w:pPr>
      <w:r>
        <w:rPr>
          <w:rFonts w:hint="eastAsia" w:ascii="宋体" w:hAnsi="宋体" w:eastAsia="宋体" w:cs="宋体"/>
        </w:rPr>
        <w:t>3、服务期限：自合同签订之日起9</w:t>
      </w:r>
      <w:r>
        <w:rPr>
          <w:rFonts w:ascii="宋体" w:hAnsi="宋体" w:eastAsia="宋体" w:cs="宋体"/>
        </w:rPr>
        <w:t>0</w:t>
      </w:r>
      <w:r>
        <w:rPr>
          <w:rFonts w:hint="eastAsia" w:ascii="宋体" w:hAnsi="宋体" w:eastAsia="宋体" w:cs="宋体"/>
        </w:rPr>
        <w:t>日。</w:t>
      </w:r>
    </w:p>
    <w:p>
      <w:pPr>
        <w:pStyle w:val="4"/>
        <w:ind w:firstLine="480"/>
        <w:rPr>
          <w:rFonts w:ascii="宋体" w:hAnsi="宋体" w:eastAsia="宋体" w:cs="宋体"/>
          <w:b/>
        </w:rPr>
      </w:pPr>
      <w:r>
        <w:rPr>
          <w:rFonts w:hint="eastAsia" w:ascii="宋体" w:hAnsi="宋体" w:eastAsia="宋体" w:cs="宋体"/>
          <w:b/>
        </w:rPr>
        <w:t>五、成果要求</w:t>
      </w:r>
    </w:p>
    <w:p>
      <w:pPr>
        <w:pStyle w:val="4"/>
        <w:ind w:firstLine="480"/>
        <w:rPr>
          <w:rFonts w:ascii="宋体" w:hAnsi="宋体" w:eastAsia="宋体" w:cs="宋体"/>
        </w:rPr>
      </w:pPr>
      <w:r>
        <w:rPr>
          <w:rFonts w:hint="eastAsia" w:ascii="宋体" w:hAnsi="宋体" w:eastAsia="宋体" w:cs="宋体"/>
        </w:rPr>
        <w:t>1、完成地热井工程监理报告</w:t>
      </w:r>
    </w:p>
    <w:p>
      <w:pPr>
        <w:pStyle w:val="4"/>
        <w:ind w:firstLine="480"/>
        <w:rPr>
          <w:rFonts w:ascii="宋体" w:hAnsi="宋体" w:eastAsia="宋体" w:cs="宋体"/>
          <w:b/>
        </w:rPr>
      </w:pPr>
      <w:r>
        <w:rPr>
          <w:rFonts w:hint="eastAsia" w:ascii="宋体" w:hAnsi="宋体" w:eastAsia="宋体" w:cs="宋体"/>
          <w:b/>
        </w:rPr>
        <w:t>六、项目支付方式</w:t>
      </w:r>
    </w:p>
    <w:p>
      <w:pPr>
        <w:pStyle w:val="4"/>
        <w:ind w:firstLine="480"/>
        <w:rPr>
          <w:rFonts w:ascii="宋体" w:hAnsi="宋体" w:eastAsia="宋体" w:cs="宋体"/>
        </w:rPr>
      </w:pPr>
      <w:r>
        <w:rPr>
          <w:rFonts w:hint="eastAsia" w:ascii="宋体" w:hAnsi="宋体" w:eastAsia="宋体" w:cs="宋体"/>
        </w:rPr>
        <w:t>定期汇总已经竣工验收的项目，甲方验收合格后付款。</w:t>
      </w:r>
    </w:p>
    <w:p>
      <w:pPr>
        <w:pStyle w:val="4"/>
        <w:ind w:firstLine="480"/>
        <w:rPr>
          <w:rFonts w:ascii="宋体" w:hAnsi="宋体" w:eastAsia="宋体" w:cs="宋体"/>
          <w:b/>
        </w:rPr>
      </w:pPr>
      <w:r>
        <w:rPr>
          <w:rFonts w:hint="eastAsia" w:ascii="宋体" w:hAnsi="宋体" w:eastAsia="宋体" w:cs="宋体"/>
          <w:b/>
        </w:rPr>
        <w:t>七、资格审查内容</w:t>
      </w:r>
    </w:p>
    <w:p>
      <w:pPr>
        <w:pStyle w:val="4"/>
        <w:ind w:firstLine="480"/>
        <w:rPr>
          <w:rFonts w:ascii="宋体" w:hAnsi="宋体" w:eastAsia="宋体" w:cs="宋体"/>
        </w:rPr>
      </w:pPr>
      <w:r>
        <w:rPr>
          <w:rFonts w:hint="eastAsia" w:ascii="宋体" w:hAnsi="宋体" w:eastAsia="宋体" w:cs="宋体"/>
        </w:rPr>
        <w:t>1.1投标人是在中华人民共和国境内注册的具有独立民事责任能力且在法律上和财务上独立的法人或其它组织，提供有效营业执照。要求投标人登记状态为在营或开业或存续等正常状态，动产抵押和股权出质登记金额不超过总资产的50%，不存在经营异常、严重违法行为（登陆国家企业信用信息公示系统审核、动产抵押登记信息登录人民银行征信中心动产融资统一登记公示系统审核）。投标人为事业法人单位的，只需提供有效期内的事业单位法人证书。</w:t>
      </w:r>
    </w:p>
    <w:p>
      <w:pPr>
        <w:pStyle w:val="4"/>
        <w:ind w:firstLine="480"/>
        <w:rPr>
          <w:rFonts w:ascii="宋体" w:hAnsi="宋体" w:eastAsia="宋体" w:cs="宋体"/>
        </w:rPr>
      </w:pPr>
      <w:r>
        <w:rPr>
          <w:rFonts w:hint="eastAsia" w:ascii="宋体" w:hAnsi="宋体" w:eastAsia="宋体" w:cs="宋体"/>
        </w:rPr>
        <w:t>1.2信誉要求：没有处于被责令停业，且投标人单位及法定代表人未被纳入最高人民法院公布的全国法院失信被执行人名单（提供登陆最高人民法院官网查询截图加盖公章）。</w:t>
      </w:r>
    </w:p>
    <w:p>
      <w:pPr>
        <w:pStyle w:val="4"/>
        <w:ind w:firstLine="480"/>
        <w:rPr>
          <w:rFonts w:ascii="宋体" w:hAnsi="宋体" w:eastAsia="宋体" w:cs="宋体"/>
        </w:rPr>
      </w:pPr>
      <w:r>
        <w:rPr>
          <w:rFonts w:hint="eastAsia" w:ascii="宋体" w:hAnsi="宋体" w:eastAsia="宋体" w:cs="宋体"/>
        </w:rPr>
        <w:t>1.3投标人法定代表人为同一人或者存在控股、管理关系的不同单位，不得同时参加本项目投标。</w:t>
      </w:r>
    </w:p>
    <w:p>
      <w:pPr>
        <w:pStyle w:val="4"/>
        <w:ind w:firstLine="480"/>
        <w:rPr>
          <w:rFonts w:ascii="宋体" w:hAnsi="宋体" w:eastAsia="宋体" w:cs="宋体"/>
        </w:rPr>
      </w:pPr>
      <w:r>
        <w:rPr>
          <w:rFonts w:hint="eastAsia" w:ascii="宋体" w:hAnsi="宋体" w:eastAsia="宋体" w:cs="宋体"/>
        </w:rPr>
        <w:t>1.4本项目不接受联合体。</w:t>
      </w:r>
    </w:p>
    <w:p>
      <w:pPr>
        <w:rPr>
          <w:rFonts w:ascii="宋体" w:hAnsi="宋体" w:eastAsia="宋体" w:cs="宋体"/>
          <w:sz w:val="28"/>
          <w:szCs w:val="28"/>
          <w:lang w:val="zh-TW" w:eastAsia="zh-TW"/>
        </w:rPr>
        <w:sectPr>
          <w:pgSz w:w="11900" w:h="16838"/>
          <w:pgMar w:top="1440" w:right="1797" w:bottom="1440" w:left="1797" w:header="851" w:footer="850" w:gutter="0"/>
          <w:cols w:space="0" w:num="1"/>
          <w:docGrid w:linePitch="326" w:charSpace="0"/>
        </w:sectPr>
      </w:pPr>
      <w:r>
        <w:rPr>
          <w:rFonts w:ascii="宋体" w:hAnsi="宋体" w:eastAsia="宋体" w:cs="宋体"/>
          <w:sz w:val="28"/>
          <w:szCs w:val="28"/>
          <w:lang w:val="zh-TW" w:eastAsia="zh-TW"/>
        </w:rPr>
        <w:br w:type="page"/>
      </w:r>
      <w:bookmarkStart w:id="64" w:name="_Toc8340"/>
    </w:p>
    <w:p>
      <w:pPr>
        <w:pStyle w:val="3"/>
        <w:spacing w:line="480" w:lineRule="auto"/>
        <w:ind w:firstLine="0"/>
        <w:rPr>
          <w:rFonts w:ascii="宋体" w:hAnsi="宋体" w:eastAsia="宋体" w:cs="宋体"/>
          <w:color w:val="auto"/>
          <w:lang w:val="zh-TW" w:eastAsia="zh-TW"/>
        </w:rPr>
      </w:pPr>
      <w:bookmarkStart w:id="65" w:name="_Toc5936"/>
      <w:r>
        <w:rPr>
          <w:rFonts w:ascii="宋体" w:hAnsi="宋体" w:eastAsia="宋体" w:cs="宋体"/>
          <w:color w:val="auto"/>
          <w:sz w:val="28"/>
          <w:szCs w:val="28"/>
          <w:lang w:val="zh-TW" w:eastAsia="zh-TW"/>
        </w:rPr>
        <w:t>第</w:t>
      </w:r>
      <w:r>
        <w:rPr>
          <w:rFonts w:hint="eastAsia" w:ascii="宋体" w:hAnsi="宋体" w:eastAsia="宋体" w:cs="宋体"/>
          <w:color w:val="auto"/>
          <w:sz w:val="28"/>
          <w:szCs w:val="28"/>
        </w:rPr>
        <w:t>四</w:t>
      </w:r>
      <w:r>
        <w:rPr>
          <w:rFonts w:ascii="宋体" w:hAnsi="宋体" w:eastAsia="宋体" w:cs="宋体"/>
          <w:color w:val="auto"/>
          <w:sz w:val="28"/>
          <w:szCs w:val="28"/>
          <w:lang w:val="zh-TW" w:eastAsia="zh-TW"/>
        </w:rPr>
        <w:t xml:space="preserve">部分  </w:t>
      </w:r>
      <w:r>
        <w:rPr>
          <w:rFonts w:hint="eastAsia" w:ascii="宋体" w:hAnsi="宋体" w:eastAsia="宋体" w:cs="宋体"/>
          <w:color w:val="auto"/>
          <w:sz w:val="28"/>
          <w:szCs w:val="28"/>
          <w:lang w:val="zh-TW"/>
        </w:rPr>
        <w:t>磋商</w:t>
      </w:r>
      <w:r>
        <w:rPr>
          <w:rFonts w:ascii="宋体" w:hAnsi="宋体" w:eastAsia="宋体" w:cs="宋体"/>
          <w:color w:val="auto"/>
          <w:sz w:val="28"/>
          <w:szCs w:val="28"/>
          <w:lang w:val="zh-TW" w:eastAsia="zh-TW"/>
        </w:rPr>
        <w:t>须知</w:t>
      </w:r>
      <w:bookmarkEnd w:id="58"/>
      <w:bookmarkEnd w:id="60"/>
      <w:bookmarkEnd w:id="64"/>
      <w:bookmarkEnd w:id="65"/>
    </w:p>
    <w:p>
      <w:pPr>
        <w:pStyle w:val="5"/>
        <w:spacing w:line="360" w:lineRule="auto"/>
        <w:ind w:firstLine="0"/>
        <w:rPr>
          <w:rFonts w:ascii="宋体" w:hAnsi="宋体" w:eastAsia="宋体" w:cs="宋体"/>
          <w:b/>
          <w:bCs/>
          <w:color w:val="auto"/>
          <w:lang w:val="zh-TW" w:eastAsia="zh-TW"/>
        </w:rPr>
      </w:pPr>
      <w:bookmarkStart w:id="66" w:name="_Toc13"/>
      <w:bookmarkStart w:id="67" w:name="_Toc26602"/>
      <w:bookmarkStart w:id="68" w:name="_Toc13552"/>
      <w:bookmarkStart w:id="69" w:name="_Toc486410806"/>
      <w:bookmarkStart w:id="70" w:name="_Toc18022"/>
      <w:bookmarkStart w:id="71" w:name="_Toc19"/>
      <w:bookmarkStart w:id="72" w:name="_Toc486410812"/>
      <w:r>
        <w:rPr>
          <w:rFonts w:ascii="宋体" w:hAnsi="宋体" w:eastAsia="宋体" w:cs="宋体"/>
          <w:b/>
          <w:bCs/>
          <w:color w:val="auto"/>
          <w:lang w:val="zh-TW" w:eastAsia="zh-TW"/>
        </w:rPr>
        <w:t>一、说明</w:t>
      </w:r>
      <w:bookmarkEnd w:id="66"/>
      <w:bookmarkEnd w:id="67"/>
      <w:bookmarkEnd w:id="68"/>
      <w:bookmarkEnd w:id="69"/>
      <w:bookmarkEnd w:id="70"/>
    </w:p>
    <w:p>
      <w:pPr>
        <w:pStyle w:val="4"/>
        <w:tabs>
          <w:tab w:val="left" w:pos="210"/>
        </w:tabs>
        <w:ind w:firstLine="480" w:firstLineChars="200"/>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1.适用范围</w:t>
      </w:r>
    </w:p>
    <w:p>
      <w:pPr>
        <w:pStyle w:val="4"/>
        <w:tabs>
          <w:tab w:val="left" w:pos="210"/>
        </w:tabs>
        <w:ind w:firstLine="480" w:firstLineChars="200"/>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本竞争性磋商文件仅适用于</w:t>
      </w:r>
      <w:r>
        <w:rPr>
          <w:rFonts w:hint="eastAsia" w:cs="宋体" w:asciiTheme="minorEastAsia" w:hAnsiTheme="minorEastAsia" w:eastAsiaTheme="minorEastAsia"/>
          <w:color w:val="auto"/>
          <w:lang w:val="zh-TW"/>
        </w:rPr>
        <w:t>竞争性磋商</w:t>
      </w:r>
      <w:r>
        <w:rPr>
          <w:rFonts w:cs="宋体" w:asciiTheme="minorEastAsia" w:hAnsiTheme="minorEastAsia" w:eastAsiaTheme="minorEastAsia"/>
          <w:color w:val="auto"/>
          <w:lang w:val="zh-TW" w:eastAsia="zh-TW"/>
        </w:rPr>
        <w:t>邀请函中所叙述项目</w:t>
      </w:r>
      <w:r>
        <w:rPr>
          <w:rFonts w:hint="eastAsia" w:cs="宋体" w:asciiTheme="minorEastAsia" w:hAnsiTheme="minorEastAsia" w:eastAsiaTheme="minorEastAsia"/>
          <w:color w:val="auto"/>
          <w:lang w:val="zh-TW"/>
        </w:rPr>
        <w:t>服务</w:t>
      </w:r>
      <w:r>
        <w:rPr>
          <w:rFonts w:cs="宋体" w:asciiTheme="minorEastAsia" w:hAnsiTheme="minorEastAsia" w:eastAsiaTheme="minorEastAsia"/>
          <w:color w:val="auto"/>
          <w:lang w:val="zh-TW" w:eastAsia="zh-TW"/>
        </w:rPr>
        <w:t>的</w:t>
      </w:r>
      <w:r>
        <w:rPr>
          <w:rFonts w:hint="eastAsia" w:cs="宋体" w:asciiTheme="minorEastAsia" w:hAnsiTheme="minorEastAsia" w:eastAsiaTheme="minorEastAsia"/>
          <w:color w:val="auto"/>
          <w:lang w:val="zh-TW"/>
        </w:rPr>
        <w:t>招标</w:t>
      </w:r>
      <w:r>
        <w:rPr>
          <w:rFonts w:cs="宋体" w:asciiTheme="minorEastAsia" w:hAnsiTheme="minorEastAsia" w:eastAsiaTheme="minorEastAsia"/>
          <w:color w:val="auto"/>
          <w:lang w:val="zh-TW" w:eastAsia="zh-TW"/>
        </w:rPr>
        <w:t>。</w:t>
      </w:r>
    </w:p>
    <w:p>
      <w:pPr>
        <w:pStyle w:val="4"/>
        <w:tabs>
          <w:tab w:val="left" w:pos="210"/>
        </w:tabs>
        <w:ind w:firstLine="480" w:firstLineChars="200"/>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2.定义</w:t>
      </w:r>
    </w:p>
    <w:p>
      <w:pPr>
        <w:pStyle w:val="4"/>
        <w:tabs>
          <w:tab w:val="left" w:pos="210"/>
        </w:tabs>
        <w:ind w:firstLine="480" w:firstLineChars="200"/>
        <w:rPr>
          <w:rFonts w:ascii="宋体" w:hAnsi="宋体" w:eastAsia="宋体" w:cs="宋体"/>
          <w:color w:val="auto"/>
        </w:rPr>
      </w:pPr>
      <w:r>
        <w:rPr>
          <w:rFonts w:cs="宋体" w:asciiTheme="minorEastAsia" w:hAnsiTheme="minorEastAsia" w:eastAsiaTheme="minorEastAsia"/>
          <w:color w:val="auto"/>
          <w:lang w:val="zh-TW" w:eastAsia="zh-TW"/>
        </w:rPr>
        <w:t>2.1“</w:t>
      </w:r>
      <w:r>
        <w:rPr>
          <w:rFonts w:hint="eastAsia" w:cs="宋体" w:asciiTheme="minorEastAsia" w:hAnsiTheme="minorEastAsia" w:eastAsiaTheme="minorEastAsia"/>
          <w:color w:val="auto"/>
          <w:lang w:val="zh-TW"/>
        </w:rPr>
        <w:t>招标人</w:t>
      </w:r>
      <w:r>
        <w:rPr>
          <w:rFonts w:cs="宋体" w:asciiTheme="minorEastAsia" w:hAnsiTheme="minorEastAsia" w:eastAsiaTheme="minorEastAsia"/>
          <w:color w:val="auto"/>
          <w:lang w:val="zh-TW" w:eastAsia="zh-TW"/>
        </w:rPr>
        <w:t>”系指本次招标活动的</w:t>
      </w:r>
      <w:r>
        <w:rPr>
          <w:rFonts w:hint="eastAsia" w:cs="宋体" w:asciiTheme="minorEastAsia" w:hAnsiTheme="minorEastAsia" w:eastAsiaTheme="minorEastAsia"/>
          <w:color w:val="auto"/>
          <w:lang w:val="zh-TW"/>
        </w:rPr>
        <w:t>招标人，即“天津市妇女儿童保健中心”</w:t>
      </w: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zh-TW"/>
        </w:rPr>
        <w:t>招标代理机构</w:t>
      </w:r>
      <w:r>
        <w:rPr>
          <w:rFonts w:cs="宋体" w:asciiTheme="minorEastAsia" w:hAnsiTheme="minorEastAsia" w:eastAsiaTheme="minorEastAsia"/>
          <w:color w:val="auto"/>
          <w:lang w:val="zh-TW" w:eastAsia="zh-TW"/>
        </w:rPr>
        <w:t>”系指组织本次招标活动的机构，即“天津市</w:t>
      </w:r>
      <w:r>
        <w:rPr>
          <w:rFonts w:hint="eastAsia" w:cs="宋体" w:asciiTheme="minorEastAsia" w:hAnsiTheme="minorEastAsia" w:eastAsiaTheme="minorEastAsia"/>
          <w:color w:val="auto"/>
          <w:lang w:val="zh-TW" w:eastAsia="zh-TW"/>
        </w:rPr>
        <w:t>融</w:t>
      </w:r>
      <w:r>
        <w:rPr>
          <w:rFonts w:cs="宋体" w:asciiTheme="minorEastAsia" w:hAnsiTheme="minorEastAsia" w:eastAsiaTheme="minorEastAsia"/>
          <w:color w:val="auto"/>
          <w:lang w:val="zh-TW" w:eastAsia="zh-TW"/>
        </w:rPr>
        <w:t>达工程咨</w:t>
      </w:r>
      <w:r>
        <w:rPr>
          <w:rFonts w:ascii="宋体" w:hAnsi="宋体" w:eastAsia="宋体" w:cs="宋体"/>
          <w:color w:val="auto"/>
          <w:lang w:val="zh-TW" w:eastAsia="zh-TW"/>
        </w:rPr>
        <w:t>询有限公司</w:t>
      </w:r>
      <w:r>
        <w:rPr>
          <w:rFonts w:ascii="宋体" w:hAnsi="宋体" w:eastAsia="宋体" w:cs="宋体"/>
          <w:color w:val="auto"/>
        </w:rPr>
        <w:t>”</w:t>
      </w:r>
      <w:r>
        <w:rPr>
          <w:rFonts w:ascii="宋体" w:hAnsi="宋体" w:eastAsia="宋体" w:cs="宋体"/>
          <w:color w:val="auto"/>
          <w:lang w:val="zh-TW" w:eastAsia="zh-TW"/>
        </w:rPr>
        <w:t>。</w:t>
      </w:r>
      <w:r>
        <w:rPr>
          <w:rFonts w:hint="eastAsia" w:ascii="宋体" w:hAnsi="宋体" w:eastAsia="宋体" w:cs="宋体"/>
          <w:color w:val="auto"/>
          <w:lang w:val="zh-TW"/>
        </w:rPr>
        <w:t>招标人</w:t>
      </w:r>
      <w:r>
        <w:rPr>
          <w:rFonts w:ascii="宋体" w:hAnsi="宋体" w:eastAsia="宋体" w:cs="宋体"/>
          <w:color w:val="auto"/>
          <w:lang w:val="zh-TW" w:eastAsia="zh-TW"/>
        </w:rPr>
        <w:t>及</w:t>
      </w:r>
      <w:r>
        <w:rPr>
          <w:rFonts w:hint="eastAsia" w:ascii="宋体" w:hAnsi="宋体" w:eastAsia="宋体" w:cs="宋体"/>
          <w:color w:val="auto"/>
          <w:lang w:val="zh-TW"/>
        </w:rPr>
        <w:t>招标代理机构</w:t>
      </w:r>
      <w:r>
        <w:rPr>
          <w:rFonts w:ascii="宋体" w:hAnsi="宋体" w:eastAsia="宋体" w:cs="宋体"/>
          <w:color w:val="auto"/>
          <w:lang w:val="zh-TW" w:eastAsia="zh-TW"/>
        </w:rPr>
        <w:t>统称</w:t>
      </w:r>
      <w:r>
        <w:rPr>
          <w:rFonts w:ascii="宋体" w:hAnsi="宋体" w:eastAsia="宋体" w:cs="宋体"/>
          <w:color w:val="auto"/>
        </w:rPr>
        <w:t>“</w:t>
      </w:r>
      <w:r>
        <w:rPr>
          <w:rFonts w:ascii="宋体" w:hAnsi="宋体" w:eastAsia="宋体" w:cs="宋体"/>
          <w:color w:val="auto"/>
          <w:lang w:val="zh-TW" w:eastAsia="zh-TW"/>
        </w:rPr>
        <w:t>招标</w:t>
      </w:r>
      <w:r>
        <w:rPr>
          <w:rFonts w:hint="eastAsia" w:ascii="宋体" w:hAnsi="宋体" w:eastAsia="宋体" w:cs="宋体"/>
          <w:color w:val="auto"/>
          <w:lang w:val="zh-TW"/>
        </w:rPr>
        <w:t>采购</w:t>
      </w:r>
      <w:r>
        <w:rPr>
          <w:rFonts w:ascii="宋体" w:hAnsi="宋体" w:eastAsia="宋体" w:cs="宋体"/>
          <w:color w:val="auto"/>
          <w:lang w:val="zh-TW" w:eastAsia="zh-TW"/>
        </w:rPr>
        <w:t>单位</w:t>
      </w:r>
      <w:r>
        <w:rPr>
          <w:rFonts w:ascii="宋体" w:hAnsi="宋体" w:eastAsia="宋体" w:cs="宋体"/>
          <w:color w:val="auto"/>
        </w:rPr>
        <w:t>”</w:t>
      </w:r>
      <w:r>
        <w:rPr>
          <w:rFonts w:ascii="宋体" w:hAnsi="宋体" w:eastAsia="宋体" w:cs="宋体"/>
          <w:color w:val="auto"/>
          <w:lang w:val="zh-TW" w:eastAsia="zh-TW"/>
        </w:rPr>
        <w:t>。</w:t>
      </w:r>
    </w:p>
    <w:p>
      <w:pPr>
        <w:pStyle w:val="11"/>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 “</w:t>
      </w:r>
      <w:r>
        <w:rPr>
          <w:rFonts w:hint="eastAsia" w:ascii="宋体" w:hAnsi="宋体" w:eastAsia="宋体" w:cs="宋体"/>
          <w:color w:val="auto"/>
          <w:sz w:val="24"/>
          <w:szCs w:val="24"/>
          <w:lang w:val="zh-TW"/>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系指向</w:t>
      </w:r>
      <w:r>
        <w:rPr>
          <w:rFonts w:hint="eastAsia" w:ascii="宋体" w:hAnsi="宋体" w:eastAsia="宋体" w:cs="宋体"/>
          <w:color w:val="auto"/>
          <w:sz w:val="24"/>
          <w:szCs w:val="24"/>
          <w:lang w:val="zh-TW"/>
        </w:rPr>
        <w:t>招标代理机构</w:t>
      </w:r>
      <w:r>
        <w:rPr>
          <w:rFonts w:hint="eastAsia" w:ascii="宋体" w:hAnsi="宋体" w:eastAsia="宋体" w:cs="宋体"/>
          <w:color w:val="auto"/>
          <w:sz w:val="24"/>
          <w:szCs w:val="24"/>
          <w:lang w:val="zh-TW" w:eastAsia="zh-TW"/>
        </w:rPr>
        <w:t>提交响应文件的</w:t>
      </w:r>
      <w:r>
        <w:rPr>
          <w:rFonts w:hint="eastAsia" w:ascii="宋体" w:hAnsi="宋体" w:eastAsia="宋体" w:cs="宋体"/>
          <w:color w:val="auto"/>
          <w:sz w:val="24"/>
          <w:szCs w:val="24"/>
          <w:lang w:val="zh-TW"/>
        </w:rPr>
        <w:t>供应商</w:t>
      </w:r>
      <w:r>
        <w:rPr>
          <w:rFonts w:hint="eastAsia" w:ascii="宋体" w:hAnsi="宋体" w:eastAsia="宋体" w:cs="宋体"/>
          <w:color w:val="auto"/>
          <w:sz w:val="24"/>
          <w:szCs w:val="24"/>
          <w:lang w:val="zh-TW" w:eastAsia="zh-TW"/>
        </w:rPr>
        <w:t>。</w:t>
      </w:r>
    </w:p>
    <w:p>
      <w:pPr>
        <w:pStyle w:val="2"/>
        <w:ind w:firstLine="480" w:firstLineChars="200"/>
        <w:rPr>
          <w:rFonts w:hint="default" w:ascii="宋体" w:hAnsi="宋体" w:eastAsia="宋体" w:cs="宋体"/>
          <w:color w:val="auto"/>
          <w:sz w:val="24"/>
          <w:szCs w:val="24"/>
          <w:lang w:val="zh-TW"/>
        </w:rPr>
      </w:pPr>
      <w:r>
        <w:rPr>
          <w:rFonts w:ascii="宋体" w:hAnsi="宋体" w:eastAsia="宋体" w:cs="宋体"/>
          <w:color w:val="auto"/>
          <w:sz w:val="24"/>
          <w:szCs w:val="24"/>
        </w:rPr>
        <w:t>2.3 “</w:t>
      </w:r>
      <w:r>
        <w:rPr>
          <w:rFonts w:ascii="宋体" w:hAnsi="宋体" w:eastAsia="宋体" w:cs="宋体"/>
          <w:color w:val="auto"/>
          <w:sz w:val="24"/>
          <w:szCs w:val="24"/>
          <w:lang w:val="zh-TW" w:eastAsia="zh-TW"/>
        </w:rPr>
        <w:t>货物</w:t>
      </w:r>
      <w:r>
        <w:rPr>
          <w:rFonts w:ascii="宋体" w:hAnsi="宋体" w:eastAsia="宋体" w:cs="宋体"/>
          <w:color w:val="auto"/>
          <w:sz w:val="24"/>
          <w:szCs w:val="24"/>
        </w:rPr>
        <w:t>”</w:t>
      </w:r>
      <w:r>
        <w:rPr>
          <w:rFonts w:ascii="宋体" w:hAnsi="宋体" w:eastAsia="宋体" w:cs="宋体"/>
          <w:color w:val="auto"/>
          <w:sz w:val="24"/>
          <w:szCs w:val="24"/>
          <w:lang w:val="zh-TW" w:eastAsia="zh-TW"/>
        </w:rPr>
        <w:t>系指</w:t>
      </w:r>
      <w:r>
        <w:rPr>
          <w:rFonts w:ascii="宋体" w:hAnsi="宋体" w:eastAsia="宋体" w:cs="宋体"/>
          <w:color w:val="auto"/>
          <w:sz w:val="24"/>
          <w:szCs w:val="24"/>
          <w:lang w:val="zh-TW"/>
        </w:rPr>
        <w:t>供应商</w:t>
      </w:r>
      <w:r>
        <w:rPr>
          <w:rFonts w:ascii="宋体" w:hAnsi="宋体" w:eastAsia="宋体" w:cs="宋体"/>
          <w:color w:val="auto"/>
          <w:sz w:val="24"/>
          <w:szCs w:val="24"/>
          <w:lang w:val="zh-TW" w:eastAsia="zh-TW"/>
        </w:rPr>
        <w:t>按竞争性磋商文件规定，须向</w:t>
      </w:r>
      <w:r>
        <w:rPr>
          <w:rFonts w:ascii="宋体" w:hAnsi="宋体" w:eastAsia="宋体" w:cs="宋体"/>
          <w:color w:val="auto"/>
          <w:sz w:val="24"/>
          <w:szCs w:val="24"/>
          <w:lang w:val="zh-TW"/>
        </w:rPr>
        <w:t>招标人</w:t>
      </w:r>
      <w:r>
        <w:rPr>
          <w:rFonts w:ascii="宋体" w:hAnsi="宋体" w:eastAsia="宋体" w:cs="宋体"/>
          <w:color w:val="auto"/>
          <w:sz w:val="24"/>
          <w:szCs w:val="24"/>
          <w:lang w:val="zh-TW" w:eastAsia="zh-TW"/>
        </w:rPr>
        <w:t>提供的各种形态和种类的物品（包括原材料、燃料、设备、产品等）、备品备件、工具、手册及其它有关技术资料和材料。</w:t>
      </w:r>
    </w:p>
    <w:p>
      <w:pPr>
        <w:spacing w:line="360" w:lineRule="auto"/>
        <w:ind w:firstLine="480" w:firstLineChars="200"/>
        <w:jc w:val="both"/>
        <w:rPr>
          <w:rFonts w:ascii="宋体" w:hAnsi="宋体" w:eastAsia="宋体" w:cs="宋体"/>
          <w:lang w:val="zh-TW" w:eastAsia="zh-TW"/>
        </w:rPr>
      </w:pPr>
      <w:r>
        <w:rPr>
          <w:rFonts w:hint="eastAsia" w:ascii="宋体" w:hAnsi="宋体" w:eastAsia="宋体" w:cs="宋体"/>
          <w:lang w:eastAsia="zh-CN"/>
        </w:rPr>
        <w:t>2.4 “</w:t>
      </w:r>
      <w:r>
        <w:rPr>
          <w:rFonts w:hint="eastAsia" w:ascii="宋体" w:hAnsi="宋体" w:eastAsia="宋体" w:cs="宋体"/>
          <w:lang w:val="zh-TW" w:eastAsia="zh-TW"/>
        </w:rPr>
        <w:t>服务</w:t>
      </w:r>
      <w:r>
        <w:rPr>
          <w:rFonts w:hint="eastAsia" w:ascii="宋体" w:hAnsi="宋体" w:eastAsia="宋体" w:cs="宋体"/>
          <w:lang w:eastAsia="zh-CN"/>
        </w:rPr>
        <w:t>”</w:t>
      </w:r>
      <w:r>
        <w:rPr>
          <w:rFonts w:hint="eastAsia" w:ascii="宋体" w:hAnsi="宋体" w:eastAsia="宋体" w:cs="宋体"/>
          <w:lang w:val="zh-TW" w:eastAsia="zh-TW"/>
        </w:rPr>
        <w:t>系指</w:t>
      </w:r>
      <w:r>
        <w:rPr>
          <w:rFonts w:hint="eastAsia" w:ascii="宋体" w:hAnsi="宋体" w:eastAsia="宋体" w:cs="宋体"/>
          <w:lang w:val="zh-TW" w:eastAsia="zh-CN"/>
        </w:rPr>
        <w:t>竞争性磋商文件</w:t>
      </w:r>
      <w:r>
        <w:rPr>
          <w:rFonts w:hint="eastAsia" w:ascii="宋体" w:hAnsi="宋体" w:eastAsia="宋体" w:cs="宋体"/>
          <w:lang w:val="zh-TW" w:eastAsia="zh-TW"/>
        </w:rPr>
        <w:t>规定</w:t>
      </w:r>
      <w:r>
        <w:rPr>
          <w:rFonts w:hint="eastAsia" w:ascii="宋体" w:hAnsi="宋体" w:eastAsia="宋体" w:cs="宋体"/>
          <w:lang w:val="zh-TW" w:eastAsia="zh-CN"/>
        </w:rPr>
        <w:t>供应商</w:t>
      </w:r>
      <w:r>
        <w:rPr>
          <w:rFonts w:hint="eastAsia" w:ascii="宋体" w:hAnsi="宋体" w:eastAsia="宋体" w:cs="宋体"/>
          <w:lang w:val="zh-TW" w:eastAsia="zh-TW"/>
        </w:rPr>
        <w:t>须承担的运输、安装、调试、技术协助、校准、培训、维修以及其它类似的义务。</w:t>
      </w:r>
    </w:p>
    <w:p>
      <w:pPr>
        <w:spacing w:line="360" w:lineRule="auto"/>
        <w:ind w:firstLine="480" w:firstLineChars="200"/>
        <w:jc w:val="both"/>
        <w:rPr>
          <w:rFonts w:ascii="宋体" w:hAnsi="宋体" w:eastAsia="宋体" w:cs="宋体"/>
          <w:lang w:val="zh-TW" w:eastAsia="zh-TW"/>
        </w:rPr>
      </w:pPr>
      <w:r>
        <w:rPr>
          <w:rFonts w:hint="eastAsia" w:ascii="宋体" w:hAnsi="宋体" w:eastAsia="宋体" w:cs="宋体"/>
          <w:lang w:eastAsia="zh-CN"/>
        </w:rPr>
        <w:t>2.5“联合体”系指</w:t>
      </w:r>
      <w:r>
        <w:rPr>
          <w:rFonts w:hint="eastAsia" w:ascii="宋体" w:hAnsi="宋体" w:eastAsia="宋体" w:cs="宋体"/>
          <w:lang w:val="zh-TW" w:eastAsia="zh-TW"/>
        </w:rPr>
        <w:t>两个以上的自然人、法人或者其他组织组成一个联合体，以一个</w:t>
      </w:r>
      <w:r>
        <w:rPr>
          <w:rFonts w:hint="eastAsia" w:ascii="宋体" w:hAnsi="宋体" w:eastAsia="宋体" w:cs="宋体"/>
          <w:lang w:val="zh-TW" w:eastAsia="zh-CN"/>
        </w:rPr>
        <w:t>供应商</w:t>
      </w:r>
      <w:r>
        <w:rPr>
          <w:rFonts w:hint="eastAsia" w:ascii="宋体" w:hAnsi="宋体" w:eastAsia="宋体" w:cs="宋体"/>
          <w:lang w:val="zh-TW" w:eastAsia="zh-TW"/>
        </w:rPr>
        <w:t>的身份共同参加</w:t>
      </w:r>
      <w:r>
        <w:rPr>
          <w:rFonts w:hint="eastAsia" w:ascii="宋体" w:hAnsi="宋体" w:eastAsia="宋体" w:cs="宋体"/>
          <w:lang w:val="zh-TW" w:eastAsia="zh-CN"/>
        </w:rPr>
        <w:t>磋商</w:t>
      </w:r>
      <w:r>
        <w:rPr>
          <w:rFonts w:hint="eastAsia" w:ascii="宋体" w:hAnsi="宋体" w:eastAsia="宋体" w:cs="宋体"/>
          <w:lang w:eastAsia="zh-CN"/>
        </w:rPr>
        <w:t>活动</w:t>
      </w:r>
      <w:r>
        <w:rPr>
          <w:rFonts w:hint="eastAsia" w:ascii="宋体" w:hAnsi="宋体" w:eastAsia="宋体" w:cs="宋体"/>
          <w:lang w:val="zh-TW" w:eastAsia="zh-TW"/>
        </w:rPr>
        <w:t>。</w:t>
      </w:r>
      <w:r>
        <w:rPr>
          <w:rFonts w:hint="eastAsia" w:ascii="宋体" w:hAnsi="宋体" w:eastAsia="宋体" w:cs="宋体"/>
          <w:lang w:eastAsia="zh-CN"/>
        </w:rPr>
        <w:t xml:space="preserve"> </w:t>
      </w:r>
    </w:p>
    <w:p>
      <w:pPr>
        <w:pStyle w:val="4"/>
        <w:ind w:firstLine="480"/>
        <w:rPr>
          <w:rFonts w:ascii="宋体" w:hAnsi="宋体" w:eastAsia="宋体" w:cs="宋体"/>
          <w:color w:val="auto"/>
        </w:rPr>
      </w:pPr>
      <w:r>
        <w:rPr>
          <w:rFonts w:ascii="宋体" w:hAnsi="宋体" w:eastAsia="宋体" w:cs="宋体"/>
          <w:color w:val="auto"/>
        </w:rPr>
        <w:t>3.</w:t>
      </w:r>
      <w:r>
        <w:rPr>
          <w:rFonts w:ascii="宋体" w:hAnsi="宋体" w:eastAsia="宋体" w:cs="宋体"/>
          <w:color w:val="auto"/>
          <w:lang w:val="zh-TW" w:eastAsia="zh-TW"/>
        </w:rPr>
        <w:t>解释权</w:t>
      </w:r>
    </w:p>
    <w:p>
      <w:pPr>
        <w:pStyle w:val="4"/>
        <w:ind w:firstLine="480"/>
        <w:rPr>
          <w:rFonts w:ascii="宋体" w:hAnsi="宋体" w:eastAsia="宋体" w:cs="宋体"/>
          <w:color w:val="auto"/>
        </w:rPr>
      </w:pPr>
      <w:r>
        <w:rPr>
          <w:rFonts w:ascii="宋体" w:hAnsi="宋体" w:eastAsia="宋体" w:cs="宋体"/>
          <w:color w:val="auto"/>
        </w:rPr>
        <w:t>3.1</w:t>
      </w:r>
      <w:r>
        <w:rPr>
          <w:rFonts w:ascii="宋体" w:hAnsi="宋体" w:eastAsia="宋体" w:cs="宋体"/>
          <w:color w:val="auto"/>
          <w:lang w:val="zh-TW" w:eastAsia="zh-TW"/>
        </w:rPr>
        <w:t>本次招</w:t>
      </w:r>
      <w:r>
        <w:rPr>
          <w:rFonts w:hint="eastAsia" w:ascii="宋体" w:hAnsi="宋体" w:eastAsia="宋体" w:cs="宋体"/>
          <w:color w:val="auto"/>
          <w:lang w:val="zh-TW"/>
        </w:rPr>
        <w:t>磋商</w:t>
      </w:r>
      <w:r>
        <w:rPr>
          <w:rFonts w:ascii="宋体" w:hAnsi="宋体" w:eastAsia="宋体" w:cs="宋体"/>
          <w:color w:val="auto"/>
          <w:lang w:val="zh-TW" w:eastAsia="zh-TW"/>
        </w:rPr>
        <w:t>的最终解释权归为</w:t>
      </w:r>
      <w:r>
        <w:rPr>
          <w:rFonts w:hint="eastAsia" w:ascii="宋体" w:hAnsi="宋体" w:eastAsia="宋体" w:cs="宋体"/>
          <w:color w:val="auto"/>
          <w:lang w:val="zh-TW"/>
        </w:rPr>
        <w:t>采购</w:t>
      </w:r>
      <w:r>
        <w:rPr>
          <w:rFonts w:ascii="宋体" w:hAnsi="宋体" w:eastAsia="宋体" w:cs="宋体"/>
          <w:color w:val="auto"/>
          <w:lang w:val="zh-TW" w:eastAsia="zh-TW"/>
        </w:rPr>
        <w:t>采购单位。当对一个问题有多种解释时以</w:t>
      </w:r>
      <w:r>
        <w:rPr>
          <w:rFonts w:hint="eastAsia" w:ascii="宋体" w:hAnsi="宋体" w:eastAsia="宋体" w:cs="宋体"/>
          <w:color w:val="auto"/>
          <w:lang w:val="zh-TW"/>
        </w:rPr>
        <w:t>采购</w:t>
      </w:r>
      <w:r>
        <w:rPr>
          <w:rFonts w:ascii="宋体" w:hAnsi="宋体" w:eastAsia="宋体" w:cs="宋体"/>
          <w:color w:val="auto"/>
          <w:lang w:val="zh-TW" w:eastAsia="zh-TW"/>
        </w:rPr>
        <w:t>采购单位解释为准。</w:t>
      </w:r>
    </w:p>
    <w:p>
      <w:pPr>
        <w:pStyle w:val="4"/>
        <w:ind w:firstLine="480"/>
        <w:rPr>
          <w:rFonts w:ascii="宋体" w:hAnsi="宋体" w:eastAsia="宋体" w:cs="宋体"/>
          <w:color w:val="auto"/>
        </w:rPr>
      </w:pPr>
      <w:r>
        <w:rPr>
          <w:rFonts w:ascii="宋体" w:hAnsi="宋体" w:eastAsia="宋体" w:cs="宋体"/>
          <w:color w:val="auto"/>
        </w:rPr>
        <w:t xml:space="preserve">3.2 </w:t>
      </w:r>
      <w:r>
        <w:rPr>
          <w:rFonts w:ascii="宋体" w:hAnsi="宋体" w:eastAsia="宋体" w:cs="宋体"/>
          <w:color w:val="auto"/>
          <w:lang w:val="zh-TW" w:eastAsia="zh-TW"/>
        </w:rPr>
        <w:t>本文件未作须知明示，而又有相关法律、法规规定的，</w:t>
      </w:r>
      <w:r>
        <w:rPr>
          <w:rFonts w:hint="eastAsia" w:ascii="宋体" w:hAnsi="宋体" w:eastAsia="宋体" w:cs="宋体"/>
          <w:color w:val="auto"/>
          <w:lang w:val="zh-TW"/>
        </w:rPr>
        <w:t>招标代理机构</w:t>
      </w:r>
      <w:r>
        <w:rPr>
          <w:rFonts w:ascii="宋体" w:hAnsi="宋体" w:eastAsia="宋体" w:cs="宋体"/>
          <w:color w:val="auto"/>
          <w:lang w:val="zh-TW" w:eastAsia="zh-TW"/>
        </w:rPr>
        <w:t xml:space="preserve">将以有关法律、法规的规定为解释依据。 </w:t>
      </w:r>
    </w:p>
    <w:p>
      <w:pPr>
        <w:pStyle w:val="4"/>
        <w:ind w:firstLine="480"/>
        <w:rPr>
          <w:rFonts w:ascii="宋体" w:hAnsi="宋体" w:eastAsia="宋体" w:cs="宋体"/>
          <w:color w:val="auto"/>
        </w:rPr>
      </w:pPr>
      <w:r>
        <w:rPr>
          <w:rFonts w:ascii="宋体" w:hAnsi="宋体" w:eastAsia="宋体" w:cs="宋体"/>
          <w:color w:val="auto"/>
        </w:rPr>
        <w:t>4.</w:t>
      </w:r>
      <w:r>
        <w:rPr>
          <w:rFonts w:ascii="宋体" w:hAnsi="宋体" w:eastAsia="宋体" w:cs="宋体"/>
          <w:color w:val="auto"/>
          <w:lang w:val="zh-TW" w:eastAsia="zh-TW"/>
        </w:rPr>
        <w:t>合格的</w:t>
      </w:r>
      <w:r>
        <w:rPr>
          <w:rFonts w:hint="eastAsia" w:ascii="宋体" w:hAnsi="宋体" w:eastAsia="宋体" w:cs="宋体"/>
          <w:color w:val="auto"/>
          <w:lang w:val="zh-TW"/>
        </w:rPr>
        <w:t>供应商</w:t>
      </w:r>
    </w:p>
    <w:p>
      <w:pPr>
        <w:pStyle w:val="4"/>
        <w:ind w:firstLine="480" w:firstLineChars="200"/>
        <w:rPr>
          <w:rFonts w:ascii="宋体" w:hAnsi="宋体" w:eastAsia="宋体" w:cs="宋体"/>
          <w:color w:val="auto"/>
        </w:rPr>
      </w:pPr>
      <w:r>
        <w:rPr>
          <w:rFonts w:hint="eastAsia" w:ascii="宋体" w:hAnsi="宋体" w:eastAsia="宋体" w:cs="宋体"/>
          <w:color w:val="auto"/>
        </w:rPr>
        <w:t>4.1</w:t>
      </w:r>
      <w:r>
        <w:rPr>
          <w:rFonts w:hint="eastAsia" w:ascii="宋体" w:hAnsi="宋体" w:eastAsia="宋体" w:cs="宋体"/>
          <w:color w:val="auto"/>
          <w:lang w:val="zh-TW" w:eastAsia="zh-TW"/>
        </w:rPr>
        <w:t>符合《</w:t>
      </w:r>
      <w:r>
        <w:rPr>
          <w:rFonts w:hint="eastAsia" w:ascii="宋体" w:hAnsi="宋体" w:eastAsia="宋体" w:cs="宋体"/>
          <w:color w:val="auto"/>
          <w:lang w:val="zh-TW"/>
        </w:rPr>
        <w:t>中华人民共和国</w:t>
      </w:r>
      <w:r>
        <w:rPr>
          <w:rFonts w:hint="eastAsia" w:ascii="宋体" w:hAnsi="宋体" w:eastAsia="宋体" w:cs="宋体"/>
          <w:color w:val="auto"/>
        </w:rPr>
        <w:t>招标</w:t>
      </w:r>
      <w:r>
        <w:rPr>
          <w:rFonts w:hint="eastAsia" w:ascii="宋体" w:hAnsi="宋体" w:eastAsia="宋体" w:cs="宋体"/>
          <w:color w:val="auto"/>
          <w:lang w:val="zh-TW"/>
        </w:rPr>
        <w:t>投标法</w:t>
      </w:r>
      <w:r>
        <w:rPr>
          <w:rFonts w:hint="eastAsia" w:ascii="宋体" w:hAnsi="宋体" w:eastAsia="宋体" w:cs="宋体"/>
          <w:color w:val="auto"/>
          <w:lang w:val="zh-TW" w:eastAsia="zh-TW"/>
        </w:rPr>
        <w:t>》和《</w:t>
      </w:r>
      <w:r>
        <w:rPr>
          <w:rFonts w:hint="eastAsia" w:ascii="宋体" w:hAnsi="宋体" w:eastAsia="宋体" w:cs="宋体"/>
          <w:color w:val="auto"/>
          <w:lang w:val="zh-TW"/>
        </w:rPr>
        <w:t>中华人民共和国</w:t>
      </w:r>
      <w:r>
        <w:rPr>
          <w:rFonts w:hint="eastAsia" w:ascii="宋体" w:hAnsi="宋体" w:eastAsia="宋体" w:cs="宋体"/>
          <w:color w:val="auto"/>
        </w:rPr>
        <w:t>招标投标法实施条例</w:t>
      </w:r>
      <w:r>
        <w:rPr>
          <w:rFonts w:hint="eastAsia" w:ascii="宋体" w:hAnsi="宋体" w:eastAsia="宋体" w:cs="宋体"/>
          <w:color w:val="auto"/>
          <w:lang w:val="zh-TW" w:eastAsia="zh-TW"/>
        </w:rPr>
        <w:t>》</w:t>
      </w:r>
      <w:r>
        <w:rPr>
          <w:rFonts w:hint="eastAsia" w:ascii="宋体" w:hAnsi="宋体" w:eastAsia="宋体" w:cs="宋体"/>
          <w:color w:val="auto"/>
          <w:lang w:val="zh-TW"/>
        </w:rPr>
        <w:t>的供应商</w:t>
      </w:r>
      <w:r>
        <w:rPr>
          <w:rFonts w:hint="eastAsia" w:ascii="宋体" w:hAnsi="宋体" w:eastAsia="宋体" w:cs="宋体"/>
          <w:color w:val="auto"/>
          <w:lang w:val="zh-TW" w:eastAsia="zh-TW"/>
        </w:rPr>
        <w:t>参加</w:t>
      </w:r>
      <w:r>
        <w:rPr>
          <w:rFonts w:hint="eastAsia" w:ascii="宋体" w:hAnsi="宋体" w:eastAsia="宋体" w:cs="宋体"/>
          <w:color w:val="auto"/>
        </w:rPr>
        <w:t>招标投标</w:t>
      </w:r>
      <w:r>
        <w:rPr>
          <w:rFonts w:hint="eastAsia" w:ascii="宋体" w:hAnsi="宋体" w:eastAsia="宋体" w:cs="宋体"/>
          <w:color w:val="auto"/>
          <w:lang w:val="zh-TW" w:eastAsia="zh-TW"/>
        </w:rPr>
        <w:t>活动应当具备的条件及其他有关法律、法规关于</w:t>
      </w:r>
      <w:r>
        <w:rPr>
          <w:rFonts w:hint="eastAsia" w:ascii="宋体" w:hAnsi="宋体" w:eastAsia="宋体" w:cs="宋体"/>
          <w:color w:val="auto"/>
          <w:lang w:val="zh-TW"/>
        </w:rPr>
        <w:t>供应商</w:t>
      </w:r>
      <w:r>
        <w:rPr>
          <w:rFonts w:hint="eastAsia" w:ascii="宋体" w:hAnsi="宋体" w:eastAsia="宋体" w:cs="宋体"/>
          <w:color w:val="auto"/>
          <w:lang w:val="zh-TW" w:eastAsia="zh-TW"/>
        </w:rPr>
        <w:t>的有关规定，有能力提供货物</w:t>
      </w:r>
      <w:r>
        <w:rPr>
          <w:rFonts w:hint="eastAsia" w:ascii="宋体" w:hAnsi="宋体" w:eastAsia="宋体" w:cs="宋体"/>
          <w:color w:val="auto"/>
          <w:lang w:val="zh-TW"/>
        </w:rPr>
        <w:t>或服务</w:t>
      </w:r>
      <w:r>
        <w:rPr>
          <w:rFonts w:hint="eastAsia" w:ascii="宋体" w:hAnsi="宋体" w:eastAsia="宋体" w:cs="宋体"/>
          <w:color w:val="auto"/>
          <w:lang w:val="zh-TW" w:eastAsia="zh-TW"/>
        </w:rPr>
        <w:t>的制造商或</w:t>
      </w:r>
      <w:r>
        <w:rPr>
          <w:rFonts w:hint="eastAsia" w:ascii="宋体" w:hAnsi="宋体" w:eastAsia="宋体" w:cs="宋体"/>
          <w:color w:val="auto"/>
          <w:lang w:val="zh-TW"/>
        </w:rPr>
        <w:t>供应商</w:t>
      </w:r>
      <w:r>
        <w:rPr>
          <w:rFonts w:hint="eastAsia" w:ascii="宋体" w:hAnsi="宋体" w:eastAsia="宋体" w:cs="宋体"/>
          <w:color w:val="auto"/>
          <w:lang w:val="zh-TW" w:eastAsia="zh-TW"/>
        </w:rPr>
        <w:t>。</w:t>
      </w:r>
    </w:p>
    <w:p>
      <w:pPr>
        <w:pStyle w:val="4"/>
        <w:ind w:firstLine="480"/>
        <w:rPr>
          <w:rFonts w:ascii="宋体" w:hAnsi="宋体" w:eastAsia="宋体" w:cs="宋体"/>
          <w:color w:val="auto"/>
        </w:rPr>
      </w:pPr>
      <w:r>
        <w:rPr>
          <w:rFonts w:ascii="宋体" w:hAnsi="宋体" w:eastAsia="宋体" w:cs="宋体"/>
          <w:color w:val="auto"/>
        </w:rPr>
        <w:t>4.2</w:t>
      </w:r>
      <w:r>
        <w:rPr>
          <w:rFonts w:ascii="宋体" w:hAnsi="宋体" w:eastAsia="宋体" w:cs="宋体"/>
          <w:color w:val="auto"/>
          <w:lang w:val="zh-TW" w:eastAsia="zh-TW"/>
        </w:rPr>
        <w:t>符合竞争性磋商文件第二部分关于</w:t>
      </w:r>
      <w:r>
        <w:rPr>
          <w:rFonts w:hint="eastAsia" w:ascii="宋体" w:hAnsi="宋体" w:eastAsia="宋体" w:cs="宋体"/>
          <w:color w:val="auto"/>
          <w:lang w:val="zh-TW"/>
        </w:rPr>
        <w:t>供应商</w:t>
      </w:r>
      <w:r>
        <w:rPr>
          <w:rFonts w:ascii="宋体" w:hAnsi="宋体" w:eastAsia="宋体" w:cs="宋体"/>
          <w:color w:val="auto"/>
          <w:lang w:val="zh-TW" w:eastAsia="zh-TW"/>
        </w:rPr>
        <w:t>的规定。</w:t>
      </w:r>
    </w:p>
    <w:p>
      <w:pPr>
        <w:pStyle w:val="28"/>
        <w:spacing w:line="360" w:lineRule="auto"/>
        <w:ind w:firstLine="480" w:firstLineChars="200"/>
        <w:rPr>
          <w:rFonts w:ascii="Times New Roman" w:hAnsi="Times New Roman" w:eastAsia="宋体" w:cs="Times New Roman"/>
          <w:color w:val="auto"/>
        </w:rPr>
      </w:pPr>
      <w:r>
        <w:rPr>
          <w:rFonts w:hint="eastAsia" w:ascii="宋体" w:hAnsi="宋体" w:eastAsia="Malgun Gothic Semilight" w:cs="宋体"/>
          <w:color w:val="auto"/>
          <w:lang w:val="zh-TW"/>
        </w:rPr>
        <w:t>4.3</w:t>
      </w:r>
      <w:r>
        <w:rPr>
          <w:rFonts w:ascii="Times New Roman" w:hAnsi="Times New Roman" w:eastAsia="宋体" w:cs="Times New Roman"/>
          <w:color w:val="auto"/>
        </w:rPr>
        <w:t>关于分公司参与磋商</w:t>
      </w:r>
    </w:p>
    <w:p>
      <w:pPr>
        <w:pStyle w:val="4"/>
        <w:ind w:firstLine="480"/>
        <w:rPr>
          <w:rFonts w:ascii="宋体" w:hAnsi="宋体" w:eastAsia="Malgun Gothic Semilight" w:cs="宋体"/>
          <w:color w:val="auto"/>
          <w:lang w:eastAsia="zh-TW"/>
        </w:rPr>
      </w:pPr>
      <w:r>
        <w:rPr>
          <w:rFonts w:eastAsia="宋体" w:cs="Times New Roman"/>
          <w:color w:val="auto"/>
        </w:rPr>
        <w:t>《</w:t>
      </w:r>
      <w:r>
        <w:rPr>
          <w:rFonts w:hint="eastAsia" w:eastAsia="宋体" w:cs="Times New Roman"/>
          <w:color w:val="auto"/>
        </w:rPr>
        <w:t>竞争性</w:t>
      </w:r>
      <w:r>
        <w:rPr>
          <w:rFonts w:eastAsia="宋体" w:cs="Times New Roman"/>
          <w:color w:val="auto"/>
        </w:rPr>
        <w:t>磋商邀请函》中允许分公司参与磋商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pStyle w:val="4"/>
        <w:ind w:firstLine="480"/>
        <w:rPr>
          <w:rFonts w:ascii="宋体" w:hAnsi="宋体" w:eastAsia="宋体" w:cs="宋体"/>
          <w:color w:val="auto"/>
        </w:rPr>
      </w:pPr>
      <w:r>
        <w:rPr>
          <w:rFonts w:ascii="宋体" w:hAnsi="宋体" w:eastAsia="宋体" w:cs="宋体"/>
          <w:color w:val="auto"/>
        </w:rPr>
        <w:t>5.</w:t>
      </w:r>
      <w:r>
        <w:rPr>
          <w:rFonts w:hint="eastAsia" w:ascii="宋体" w:hAnsi="宋体" w:eastAsia="宋体" w:cs="宋体"/>
          <w:color w:val="auto"/>
          <w:lang w:val="zh-TW"/>
        </w:rPr>
        <w:t>磋商</w:t>
      </w:r>
      <w:r>
        <w:rPr>
          <w:rFonts w:ascii="宋体" w:hAnsi="宋体" w:eastAsia="宋体" w:cs="宋体"/>
          <w:color w:val="auto"/>
          <w:lang w:val="zh-TW" w:eastAsia="zh-TW"/>
        </w:rPr>
        <w:t>费用</w:t>
      </w:r>
    </w:p>
    <w:p>
      <w:pPr>
        <w:pStyle w:val="4"/>
        <w:ind w:firstLine="480"/>
        <w:rPr>
          <w:rFonts w:ascii="宋体" w:hAnsi="宋体" w:eastAsia="宋体" w:cs="宋体"/>
          <w:color w:val="auto"/>
          <w:lang w:val="zh-TW" w:eastAsia="zh-TW"/>
        </w:rPr>
      </w:pPr>
      <w:r>
        <w:rPr>
          <w:rFonts w:ascii="宋体" w:hAnsi="宋体" w:eastAsia="宋体" w:cs="宋体"/>
          <w:color w:val="auto"/>
          <w:lang w:val="zh-TW" w:eastAsia="zh-TW"/>
        </w:rPr>
        <w:t>无论</w:t>
      </w:r>
      <w:r>
        <w:rPr>
          <w:rFonts w:hint="eastAsia" w:ascii="宋体" w:hAnsi="宋体" w:eastAsia="宋体" w:cs="宋体"/>
          <w:color w:val="auto"/>
          <w:lang w:val="zh-TW"/>
        </w:rPr>
        <w:t>磋商</w:t>
      </w:r>
      <w:r>
        <w:rPr>
          <w:rFonts w:ascii="宋体" w:hAnsi="宋体" w:eastAsia="宋体" w:cs="宋体"/>
          <w:color w:val="auto"/>
          <w:lang w:val="zh-TW" w:eastAsia="zh-TW"/>
        </w:rPr>
        <w:t>过程中的做法和结果如何，</w:t>
      </w:r>
      <w:r>
        <w:rPr>
          <w:rFonts w:hint="eastAsia" w:ascii="宋体" w:hAnsi="宋体" w:eastAsia="宋体" w:cs="宋体"/>
          <w:color w:val="auto"/>
          <w:lang w:val="zh-TW"/>
        </w:rPr>
        <w:t>供应商</w:t>
      </w:r>
      <w:r>
        <w:rPr>
          <w:rFonts w:ascii="宋体" w:hAnsi="宋体" w:eastAsia="宋体" w:cs="宋体"/>
          <w:color w:val="auto"/>
          <w:lang w:val="zh-TW" w:eastAsia="zh-TW"/>
        </w:rPr>
        <w:t>自行承担所有与参加</w:t>
      </w:r>
      <w:r>
        <w:rPr>
          <w:rFonts w:hint="eastAsia" w:ascii="宋体" w:hAnsi="宋体" w:eastAsia="宋体" w:cs="宋体"/>
          <w:color w:val="auto"/>
          <w:lang w:val="zh-TW"/>
        </w:rPr>
        <w:t>磋商</w:t>
      </w:r>
      <w:r>
        <w:rPr>
          <w:rFonts w:ascii="宋体" w:hAnsi="宋体" w:eastAsia="宋体" w:cs="宋体"/>
          <w:color w:val="auto"/>
          <w:lang w:val="zh-TW" w:eastAsia="zh-TW"/>
        </w:rPr>
        <w:t>有关的全部费用。</w:t>
      </w:r>
    </w:p>
    <w:p>
      <w:pPr>
        <w:pStyle w:val="5"/>
        <w:spacing w:line="360" w:lineRule="auto"/>
        <w:ind w:firstLine="0"/>
        <w:rPr>
          <w:rFonts w:ascii="宋体" w:hAnsi="宋体" w:eastAsia="宋体" w:cs="宋体"/>
          <w:b/>
          <w:bCs/>
          <w:color w:val="auto"/>
          <w:lang w:val="zh-TW" w:eastAsia="zh-TW"/>
        </w:rPr>
      </w:pPr>
      <w:bookmarkStart w:id="73" w:name="_Toc14623"/>
      <w:bookmarkStart w:id="74" w:name="_Toc14"/>
      <w:bookmarkStart w:id="75" w:name="_Toc486410807"/>
      <w:bookmarkStart w:id="76" w:name="_Toc14028"/>
      <w:bookmarkStart w:id="77" w:name="_Toc27879"/>
      <w:r>
        <w:rPr>
          <w:rFonts w:ascii="宋体" w:hAnsi="宋体" w:eastAsia="宋体" w:cs="宋体"/>
          <w:b/>
          <w:bCs/>
          <w:color w:val="auto"/>
          <w:lang w:val="zh-TW" w:eastAsia="zh-TW"/>
        </w:rPr>
        <w:t>二、竞争性磋商文件说明</w:t>
      </w:r>
      <w:bookmarkEnd w:id="73"/>
      <w:bookmarkEnd w:id="74"/>
      <w:bookmarkEnd w:id="75"/>
      <w:bookmarkEnd w:id="76"/>
      <w:bookmarkEnd w:id="77"/>
    </w:p>
    <w:p>
      <w:pPr>
        <w:pStyle w:val="4"/>
        <w:ind w:firstLine="480"/>
        <w:rPr>
          <w:rFonts w:ascii="宋体" w:hAnsi="宋体" w:eastAsia="宋体" w:cs="宋体"/>
          <w:color w:val="auto"/>
        </w:rPr>
      </w:pPr>
      <w:r>
        <w:rPr>
          <w:rFonts w:ascii="宋体" w:hAnsi="宋体" w:eastAsia="宋体" w:cs="宋体"/>
          <w:color w:val="auto"/>
        </w:rPr>
        <w:t>6.</w:t>
      </w:r>
      <w:r>
        <w:rPr>
          <w:rFonts w:ascii="宋体" w:hAnsi="宋体" w:eastAsia="宋体" w:cs="宋体"/>
          <w:color w:val="auto"/>
          <w:lang w:val="zh-TW" w:eastAsia="zh-TW"/>
        </w:rPr>
        <w:t>竞争性磋商文件的构成</w:t>
      </w:r>
    </w:p>
    <w:p>
      <w:pPr>
        <w:pStyle w:val="4"/>
        <w:ind w:firstLine="480"/>
        <w:rPr>
          <w:rFonts w:ascii="宋体" w:hAnsi="宋体" w:eastAsia="宋体" w:cs="宋体"/>
          <w:color w:val="auto"/>
        </w:rPr>
      </w:pPr>
      <w:r>
        <w:rPr>
          <w:rFonts w:ascii="宋体" w:hAnsi="宋体" w:eastAsia="宋体" w:cs="宋体"/>
          <w:color w:val="auto"/>
        </w:rPr>
        <w:t xml:space="preserve">6.1 </w:t>
      </w:r>
      <w:r>
        <w:rPr>
          <w:rFonts w:ascii="宋体" w:hAnsi="宋体" w:eastAsia="宋体" w:cs="宋体"/>
          <w:color w:val="auto"/>
          <w:lang w:val="zh-TW" w:eastAsia="zh-TW"/>
        </w:rPr>
        <w:t>竞争性磋商文件用以阐明所需货物、</w:t>
      </w:r>
      <w:r>
        <w:rPr>
          <w:rFonts w:hint="eastAsia" w:ascii="宋体" w:hAnsi="宋体" w:eastAsia="宋体" w:cs="宋体"/>
          <w:color w:val="auto"/>
          <w:lang w:val="zh-TW"/>
        </w:rPr>
        <w:t>采购磋商</w:t>
      </w:r>
      <w:r>
        <w:rPr>
          <w:rFonts w:ascii="宋体" w:hAnsi="宋体" w:eastAsia="宋体" w:cs="宋体"/>
          <w:color w:val="auto"/>
          <w:lang w:val="zh-TW" w:eastAsia="zh-TW"/>
        </w:rPr>
        <w:t>程序和合同条款。竞争性磋商文件由下述部分组成：</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1</w:t>
      </w:r>
      <w:r>
        <w:rPr>
          <w:rFonts w:ascii="宋体" w:hAnsi="宋体" w:eastAsia="宋体" w:cs="宋体"/>
          <w:color w:val="auto"/>
          <w:lang w:val="zh-TW" w:eastAsia="zh-TW"/>
        </w:rPr>
        <w:t>）</w:t>
      </w:r>
      <w:r>
        <w:rPr>
          <w:rFonts w:hint="eastAsia" w:ascii="宋体" w:hAnsi="宋体" w:eastAsia="宋体" w:cs="宋体"/>
          <w:color w:val="auto"/>
        </w:rPr>
        <w:t>竞争性</w:t>
      </w:r>
      <w:r>
        <w:rPr>
          <w:rFonts w:ascii="宋体" w:hAnsi="宋体" w:eastAsia="宋体" w:cs="宋体"/>
          <w:color w:val="auto"/>
          <w:lang w:val="zh-TW" w:eastAsia="zh-TW"/>
        </w:rPr>
        <w:t>磋商邀请函；</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2</w:t>
      </w:r>
      <w:r>
        <w:rPr>
          <w:rFonts w:ascii="宋体" w:hAnsi="宋体" w:eastAsia="宋体" w:cs="宋体"/>
          <w:color w:val="auto"/>
          <w:lang w:val="zh-TW" w:eastAsia="zh-TW"/>
        </w:rPr>
        <w:t>）磋商项目要求；</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3</w:t>
      </w:r>
      <w:r>
        <w:rPr>
          <w:rFonts w:ascii="宋体" w:hAnsi="宋体" w:eastAsia="宋体" w:cs="宋体"/>
          <w:color w:val="auto"/>
          <w:lang w:val="zh-TW" w:eastAsia="zh-TW"/>
        </w:rPr>
        <w:t>）</w:t>
      </w:r>
      <w:r>
        <w:rPr>
          <w:rFonts w:hint="eastAsia" w:ascii="宋体" w:hAnsi="宋体" w:eastAsia="宋体" w:cs="宋体"/>
          <w:color w:val="auto"/>
        </w:rPr>
        <w:t>项目需求书；</w:t>
      </w:r>
    </w:p>
    <w:p>
      <w:pPr>
        <w:pStyle w:val="4"/>
        <w:ind w:firstLine="480"/>
        <w:rPr>
          <w:rFonts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val="zh-TW"/>
        </w:rPr>
        <w:t>磋商</w:t>
      </w:r>
      <w:r>
        <w:rPr>
          <w:rFonts w:ascii="宋体" w:hAnsi="宋体" w:eastAsia="宋体" w:cs="宋体"/>
          <w:color w:val="auto"/>
          <w:lang w:val="zh-TW" w:eastAsia="zh-TW"/>
        </w:rPr>
        <w:t>须知；</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hint="eastAsia" w:ascii="宋体" w:hAnsi="宋体" w:eastAsia="宋体" w:cs="宋体"/>
          <w:color w:val="auto"/>
        </w:rPr>
        <w:t>5</w:t>
      </w:r>
      <w:r>
        <w:rPr>
          <w:rFonts w:ascii="宋体" w:hAnsi="宋体" w:eastAsia="宋体" w:cs="宋体"/>
          <w:color w:val="auto"/>
          <w:lang w:val="zh-TW" w:eastAsia="zh-TW"/>
        </w:rPr>
        <w:t>）合同一般条款；</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hint="eastAsia" w:ascii="宋体" w:hAnsi="宋体" w:eastAsia="宋体" w:cs="宋体"/>
          <w:color w:val="auto"/>
        </w:rPr>
        <w:t>6</w:t>
      </w:r>
      <w:r>
        <w:rPr>
          <w:rFonts w:ascii="宋体" w:hAnsi="宋体" w:eastAsia="宋体" w:cs="宋体"/>
          <w:color w:val="auto"/>
          <w:lang w:val="zh-TW" w:eastAsia="zh-TW"/>
        </w:rPr>
        <w:t>）合同特殊条款；</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hint="eastAsia" w:ascii="宋体" w:hAnsi="宋体" w:eastAsia="宋体" w:cs="宋体"/>
          <w:color w:val="auto"/>
        </w:rPr>
        <w:t>7</w:t>
      </w:r>
      <w:r>
        <w:rPr>
          <w:rFonts w:ascii="宋体" w:hAnsi="宋体" w:eastAsia="宋体" w:cs="宋体"/>
          <w:color w:val="auto"/>
          <w:lang w:val="zh-TW" w:eastAsia="zh-TW"/>
        </w:rPr>
        <w:t>）附件</w:t>
      </w:r>
      <w:r>
        <w:rPr>
          <w:rFonts w:ascii="宋体" w:hAnsi="宋体" w:eastAsia="宋体" w:cs="宋体"/>
          <w:color w:val="auto"/>
        </w:rPr>
        <w:t>——</w:t>
      </w:r>
      <w:r>
        <w:rPr>
          <w:rFonts w:ascii="宋体" w:hAnsi="宋体" w:eastAsia="宋体" w:cs="宋体"/>
          <w:color w:val="auto"/>
          <w:lang w:val="zh-TW" w:eastAsia="zh-TW"/>
        </w:rPr>
        <w:t xml:space="preserve">响应文件格式。  </w:t>
      </w:r>
    </w:p>
    <w:p>
      <w:pPr>
        <w:pStyle w:val="4"/>
        <w:ind w:firstLine="480"/>
        <w:rPr>
          <w:rFonts w:ascii="宋体" w:hAnsi="宋体" w:eastAsia="宋体" w:cs="宋体"/>
          <w:color w:val="auto"/>
        </w:rPr>
      </w:pPr>
      <w:r>
        <w:rPr>
          <w:rFonts w:ascii="宋体" w:hAnsi="宋体" w:eastAsia="宋体" w:cs="宋体"/>
          <w:color w:val="auto"/>
        </w:rPr>
        <w:t xml:space="preserve">6.2 </w:t>
      </w:r>
      <w:r>
        <w:rPr>
          <w:rFonts w:ascii="宋体" w:hAnsi="宋体" w:eastAsia="宋体" w:cs="宋体"/>
          <w:color w:val="auto"/>
          <w:lang w:val="zh-TW" w:eastAsia="zh-TW"/>
        </w:rPr>
        <w:t>竞争性磋商文件以中文编印。</w:t>
      </w:r>
    </w:p>
    <w:p>
      <w:pPr>
        <w:pStyle w:val="4"/>
        <w:ind w:firstLine="480"/>
        <w:rPr>
          <w:rFonts w:ascii="宋体" w:hAnsi="宋体" w:eastAsia="Malgun Gothic Semilight" w:cs="宋体"/>
          <w:color w:val="auto"/>
          <w:lang w:val="zh-TW" w:eastAsia="zh-TW"/>
        </w:rPr>
      </w:pPr>
      <w:r>
        <w:rPr>
          <w:rFonts w:ascii="宋体" w:hAnsi="宋体" w:eastAsia="宋体" w:cs="宋体"/>
          <w:color w:val="auto"/>
        </w:rPr>
        <w:t xml:space="preserve">6.3 </w:t>
      </w:r>
      <w:r>
        <w:rPr>
          <w:rFonts w:ascii="宋体" w:hAnsi="宋体" w:eastAsia="宋体" w:cs="宋体"/>
          <w:color w:val="auto"/>
          <w:lang w:val="zh-TW" w:eastAsia="zh-TW"/>
        </w:rPr>
        <w:t>除非有特殊要求，竞争性磋商文件不单独提供</w:t>
      </w:r>
      <w:r>
        <w:rPr>
          <w:rFonts w:hint="eastAsia" w:ascii="宋体" w:hAnsi="宋体" w:eastAsia="宋体" w:cs="宋体"/>
          <w:color w:val="auto"/>
          <w:lang w:val="zh-TW"/>
        </w:rPr>
        <w:t>采购</w:t>
      </w:r>
      <w:r>
        <w:rPr>
          <w:rFonts w:ascii="宋体" w:hAnsi="宋体" w:eastAsia="宋体" w:cs="宋体"/>
          <w:color w:val="auto"/>
          <w:lang w:val="zh-TW" w:eastAsia="zh-TW"/>
        </w:rPr>
        <w:t>项目使用地的自然环境、气候条件、公用设施等情况，</w:t>
      </w:r>
      <w:r>
        <w:rPr>
          <w:rFonts w:hint="eastAsia" w:ascii="宋体" w:hAnsi="宋体" w:eastAsia="宋体" w:cs="宋体"/>
          <w:color w:val="auto"/>
          <w:lang w:val="zh-TW"/>
        </w:rPr>
        <w:t>供应商</w:t>
      </w:r>
      <w:r>
        <w:rPr>
          <w:rFonts w:ascii="宋体" w:hAnsi="宋体" w:eastAsia="宋体" w:cs="宋体"/>
          <w:color w:val="auto"/>
          <w:lang w:val="zh-TW" w:eastAsia="zh-TW"/>
        </w:rPr>
        <w:t>被视为熟悉上述与履行合同有关的一切情况。</w:t>
      </w:r>
    </w:p>
    <w:p>
      <w:pPr>
        <w:pStyle w:val="4"/>
        <w:ind w:firstLine="480"/>
        <w:rPr>
          <w:rFonts w:ascii="宋体" w:hAnsi="宋体" w:eastAsia="Malgun Gothic Semilight" w:cs="宋体"/>
          <w:color w:val="auto"/>
        </w:rPr>
      </w:pPr>
      <w:r>
        <w:rPr>
          <w:rFonts w:hint="eastAsia" w:ascii="宋体" w:hAnsi="宋体" w:eastAsia="Malgun Gothic Semilight" w:cs="宋体"/>
          <w:color w:val="auto"/>
          <w:lang w:val="zh-TW"/>
        </w:rPr>
        <w:t>6.4</w:t>
      </w:r>
      <w:r>
        <w:rPr>
          <w:rFonts w:hint="eastAsia" w:ascii="宋体" w:hAnsi="宋体" w:eastAsia="Malgun Gothic Semilight" w:cs="宋体"/>
          <w:color w:val="auto"/>
        </w:rPr>
        <w:t>竞争性</w:t>
      </w:r>
      <w:r>
        <w:rPr>
          <w:rFonts w:eastAsia="宋体" w:cs="Times New Roman"/>
          <w:color w:val="auto"/>
        </w:rPr>
        <w:t>磋商文件中涉及的参照品牌、型号仅起说明作用，并没有任何限制性，</w:t>
      </w:r>
      <w:r>
        <w:rPr>
          <w:rFonts w:hint="eastAsia" w:eastAsia="宋体" w:cs="Times New Roman"/>
          <w:color w:val="auto"/>
        </w:rPr>
        <w:t>供应商</w:t>
      </w:r>
      <w:r>
        <w:rPr>
          <w:rFonts w:eastAsia="宋体" w:cs="Times New Roman"/>
          <w:color w:val="auto"/>
        </w:rPr>
        <w:t>在</w:t>
      </w:r>
      <w:r>
        <w:rPr>
          <w:rFonts w:hint="eastAsia" w:eastAsia="宋体" w:cs="Times New Roman"/>
          <w:color w:val="auto"/>
        </w:rPr>
        <w:t>磋商</w:t>
      </w:r>
      <w:r>
        <w:rPr>
          <w:rFonts w:eastAsia="宋体" w:cs="Times New Roman"/>
          <w:color w:val="auto"/>
        </w:rPr>
        <w:t>中可以选用其他替代品牌或型号，但这些替代要实质上优于或相当于磋商要求。</w:t>
      </w:r>
    </w:p>
    <w:p>
      <w:pPr>
        <w:pStyle w:val="4"/>
        <w:ind w:firstLine="480"/>
        <w:rPr>
          <w:rFonts w:ascii="宋体" w:hAnsi="宋体" w:eastAsia="宋体" w:cs="宋体"/>
          <w:color w:val="auto"/>
        </w:rPr>
      </w:pPr>
      <w:r>
        <w:rPr>
          <w:rFonts w:ascii="宋体" w:hAnsi="宋体" w:eastAsia="宋体" w:cs="宋体"/>
          <w:color w:val="auto"/>
        </w:rPr>
        <w:t>7.</w:t>
      </w:r>
      <w:r>
        <w:rPr>
          <w:rFonts w:ascii="宋体" w:hAnsi="宋体" w:eastAsia="宋体" w:cs="宋体"/>
          <w:color w:val="auto"/>
          <w:lang w:val="zh-TW" w:eastAsia="zh-TW"/>
        </w:rPr>
        <w:t>竞争性磋商文件的修改</w:t>
      </w:r>
    </w:p>
    <w:p>
      <w:pPr>
        <w:pStyle w:val="4"/>
        <w:ind w:firstLine="480"/>
        <w:rPr>
          <w:rFonts w:ascii="宋体" w:hAnsi="宋体" w:eastAsia="宋体" w:cs="宋体"/>
          <w:color w:val="auto"/>
        </w:rPr>
      </w:pPr>
      <w:r>
        <w:rPr>
          <w:rFonts w:ascii="宋体" w:hAnsi="宋体" w:eastAsia="宋体" w:cs="宋体"/>
          <w:color w:val="auto"/>
        </w:rPr>
        <w:t xml:space="preserve">7.1 </w:t>
      </w:r>
      <w:r>
        <w:rPr>
          <w:rFonts w:ascii="宋体" w:hAnsi="宋体" w:eastAsia="宋体" w:cs="宋体"/>
          <w:color w:val="auto"/>
          <w:lang w:val="zh-TW" w:eastAsia="zh-TW"/>
        </w:rPr>
        <w:t>竞争性磋商文件的修改书将构成竞争性磋商文件的一部分，对</w:t>
      </w:r>
      <w:r>
        <w:rPr>
          <w:rFonts w:hint="eastAsia" w:ascii="宋体" w:hAnsi="宋体" w:eastAsia="宋体" w:cs="宋体"/>
          <w:color w:val="auto"/>
          <w:lang w:val="zh-TW"/>
        </w:rPr>
        <w:t>供应商</w:t>
      </w:r>
      <w:r>
        <w:rPr>
          <w:rFonts w:ascii="宋体" w:hAnsi="宋体" w:eastAsia="宋体" w:cs="宋体"/>
          <w:color w:val="auto"/>
          <w:lang w:val="zh-TW" w:eastAsia="zh-TW"/>
        </w:rPr>
        <w:t>有约束力。</w:t>
      </w:r>
    </w:p>
    <w:p>
      <w:pPr>
        <w:pStyle w:val="4"/>
        <w:ind w:firstLine="480"/>
        <w:rPr>
          <w:rFonts w:ascii="宋体" w:hAnsi="宋体" w:eastAsia="宋体" w:cs="宋体"/>
          <w:color w:val="auto"/>
        </w:rPr>
      </w:pPr>
      <w:r>
        <w:rPr>
          <w:rFonts w:ascii="宋体" w:hAnsi="宋体" w:eastAsia="宋体" w:cs="宋体"/>
          <w:color w:val="auto"/>
        </w:rPr>
        <w:t xml:space="preserve">7.2 </w:t>
      </w:r>
      <w:r>
        <w:rPr>
          <w:rFonts w:ascii="宋体" w:hAnsi="宋体" w:eastAsia="宋体" w:cs="宋体"/>
          <w:color w:val="auto"/>
          <w:lang w:val="zh-TW" w:eastAsia="zh-TW"/>
        </w:rPr>
        <w:t>在</w:t>
      </w:r>
      <w:r>
        <w:rPr>
          <w:rFonts w:hint="eastAsia" w:ascii="宋体" w:hAnsi="宋体" w:eastAsia="宋体" w:cs="宋体"/>
          <w:color w:val="auto"/>
          <w:lang w:val="zh-TW"/>
        </w:rPr>
        <w:t>磋商</w:t>
      </w:r>
      <w:r>
        <w:rPr>
          <w:rFonts w:ascii="宋体" w:hAnsi="宋体" w:eastAsia="宋体" w:cs="宋体"/>
          <w:color w:val="auto"/>
          <w:lang w:val="zh-TW" w:eastAsia="zh-TW"/>
        </w:rPr>
        <w:t>截止日期五日前，无论出于何种原因，</w:t>
      </w:r>
      <w:r>
        <w:rPr>
          <w:rFonts w:hint="eastAsia" w:ascii="宋体" w:hAnsi="宋体" w:eastAsia="宋体" w:cs="宋体"/>
          <w:color w:val="auto"/>
          <w:lang w:val="zh-TW"/>
        </w:rPr>
        <w:t>招标代理机构</w:t>
      </w:r>
      <w:r>
        <w:rPr>
          <w:rFonts w:ascii="宋体" w:hAnsi="宋体" w:eastAsia="宋体" w:cs="宋体"/>
          <w:color w:val="auto"/>
          <w:lang w:val="zh-TW" w:eastAsia="zh-TW"/>
        </w:rPr>
        <w:t>可依据</w:t>
      </w:r>
      <w:r>
        <w:rPr>
          <w:rFonts w:hint="eastAsia" w:ascii="宋体" w:hAnsi="宋体" w:eastAsia="宋体" w:cs="宋体"/>
          <w:color w:val="auto"/>
          <w:lang w:val="zh-TW"/>
        </w:rPr>
        <w:t>招标人</w:t>
      </w:r>
      <w:r>
        <w:rPr>
          <w:rFonts w:ascii="宋体" w:hAnsi="宋体" w:eastAsia="宋体" w:cs="宋体"/>
          <w:color w:val="auto"/>
          <w:lang w:val="zh-TW" w:eastAsia="zh-TW"/>
        </w:rPr>
        <w:t>或</w:t>
      </w:r>
      <w:r>
        <w:rPr>
          <w:rFonts w:hint="eastAsia" w:ascii="宋体" w:hAnsi="宋体" w:eastAsia="宋体" w:cs="宋体"/>
          <w:color w:val="auto"/>
          <w:lang w:val="zh-TW"/>
        </w:rPr>
        <w:t>供应商</w:t>
      </w:r>
      <w:r>
        <w:rPr>
          <w:rFonts w:ascii="宋体" w:hAnsi="宋体" w:eastAsia="宋体" w:cs="宋体"/>
          <w:color w:val="auto"/>
          <w:lang w:val="zh-TW" w:eastAsia="zh-TW"/>
        </w:rPr>
        <w:t>要求澄清的问题而修改竞争性磋商文件，并通知已购买竞争性磋商文件的每一</w:t>
      </w:r>
      <w:r>
        <w:rPr>
          <w:rFonts w:hint="eastAsia" w:ascii="宋体" w:hAnsi="宋体" w:eastAsia="宋体" w:cs="宋体"/>
          <w:color w:val="auto"/>
          <w:lang w:val="zh-TW"/>
        </w:rPr>
        <w:t>供应商</w:t>
      </w:r>
      <w:r>
        <w:rPr>
          <w:rFonts w:ascii="宋体" w:hAnsi="宋体" w:eastAsia="宋体" w:cs="宋体"/>
          <w:color w:val="auto"/>
          <w:lang w:val="zh-TW" w:eastAsia="zh-TW"/>
        </w:rPr>
        <w:t>，</w:t>
      </w:r>
      <w:r>
        <w:rPr>
          <w:rFonts w:hint="eastAsia" w:ascii="宋体" w:hAnsi="宋体" w:eastAsia="宋体" w:cs="宋体"/>
          <w:color w:val="auto"/>
          <w:lang w:val="zh-TW"/>
        </w:rPr>
        <w:t>供应商</w:t>
      </w:r>
      <w:r>
        <w:rPr>
          <w:rFonts w:ascii="宋体" w:hAnsi="宋体" w:eastAsia="宋体" w:cs="宋体"/>
          <w:color w:val="auto"/>
          <w:lang w:val="zh-TW" w:eastAsia="zh-TW"/>
        </w:rPr>
        <w:t>在收到该通知后应立即以回执形式予以确认。</w:t>
      </w:r>
    </w:p>
    <w:p>
      <w:pPr>
        <w:pStyle w:val="4"/>
        <w:ind w:firstLine="480"/>
        <w:rPr>
          <w:rFonts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竞争性磋商文件的澄清</w:t>
      </w:r>
    </w:p>
    <w:p>
      <w:pPr>
        <w:pStyle w:val="4"/>
        <w:ind w:firstLine="480"/>
        <w:rPr>
          <w:rFonts w:ascii="宋体" w:hAnsi="宋体" w:eastAsia="宋体" w:cs="宋体"/>
          <w:color w:val="auto"/>
          <w:lang w:val="zh-TW" w:eastAsia="zh-TW"/>
        </w:rPr>
      </w:pPr>
      <w:r>
        <w:rPr>
          <w:rFonts w:hint="eastAsia" w:ascii="宋体" w:hAnsi="宋体" w:eastAsia="宋体" w:cs="宋体"/>
          <w:color w:val="auto"/>
          <w:lang w:val="zh-TW"/>
        </w:rPr>
        <w:t>供应商</w:t>
      </w:r>
      <w:r>
        <w:rPr>
          <w:rFonts w:ascii="宋体" w:hAnsi="宋体" w:eastAsia="宋体" w:cs="宋体"/>
          <w:color w:val="auto"/>
          <w:lang w:val="zh-TW" w:eastAsia="zh-TW"/>
        </w:rPr>
        <w:t>对竞争性磋商文件有疑问，可要求澄清，并在</w:t>
      </w:r>
      <w:r>
        <w:rPr>
          <w:rFonts w:hint="eastAsia" w:ascii="宋体" w:hAnsi="宋体" w:eastAsia="宋体" w:cs="宋体"/>
          <w:color w:val="auto"/>
          <w:lang w:val="zh-TW"/>
        </w:rPr>
        <w:t>磋商</w:t>
      </w:r>
      <w:r>
        <w:rPr>
          <w:rFonts w:ascii="宋体" w:hAnsi="宋体" w:eastAsia="宋体" w:cs="宋体"/>
          <w:color w:val="auto"/>
          <w:lang w:val="zh-TW" w:eastAsia="zh-TW"/>
        </w:rPr>
        <w:t>截止时间五日前按</w:t>
      </w:r>
      <w:r>
        <w:rPr>
          <w:rFonts w:hint="eastAsia" w:ascii="宋体" w:hAnsi="宋体" w:eastAsia="宋体" w:cs="宋体"/>
          <w:color w:val="auto"/>
          <w:lang w:val="zh-TW"/>
        </w:rPr>
        <w:t>磋商</w:t>
      </w:r>
      <w:r>
        <w:rPr>
          <w:rFonts w:ascii="宋体" w:hAnsi="宋体" w:eastAsia="宋体" w:cs="宋体"/>
          <w:color w:val="auto"/>
          <w:lang w:val="zh-TW" w:eastAsia="zh-TW"/>
        </w:rPr>
        <w:t>邀请函中载明的地址以书面形式（包括信函、电报或传真等）通知到</w:t>
      </w:r>
      <w:r>
        <w:rPr>
          <w:rFonts w:hint="eastAsia" w:ascii="宋体" w:hAnsi="宋体" w:eastAsia="宋体" w:cs="宋体"/>
          <w:color w:val="auto"/>
          <w:lang w:val="zh-TW"/>
        </w:rPr>
        <w:t>招标代理机构</w:t>
      </w:r>
      <w:r>
        <w:rPr>
          <w:rFonts w:ascii="宋体" w:hAnsi="宋体" w:eastAsia="宋体" w:cs="宋体"/>
          <w:color w:val="auto"/>
          <w:lang w:val="zh-TW" w:eastAsia="zh-TW"/>
        </w:rPr>
        <w:t>。</w:t>
      </w:r>
      <w:r>
        <w:rPr>
          <w:rFonts w:hint="eastAsia" w:ascii="宋体" w:hAnsi="宋体" w:eastAsia="宋体" w:cs="宋体"/>
          <w:color w:val="auto"/>
          <w:lang w:val="zh-TW"/>
        </w:rPr>
        <w:t>招标代理机构</w:t>
      </w:r>
      <w:r>
        <w:rPr>
          <w:rFonts w:ascii="宋体" w:hAnsi="宋体" w:eastAsia="宋体" w:cs="宋体"/>
          <w:color w:val="auto"/>
          <w:lang w:val="zh-TW" w:eastAsia="zh-TW"/>
        </w:rPr>
        <w:t>将视情况确定采用适当方式予以澄清或以书面形式予以答复，并在其认为必要时，将不标明查询来源的书面答复发给已购买竞争性磋商文件的每一</w:t>
      </w:r>
      <w:r>
        <w:rPr>
          <w:rFonts w:hint="eastAsia" w:ascii="宋体" w:hAnsi="宋体" w:eastAsia="宋体" w:cs="宋体"/>
          <w:color w:val="auto"/>
          <w:lang w:val="zh-TW"/>
        </w:rPr>
        <w:t>供应商</w:t>
      </w:r>
      <w:r>
        <w:rPr>
          <w:rFonts w:ascii="宋体" w:hAnsi="宋体" w:eastAsia="宋体" w:cs="宋体"/>
          <w:color w:val="auto"/>
          <w:lang w:val="zh-TW" w:eastAsia="zh-TW"/>
        </w:rPr>
        <w:t>。</w:t>
      </w:r>
    </w:p>
    <w:p>
      <w:pPr>
        <w:pStyle w:val="5"/>
        <w:spacing w:line="360" w:lineRule="auto"/>
        <w:ind w:firstLine="0"/>
        <w:rPr>
          <w:rFonts w:ascii="宋体" w:hAnsi="宋体" w:eastAsia="宋体" w:cs="宋体"/>
          <w:b/>
          <w:bCs/>
          <w:color w:val="auto"/>
          <w:lang w:val="zh-TW" w:eastAsia="zh-TW"/>
        </w:rPr>
      </w:pPr>
      <w:bookmarkStart w:id="78" w:name="_Toc486410808"/>
      <w:bookmarkStart w:id="79" w:name="_Toc21484"/>
      <w:bookmarkStart w:id="80" w:name="_Toc11996"/>
      <w:bookmarkStart w:id="81" w:name="_Toc17748"/>
      <w:bookmarkStart w:id="82" w:name="_Toc15"/>
      <w:r>
        <w:rPr>
          <w:rFonts w:ascii="宋体" w:hAnsi="宋体" w:eastAsia="宋体" w:cs="宋体"/>
          <w:b/>
          <w:bCs/>
          <w:color w:val="auto"/>
          <w:lang w:val="zh-TW" w:eastAsia="zh-TW"/>
        </w:rPr>
        <w:t>三、响应文件的编写</w:t>
      </w:r>
      <w:bookmarkEnd w:id="78"/>
      <w:bookmarkEnd w:id="79"/>
      <w:bookmarkEnd w:id="80"/>
      <w:bookmarkEnd w:id="81"/>
      <w:bookmarkEnd w:id="82"/>
    </w:p>
    <w:p>
      <w:pPr>
        <w:pStyle w:val="4"/>
        <w:ind w:firstLine="480"/>
        <w:rPr>
          <w:rFonts w:ascii="宋体" w:hAnsi="宋体" w:eastAsia="宋体" w:cs="宋体"/>
          <w:color w:val="auto"/>
        </w:rPr>
      </w:pPr>
      <w:r>
        <w:rPr>
          <w:rFonts w:ascii="宋体" w:hAnsi="宋体" w:eastAsia="宋体" w:cs="宋体"/>
          <w:color w:val="auto"/>
        </w:rPr>
        <w:t>9.</w:t>
      </w:r>
      <w:r>
        <w:rPr>
          <w:rFonts w:ascii="宋体" w:hAnsi="宋体" w:eastAsia="宋体" w:cs="宋体"/>
          <w:color w:val="auto"/>
          <w:lang w:val="zh-TW" w:eastAsia="zh-TW"/>
        </w:rPr>
        <w:t>要求</w:t>
      </w:r>
    </w:p>
    <w:p>
      <w:pPr>
        <w:pStyle w:val="4"/>
        <w:ind w:firstLine="480"/>
        <w:rPr>
          <w:rFonts w:ascii="宋体" w:hAnsi="宋体" w:eastAsia="宋体" w:cs="宋体"/>
          <w:color w:val="auto"/>
        </w:rPr>
      </w:pPr>
      <w:r>
        <w:rPr>
          <w:rFonts w:ascii="宋体" w:hAnsi="宋体" w:eastAsia="宋体" w:cs="宋体"/>
          <w:color w:val="auto"/>
        </w:rPr>
        <w:t xml:space="preserve">9.1 </w:t>
      </w:r>
      <w:r>
        <w:rPr>
          <w:rFonts w:hint="eastAsia" w:ascii="宋体" w:hAnsi="宋体" w:eastAsia="宋体" w:cs="宋体"/>
          <w:color w:val="auto"/>
          <w:lang w:val="zh-TW"/>
        </w:rPr>
        <w:t>供应商</w:t>
      </w:r>
      <w:r>
        <w:rPr>
          <w:rFonts w:ascii="宋体" w:hAnsi="宋体" w:eastAsia="宋体" w:cs="宋体"/>
          <w:color w:val="auto"/>
          <w:lang w:val="zh-TW" w:eastAsia="zh-TW"/>
        </w:rPr>
        <w:t>应仔细阅读竞争性磋商文件的所有内容，按竞争性磋商文件的要求提供响应文件，并保证所提供的全部资料的真实性，以使其响应文件对竞争性磋商文件做出实质性响应。否则，其响应文件可能被拒绝，</w:t>
      </w:r>
      <w:r>
        <w:rPr>
          <w:rFonts w:hint="eastAsia" w:ascii="宋体" w:hAnsi="宋体" w:eastAsia="宋体" w:cs="宋体"/>
          <w:color w:val="auto"/>
          <w:lang w:val="zh-TW"/>
        </w:rPr>
        <w:t>供应商</w:t>
      </w:r>
      <w:r>
        <w:rPr>
          <w:rFonts w:ascii="宋体" w:hAnsi="宋体" w:eastAsia="宋体" w:cs="宋体"/>
          <w:color w:val="auto"/>
          <w:lang w:val="zh-TW" w:eastAsia="zh-TW"/>
        </w:rPr>
        <w:t>须自行承担由此引起的风险和责任。</w:t>
      </w:r>
    </w:p>
    <w:p>
      <w:pPr>
        <w:pStyle w:val="4"/>
        <w:ind w:firstLine="480"/>
        <w:rPr>
          <w:rFonts w:ascii="宋体" w:hAnsi="宋体" w:eastAsia="宋体" w:cs="宋体"/>
          <w:color w:val="auto"/>
        </w:rPr>
      </w:pPr>
      <w:r>
        <w:rPr>
          <w:rFonts w:ascii="宋体" w:hAnsi="宋体" w:eastAsia="宋体" w:cs="宋体"/>
          <w:color w:val="auto"/>
        </w:rPr>
        <w:t>9.2</w:t>
      </w:r>
      <w:r>
        <w:rPr>
          <w:rFonts w:hint="eastAsia" w:ascii="宋体" w:hAnsi="宋体" w:eastAsia="宋体" w:cs="宋体"/>
          <w:color w:val="auto"/>
          <w:lang w:val="zh-TW"/>
        </w:rPr>
        <w:t>供应商</w:t>
      </w:r>
      <w:r>
        <w:rPr>
          <w:rFonts w:ascii="宋体" w:hAnsi="宋体" w:eastAsia="宋体" w:cs="宋体"/>
          <w:color w:val="auto"/>
          <w:lang w:val="zh-TW" w:eastAsia="zh-TW"/>
        </w:rPr>
        <w:t>应认真填写第六部分表格文件，并保证其真实有效，并承担相应的法律责任。</w:t>
      </w:r>
    </w:p>
    <w:p>
      <w:pPr>
        <w:pStyle w:val="4"/>
        <w:ind w:firstLine="480"/>
        <w:rPr>
          <w:rFonts w:ascii="宋体" w:hAnsi="宋体" w:eastAsia="宋体" w:cs="宋体"/>
          <w:color w:val="auto"/>
        </w:rPr>
      </w:pPr>
      <w:r>
        <w:rPr>
          <w:rFonts w:ascii="宋体" w:hAnsi="宋体" w:eastAsia="宋体" w:cs="宋体"/>
          <w:color w:val="auto"/>
        </w:rPr>
        <w:t>10.</w:t>
      </w:r>
      <w:r>
        <w:rPr>
          <w:rFonts w:hint="eastAsia" w:ascii="宋体" w:hAnsi="宋体" w:eastAsia="宋体" w:cs="宋体"/>
          <w:color w:val="auto"/>
          <w:lang w:val="zh-TW"/>
        </w:rPr>
        <w:t>磋商</w:t>
      </w:r>
      <w:r>
        <w:rPr>
          <w:rFonts w:ascii="宋体" w:hAnsi="宋体" w:eastAsia="宋体" w:cs="宋体"/>
          <w:color w:val="auto"/>
          <w:lang w:val="zh-TW" w:eastAsia="zh-TW"/>
        </w:rPr>
        <w:t>语言及计量单位</w:t>
      </w:r>
    </w:p>
    <w:p>
      <w:pPr>
        <w:pStyle w:val="4"/>
        <w:ind w:firstLine="480"/>
        <w:rPr>
          <w:rFonts w:ascii="宋体" w:hAnsi="宋体" w:eastAsia="宋体" w:cs="宋体"/>
          <w:color w:val="auto"/>
        </w:rPr>
      </w:pPr>
      <w:r>
        <w:rPr>
          <w:rFonts w:ascii="宋体" w:hAnsi="宋体" w:eastAsia="宋体" w:cs="宋体"/>
          <w:color w:val="auto"/>
        </w:rPr>
        <w:t>10.1</w:t>
      </w:r>
      <w:r>
        <w:rPr>
          <w:rFonts w:hint="eastAsia" w:ascii="宋体" w:hAnsi="宋体" w:eastAsia="宋体" w:cs="宋体"/>
          <w:color w:val="auto"/>
          <w:lang w:val="zh-TW"/>
        </w:rPr>
        <w:t>供应商</w:t>
      </w:r>
      <w:r>
        <w:rPr>
          <w:rFonts w:ascii="宋体" w:hAnsi="宋体" w:eastAsia="宋体" w:cs="宋体"/>
          <w:color w:val="auto"/>
          <w:lang w:val="zh-TW" w:eastAsia="zh-TW"/>
        </w:rPr>
        <w:t>和</w:t>
      </w:r>
      <w:r>
        <w:rPr>
          <w:rFonts w:hint="eastAsia" w:ascii="宋体" w:hAnsi="宋体" w:eastAsia="宋体" w:cs="宋体"/>
          <w:color w:val="auto"/>
          <w:lang w:val="zh-TW"/>
        </w:rPr>
        <w:t>招标代理机构</w:t>
      </w:r>
      <w:r>
        <w:rPr>
          <w:rFonts w:ascii="宋体" w:hAnsi="宋体" w:eastAsia="宋体" w:cs="宋体"/>
          <w:color w:val="auto"/>
          <w:lang w:val="zh-TW" w:eastAsia="zh-TW"/>
        </w:rPr>
        <w:t>就</w:t>
      </w:r>
      <w:r>
        <w:rPr>
          <w:rFonts w:hint="eastAsia" w:ascii="宋体" w:hAnsi="宋体" w:eastAsia="宋体" w:cs="宋体"/>
          <w:color w:val="auto"/>
          <w:lang w:val="zh-TW"/>
        </w:rPr>
        <w:t>磋商</w:t>
      </w:r>
      <w:r>
        <w:rPr>
          <w:rFonts w:ascii="宋体" w:hAnsi="宋体" w:eastAsia="宋体" w:cs="宋体"/>
          <w:color w:val="auto"/>
          <w:lang w:val="zh-TW" w:eastAsia="zh-TW"/>
        </w:rPr>
        <w:t>交换的文件和来往信件，应以中文书写，全部辅助材料及证明材料均应有中文文本，并以中文文本为准。外文资料必须提供中文译文，并保证与原文内容一致，否则</w:t>
      </w:r>
      <w:r>
        <w:rPr>
          <w:rFonts w:hint="eastAsia" w:ascii="宋体" w:hAnsi="宋体" w:eastAsia="宋体" w:cs="宋体"/>
          <w:color w:val="auto"/>
          <w:lang w:val="zh-TW"/>
        </w:rPr>
        <w:t>供应商</w:t>
      </w:r>
      <w:r>
        <w:rPr>
          <w:rFonts w:ascii="宋体" w:hAnsi="宋体" w:eastAsia="宋体" w:cs="宋体"/>
          <w:color w:val="auto"/>
          <w:lang w:val="zh-TW" w:eastAsia="zh-TW"/>
        </w:rPr>
        <w:t>将承担相应法律责任。未按上述规定提供中文文本的，磋商小组有权拒绝其</w:t>
      </w:r>
      <w:r>
        <w:rPr>
          <w:rFonts w:hint="eastAsia" w:ascii="宋体" w:hAnsi="宋体" w:eastAsia="宋体" w:cs="宋体"/>
          <w:color w:val="auto"/>
          <w:lang w:val="zh-TW"/>
        </w:rPr>
        <w:t>磋商</w:t>
      </w:r>
      <w:r>
        <w:rPr>
          <w:rFonts w:ascii="宋体" w:hAnsi="宋体" w:eastAsia="宋体" w:cs="宋体"/>
          <w:color w:val="auto"/>
          <w:lang w:val="zh-TW" w:eastAsia="zh-TW"/>
        </w:rPr>
        <w:t>。</w:t>
      </w:r>
    </w:p>
    <w:p>
      <w:pPr>
        <w:pStyle w:val="4"/>
        <w:ind w:firstLine="480"/>
        <w:rPr>
          <w:rFonts w:ascii="宋体" w:hAnsi="宋体" w:eastAsia="宋体" w:cs="宋体"/>
          <w:color w:val="auto"/>
        </w:rPr>
      </w:pPr>
      <w:r>
        <w:rPr>
          <w:rFonts w:ascii="宋体" w:hAnsi="宋体" w:eastAsia="宋体" w:cs="宋体"/>
          <w:color w:val="auto"/>
        </w:rPr>
        <w:t xml:space="preserve">10.2 </w:t>
      </w:r>
      <w:r>
        <w:rPr>
          <w:rFonts w:ascii="宋体" w:hAnsi="宋体" w:eastAsia="宋体" w:cs="宋体"/>
          <w:color w:val="auto"/>
          <w:lang w:val="zh-TW" w:eastAsia="zh-TW"/>
        </w:rPr>
        <w:t>除在竞争性磋商文件中另有规定，响应文件所使用的计量单位均应使用中华人民共和国法定计量单位。</w:t>
      </w:r>
    </w:p>
    <w:p>
      <w:pPr>
        <w:pStyle w:val="4"/>
        <w:ind w:firstLine="480"/>
        <w:rPr>
          <w:rFonts w:ascii="宋体" w:hAnsi="宋体" w:eastAsia="宋体" w:cs="宋体"/>
          <w:color w:val="auto"/>
        </w:rPr>
      </w:pPr>
      <w:r>
        <w:rPr>
          <w:rFonts w:ascii="宋体" w:hAnsi="宋体" w:eastAsia="宋体" w:cs="宋体"/>
          <w:color w:val="auto"/>
        </w:rPr>
        <w:t>11.</w:t>
      </w:r>
      <w:r>
        <w:rPr>
          <w:rFonts w:ascii="宋体" w:hAnsi="宋体" w:eastAsia="宋体" w:cs="宋体"/>
          <w:color w:val="auto"/>
          <w:lang w:val="zh-TW" w:eastAsia="zh-TW"/>
        </w:rPr>
        <w:t>响应文件的组成</w:t>
      </w:r>
    </w:p>
    <w:p>
      <w:pPr>
        <w:pStyle w:val="4"/>
        <w:ind w:firstLine="480"/>
        <w:rPr>
          <w:rFonts w:ascii="宋体" w:hAnsi="宋体" w:eastAsia="宋体" w:cs="宋体"/>
          <w:color w:val="auto"/>
        </w:rPr>
      </w:pPr>
      <w:r>
        <w:rPr>
          <w:rFonts w:ascii="宋体" w:hAnsi="宋体" w:eastAsia="宋体" w:cs="宋体"/>
          <w:color w:val="auto"/>
        </w:rPr>
        <w:t>11.1</w:t>
      </w:r>
      <w:r>
        <w:rPr>
          <w:rFonts w:ascii="宋体" w:hAnsi="宋体" w:eastAsia="宋体" w:cs="宋体"/>
          <w:color w:val="auto"/>
          <w:lang w:val="zh-TW" w:eastAsia="zh-TW"/>
        </w:rPr>
        <w:t>第一阶段响应文件应包括以下内容：</w:t>
      </w:r>
    </w:p>
    <w:p>
      <w:pPr>
        <w:pStyle w:val="4"/>
        <w:ind w:firstLine="480"/>
        <w:rPr>
          <w:rFonts w:ascii="宋体" w:hAnsi="宋体" w:eastAsia="宋体" w:cs="宋体"/>
          <w:color w:val="auto"/>
        </w:rPr>
      </w:pPr>
      <w:r>
        <w:rPr>
          <w:rFonts w:ascii="宋体" w:hAnsi="宋体" w:eastAsia="宋体" w:cs="宋体"/>
          <w:color w:val="auto"/>
        </w:rPr>
        <w:t>1</w:t>
      </w:r>
      <w:r>
        <w:rPr>
          <w:rFonts w:ascii="宋体" w:hAnsi="宋体" w:eastAsia="宋体" w:cs="宋体"/>
          <w:color w:val="auto"/>
          <w:lang w:val="zh-TW" w:eastAsia="zh-TW"/>
        </w:rPr>
        <w:t>）资质文件：包括本部分的所有文件和第</w:t>
      </w:r>
      <w:r>
        <w:rPr>
          <w:rFonts w:hint="eastAsia" w:ascii="宋体" w:hAnsi="宋体" w:eastAsia="宋体" w:cs="宋体"/>
          <w:color w:val="auto"/>
          <w:lang w:val="zh-TW"/>
        </w:rPr>
        <w:t>二部分</w:t>
      </w:r>
      <w:r>
        <w:rPr>
          <w:rFonts w:ascii="宋体" w:hAnsi="宋体" w:eastAsia="宋体" w:cs="宋体"/>
          <w:color w:val="auto"/>
          <w:lang w:val="zh-TW" w:eastAsia="zh-TW"/>
        </w:rPr>
        <w:t>中规定的所有文件（相关资料文件格式参见第六部分）；</w:t>
      </w:r>
    </w:p>
    <w:p>
      <w:pPr>
        <w:pStyle w:val="4"/>
        <w:ind w:firstLine="480"/>
        <w:rPr>
          <w:rFonts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）技术文件：含技术方案、服务方案、点对点应答等内容（相关资料文件格式参见第六部分）；</w:t>
      </w:r>
    </w:p>
    <w:p>
      <w:pPr>
        <w:pStyle w:val="4"/>
        <w:ind w:firstLine="480"/>
        <w:rPr>
          <w:rFonts w:ascii="宋体" w:hAnsi="宋体" w:eastAsia="宋体" w:cs="宋体"/>
          <w:color w:val="auto"/>
        </w:rPr>
      </w:pPr>
      <w:r>
        <w:rPr>
          <w:rFonts w:ascii="宋体" w:hAnsi="宋体" w:eastAsia="宋体" w:cs="宋体"/>
          <w:color w:val="auto"/>
        </w:rPr>
        <w:t>3</w:t>
      </w:r>
      <w:r>
        <w:rPr>
          <w:rFonts w:ascii="宋体" w:hAnsi="宋体" w:eastAsia="宋体" w:cs="宋体"/>
          <w:color w:val="auto"/>
          <w:lang w:val="zh-TW" w:eastAsia="zh-TW"/>
        </w:rPr>
        <w:t>）商务文件：含主要相关项目业绩、服务承诺等内容（相关资料文件格式参见第六部分）；</w:t>
      </w:r>
    </w:p>
    <w:p>
      <w:pPr>
        <w:pStyle w:val="4"/>
        <w:ind w:firstLine="480"/>
        <w:rPr>
          <w:rFonts w:ascii="宋体" w:hAnsi="宋体" w:eastAsia="宋体" w:cs="宋体"/>
          <w:color w:val="auto"/>
        </w:rPr>
      </w:pPr>
      <w:r>
        <w:rPr>
          <w:rFonts w:ascii="宋体" w:hAnsi="宋体" w:eastAsia="宋体" w:cs="宋体"/>
          <w:color w:val="auto"/>
        </w:rPr>
        <w:t>4</w:t>
      </w:r>
      <w:r>
        <w:rPr>
          <w:rFonts w:ascii="宋体" w:hAnsi="宋体" w:eastAsia="宋体" w:cs="宋体"/>
          <w:color w:val="auto"/>
          <w:lang w:val="zh-TW" w:eastAsia="zh-TW"/>
        </w:rPr>
        <w:t>）其他补充文件：指</w:t>
      </w:r>
      <w:r>
        <w:rPr>
          <w:rFonts w:hint="eastAsia" w:ascii="宋体" w:hAnsi="宋体" w:eastAsia="宋体" w:cs="宋体"/>
          <w:color w:val="auto"/>
          <w:lang w:val="zh-TW"/>
        </w:rPr>
        <w:t>供应商</w:t>
      </w:r>
      <w:r>
        <w:rPr>
          <w:rFonts w:ascii="宋体" w:hAnsi="宋体" w:eastAsia="宋体" w:cs="宋体"/>
          <w:color w:val="auto"/>
          <w:lang w:val="zh-TW" w:eastAsia="zh-TW"/>
        </w:rPr>
        <w:t>认为需加以说明的其它内容。</w:t>
      </w:r>
      <w:r>
        <w:rPr>
          <w:rFonts w:hint="eastAsia" w:ascii="宋体" w:hAnsi="宋体" w:eastAsia="宋体" w:cs="宋体"/>
          <w:color w:val="auto"/>
          <w:lang w:val="zh-TW"/>
        </w:rPr>
        <w:t>供应商</w:t>
      </w:r>
      <w:r>
        <w:rPr>
          <w:rFonts w:ascii="宋体" w:hAnsi="宋体" w:eastAsia="宋体" w:cs="宋体"/>
          <w:color w:val="auto"/>
          <w:lang w:val="zh-TW" w:eastAsia="zh-TW"/>
        </w:rPr>
        <w:t>也可以根据文件内容编排到其他相关部分中。</w:t>
      </w:r>
    </w:p>
    <w:p>
      <w:pPr>
        <w:pStyle w:val="4"/>
        <w:ind w:firstLine="480"/>
        <w:rPr>
          <w:rFonts w:ascii="宋体" w:hAnsi="宋体" w:eastAsia="宋体" w:cs="宋体"/>
          <w:color w:val="auto"/>
        </w:rPr>
      </w:pPr>
      <w:r>
        <w:rPr>
          <w:rFonts w:ascii="宋体" w:hAnsi="宋体" w:eastAsia="宋体" w:cs="宋体"/>
          <w:color w:val="auto"/>
          <w:lang w:val="zh-TW" w:eastAsia="zh-TW"/>
        </w:rPr>
        <w:t>第一阶段响应文件不得包含任何</w:t>
      </w:r>
      <w:r>
        <w:rPr>
          <w:rFonts w:hint="eastAsia" w:ascii="宋体" w:hAnsi="宋体" w:eastAsia="宋体" w:cs="宋体"/>
          <w:color w:val="auto"/>
          <w:lang w:val="zh-TW"/>
        </w:rPr>
        <w:t>磋商</w:t>
      </w:r>
      <w:r>
        <w:rPr>
          <w:rFonts w:ascii="宋体" w:hAnsi="宋体" w:eastAsia="宋体" w:cs="宋体"/>
          <w:color w:val="auto"/>
          <w:lang w:val="zh-TW" w:eastAsia="zh-TW"/>
        </w:rPr>
        <w:t>报价内容及暗示</w:t>
      </w:r>
      <w:r>
        <w:rPr>
          <w:rFonts w:hint="eastAsia" w:ascii="宋体" w:hAnsi="宋体" w:eastAsia="宋体" w:cs="宋体"/>
          <w:color w:val="auto"/>
          <w:lang w:val="zh-TW"/>
        </w:rPr>
        <w:t>磋商</w:t>
      </w:r>
      <w:r>
        <w:rPr>
          <w:rFonts w:ascii="宋体" w:hAnsi="宋体" w:eastAsia="宋体" w:cs="宋体"/>
          <w:color w:val="auto"/>
          <w:lang w:val="zh-TW" w:eastAsia="zh-TW"/>
        </w:rPr>
        <w:t>报价内容的资料，否则将视为无效</w:t>
      </w:r>
      <w:r>
        <w:rPr>
          <w:rFonts w:hint="eastAsia" w:ascii="宋体" w:hAnsi="宋体" w:eastAsia="宋体" w:cs="宋体"/>
          <w:color w:val="auto"/>
          <w:lang w:val="zh-TW"/>
        </w:rPr>
        <w:t>磋商</w:t>
      </w:r>
      <w:r>
        <w:rPr>
          <w:rFonts w:ascii="宋体" w:hAnsi="宋体" w:eastAsia="宋体" w:cs="宋体"/>
          <w:color w:val="auto"/>
          <w:lang w:val="zh-TW" w:eastAsia="zh-TW"/>
        </w:rPr>
        <w:t>，予以废标处理。</w:t>
      </w:r>
      <w:r>
        <w:rPr>
          <w:rFonts w:hint="eastAsia" w:ascii="宋体" w:hAnsi="宋体" w:eastAsia="宋体" w:cs="宋体"/>
          <w:color w:val="auto"/>
          <w:lang w:val="zh-TW"/>
        </w:rPr>
        <w:t>供应商</w:t>
      </w:r>
      <w:r>
        <w:rPr>
          <w:rFonts w:ascii="宋体" w:hAnsi="宋体" w:eastAsia="宋体" w:cs="宋体"/>
          <w:color w:val="auto"/>
          <w:lang w:val="zh-TW" w:eastAsia="zh-TW"/>
        </w:rPr>
        <w:t>应将第一阶段响应文件单独装订成册，并编写</w:t>
      </w:r>
      <w:r>
        <w:rPr>
          <w:rFonts w:ascii="宋体" w:hAnsi="宋体" w:eastAsia="宋体" w:cs="宋体"/>
          <w:color w:val="auto"/>
        </w:rPr>
        <w:t>“</w:t>
      </w:r>
      <w:r>
        <w:rPr>
          <w:rFonts w:ascii="宋体" w:hAnsi="宋体" w:eastAsia="宋体" w:cs="宋体"/>
          <w:color w:val="auto"/>
          <w:lang w:val="zh-TW" w:eastAsia="zh-TW"/>
        </w:rPr>
        <w:t>第一阶段响应文件资料目录</w:t>
      </w:r>
      <w:r>
        <w:rPr>
          <w:rFonts w:ascii="宋体" w:hAnsi="宋体" w:eastAsia="宋体" w:cs="宋体"/>
          <w:color w:val="auto"/>
        </w:rPr>
        <w:t>”</w:t>
      </w:r>
      <w:r>
        <w:rPr>
          <w:rFonts w:ascii="宋体" w:hAnsi="宋体" w:eastAsia="宋体" w:cs="宋体"/>
          <w:color w:val="auto"/>
          <w:lang w:val="zh-TW" w:eastAsia="zh-TW"/>
        </w:rPr>
        <w:t>、连续页码、复印件清晰</w:t>
      </w:r>
      <w:r>
        <w:rPr>
          <w:rFonts w:ascii="宋体" w:hAnsi="宋体" w:eastAsia="宋体" w:cs="宋体"/>
          <w:color w:val="auto"/>
        </w:rPr>
        <w:t>,</w:t>
      </w:r>
      <w:r>
        <w:rPr>
          <w:rFonts w:ascii="宋体" w:hAnsi="宋体" w:eastAsia="宋体" w:cs="宋体"/>
          <w:color w:val="auto"/>
          <w:lang w:val="zh-TW" w:eastAsia="zh-TW"/>
        </w:rPr>
        <w:t>不按要求制作的，作为废标处理。</w:t>
      </w:r>
    </w:p>
    <w:p>
      <w:pPr>
        <w:pStyle w:val="4"/>
        <w:ind w:firstLine="480"/>
        <w:rPr>
          <w:rFonts w:ascii="宋体" w:hAnsi="宋体" w:eastAsia="宋体" w:cs="宋体"/>
          <w:color w:val="auto"/>
        </w:rPr>
      </w:pPr>
      <w:r>
        <w:rPr>
          <w:rFonts w:ascii="宋体" w:hAnsi="宋体" w:eastAsia="宋体" w:cs="宋体"/>
          <w:color w:val="auto"/>
        </w:rPr>
        <w:t>11.2</w:t>
      </w:r>
      <w:r>
        <w:rPr>
          <w:rFonts w:ascii="宋体" w:hAnsi="宋体" w:eastAsia="宋体" w:cs="宋体"/>
          <w:color w:val="auto"/>
          <w:lang w:val="zh-TW" w:eastAsia="zh-TW"/>
        </w:rPr>
        <w:t>第二阶段响应文件（报价文件）应包括下列部分：</w:t>
      </w:r>
    </w:p>
    <w:p>
      <w:pPr>
        <w:pStyle w:val="4"/>
        <w:ind w:firstLine="480"/>
        <w:rPr>
          <w:rFonts w:ascii="宋体" w:hAnsi="宋体" w:eastAsia="宋体" w:cs="宋体"/>
          <w:color w:val="auto"/>
        </w:rPr>
      </w:pPr>
      <w:r>
        <w:rPr>
          <w:rFonts w:hint="eastAsia" w:ascii="宋体" w:hAnsi="宋体" w:eastAsia="宋体" w:cs="宋体"/>
          <w:color w:val="auto"/>
        </w:rPr>
        <w:t>磋商</w:t>
      </w:r>
      <w:r>
        <w:rPr>
          <w:rFonts w:ascii="宋体" w:hAnsi="宋体" w:eastAsia="宋体" w:cs="宋体"/>
          <w:color w:val="auto"/>
          <w:lang w:val="zh-TW" w:eastAsia="zh-TW"/>
        </w:rPr>
        <w:t>报价书、</w:t>
      </w:r>
      <w:r>
        <w:rPr>
          <w:rFonts w:hint="eastAsia" w:ascii="宋体" w:hAnsi="宋体" w:eastAsia="宋体" w:cs="宋体"/>
          <w:color w:val="auto"/>
        </w:rPr>
        <w:t>磋商</w:t>
      </w:r>
      <w:r>
        <w:rPr>
          <w:rFonts w:ascii="宋体" w:hAnsi="宋体" w:eastAsia="宋体" w:cs="宋体"/>
          <w:color w:val="auto"/>
          <w:lang w:val="zh-TW" w:eastAsia="zh-TW"/>
        </w:rPr>
        <w:t>报价一览表、</w:t>
      </w:r>
      <w:r>
        <w:rPr>
          <w:rFonts w:hint="eastAsia" w:ascii="宋体" w:hAnsi="宋体" w:eastAsia="宋体" w:cs="宋体"/>
          <w:color w:val="auto"/>
        </w:rPr>
        <w:t>磋商</w:t>
      </w:r>
      <w:r>
        <w:rPr>
          <w:rFonts w:ascii="宋体" w:hAnsi="宋体" w:eastAsia="宋体" w:cs="宋体"/>
          <w:color w:val="auto"/>
          <w:lang w:val="zh-TW" w:eastAsia="zh-TW"/>
        </w:rPr>
        <w:t>报价分项一览表及</w:t>
      </w:r>
      <w:r>
        <w:rPr>
          <w:rFonts w:hint="eastAsia" w:ascii="宋体" w:hAnsi="宋体" w:eastAsia="宋体" w:cs="宋体"/>
          <w:color w:val="auto"/>
          <w:lang w:val="zh-TW"/>
        </w:rPr>
        <w:t>供应商</w:t>
      </w:r>
      <w:r>
        <w:rPr>
          <w:rFonts w:ascii="宋体" w:hAnsi="宋体" w:eastAsia="宋体" w:cs="宋体"/>
          <w:color w:val="auto"/>
          <w:lang w:val="zh-TW" w:eastAsia="zh-TW"/>
        </w:rPr>
        <w:t>认为需加以说明的其它内容（相关资料文件格式参见第六部分）。</w:t>
      </w:r>
      <w:r>
        <w:rPr>
          <w:rFonts w:hint="eastAsia" w:ascii="宋体" w:hAnsi="宋体" w:eastAsia="宋体" w:cs="宋体"/>
          <w:color w:val="auto"/>
          <w:lang w:val="zh-TW"/>
        </w:rPr>
        <w:t>供应商</w:t>
      </w:r>
      <w:r>
        <w:rPr>
          <w:rFonts w:ascii="宋体" w:hAnsi="宋体" w:eastAsia="宋体" w:cs="宋体"/>
          <w:color w:val="auto"/>
          <w:lang w:val="zh-TW" w:eastAsia="zh-TW"/>
        </w:rPr>
        <w:t>应将第二阶段响应文件单独装订成册，并编写</w:t>
      </w:r>
      <w:r>
        <w:rPr>
          <w:rFonts w:ascii="宋体" w:hAnsi="宋体" w:eastAsia="宋体" w:cs="宋体"/>
          <w:color w:val="auto"/>
        </w:rPr>
        <w:t>“</w:t>
      </w:r>
      <w:r>
        <w:rPr>
          <w:rFonts w:ascii="宋体" w:hAnsi="宋体" w:eastAsia="宋体" w:cs="宋体"/>
          <w:color w:val="auto"/>
          <w:lang w:val="zh-TW" w:eastAsia="zh-TW"/>
        </w:rPr>
        <w:t>第二阶段响应文件资料目录</w:t>
      </w:r>
      <w:r>
        <w:rPr>
          <w:rFonts w:ascii="宋体" w:hAnsi="宋体" w:eastAsia="宋体" w:cs="宋体"/>
          <w:color w:val="auto"/>
        </w:rPr>
        <w:t>”</w:t>
      </w:r>
      <w:r>
        <w:rPr>
          <w:rFonts w:ascii="宋体" w:hAnsi="宋体" w:eastAsia="宋体" w:cs="宋体"/>
          <w:color w:val="auto"/>
          <w:lang w:val="zh-TW" w:eastAsia="zh-TW"/>
        </w:rPr>
        <w:t>。</w:t>
      </w:r>
    </w:p>
    <w:p>
      <w:pPr>
        <w:pStyle w:val="4"/>
        <w:ind w:firstLine="480"/>
        <w:rPr>
          <w:rFonts w:ascii="宋体" w:hAnsi="宋体" w:eastAsia="宋体" w:cs="宋体"/>
          <w:color w:val="auto"/>
        </w:rPr>
      </w:pPr>
      <w:r>
        <w:rPr>
          <w:rFonts w:ascii="宋体" w:hAnsi="宋体" w:eastAsia="宋体" w:cs="宋体"/>
          <w:color w:val="auto"/>
        </w:rPr>
        <w:t>12.</w:t>
      </w:r>
      <w:r>
        <w:rPr>
          <w:rFonts w:ascii="宋体" w:hAnsi="宋体" w:eastAsia="宋体" w:cs="宋体"/>
          <w:color w:val="auto"/>
          <w:lang w:val="zh-TW" w:eastAsia="zh-TW"/>
        </w:rPr>
        <w:t>响应文件格式</w:t>
      </w:r>
    </w:p>
    <w:p>
      <w:pPr>
        <w:pStyle w:val="4"/>
        <w:ind w:firstLine="480"/>
        <w:rPr>
          <w:rFonts w:ascii="宋体" w:hAnsi="宋体" w:eastAsia="宋体" w:cs="宋体"/>
          <w:color w:val="auto"/>
          <w:lang w:val="zh-TW" w:eastAsia="zh-TW"/>
        </w:rPr>
      </w:pPr>
      <w:r>
        <w:rPr>
          <w:rFonts w:hint="eastAsia" w:ascii="宋体" w:hAnsi="宋体" w:eastAsia="宋体" w:cs="宋体"/>
          <w:color w:val="auto"/>
          <w:lang w:val="zh-TW"/>
        </w:rPr>
        <w:t>供应商</w:t>
      </w:r>
      <w:r>
        <w:rPr>
          <w:rFonts w:ascii="宋体" w:hAnsi="宋体" w:eastAsia="宋体" w:cs="宋体"/>
          <w:color w:val="auto"/>
          <w:lang w:val="zh-TW" w:eastAsia="zh-TW"/>
        </w:rPr>
        <w:t>应按竞争性磋商文件第六部分中提供的两阶段响应文件格式完整、如实编写，未尽事宜可自行补充。</w:t>
      </w:r>
    </w:p>
    <w:p>
      <w:pPr>
        <w:pStyle w:val="4"/>
        <w:ind w:firstLine="480"/>
        <w:rPr>
          <w:rFonts w:ascii="宋体" w:hAnsi="宋体" w:eastAsia="宋体" w:cs="宋体"/>
          <w:color w:val="auto"/>
        </w:rPr>
      </w:pPr>
      <w:r>
        <w:rPr>
          <w:rFonts w:ascii="宋体" w:hAnsi="宋体" w:eastAsia="宋体" w:cs="宋体"/>
          <w:color w:val="auto"/>
        </w:rPr>
        <w:t>13.</w:t>
      </w:r>
      <w:r>
        <w:rPr>
          <w:rFonts w:hint="eastAsia" w:ascii="宋体" w:hAnsi="宋体" w:eastAsia="宋体" w:cs="宋体"/>
          <w:color w:val="auto"/>
          <w:lang w:val="zh-TW"/>
        </w:rPr>
        <w:t>磋商</w:t>
      </w:r>
      <w:r>
        <w:rPr>
          <w:rFonts w:ascii="宋体" w:hAnsi="宋体" w:eastAsia="宋体" w:cs="宋体"/>
          <w:color w:val="auto"/>
          <w:lang w:val="zh-TW" w:eastAsia="zh-TW"/>
        </w:rPr>
        <w:t>报价</w:t>
      </w:r>
    </w:p>
    <w:p>
      <w:pPr>
        <w:pStyle w:val="4"/>
        <w:ind w:firstLine="480"/>
        <w:rPr>
          <w:rFonts w:ascii="宋体" w:hAnsi="宋体" w:eastAsia="宋体" w:cs="宋体"/>
          <w:color w:val="auto"/>
        </w:rPr>
      </w:pPr>
      <w:r>
        <w:rPr>
          <w:rFonts w:ascii="宋体" w:hAnsi="宋体" w:eastAsia="宋体" w:cs="宋体"/>
          <w:color w:val="auto"/>
        </w:rPr>
        <w:t xml:space="preserve">13.1 </w:t>
      </w:r>
      <w:r>
        <w:rPr>
          <w:rFonts w:hint="eastAsia" w:ascii="宋体" w:hAnsi="宋体" w:eastAsia="宋体" w:cs="宋体"/>
          <w:color w:val="auto"/>
          <w:lang w:val="zh-TW"/>
        </w:rPr>
        <w:t>供应商</w:t>
      </w:r>
      <w:r>
        <w:rPr>
          <w:rFonts w:ascii="宋体" w:hAnsi="宋体" w:eastAsia="宋体" w:cs="宋体"/>
          <w:color w:val="auto"/>
          <w:lang w:val="zh-TW" w:eastAsia="zh-TW"/>
        </w:rPr>
        <w:t>对</w:t>
      </w:r>
      <w:r>
        <w:rPr>
          <w:rFonts w:hint="eastAsia" w:ascii="宋体" w:hAnsi="宋体" w:eastAsia="宋体" w:cs="宋体"/>
          <w:color w:val="auto"/>
          <w:lang w:val="zh-TW"/>
        </w:rPr>
        <w:t>磋商</w:t>
      </w:r>
      <w:r>
        <w:rPr>
          <w:rFonts w:ascii="宋体" w:hAnsi="宋体" w:eastAsia="宋体" w:cs="宋体"/>
          <w:color w:val="auto"/>
          <w:lang w:val="zh-TW" w:eastAsia="zh-TW"/>
        </w:rPr>
        <w:t>服务项目应提供分项单价及总价。</w:t>
      </w:r>
    </w:p>
    <w:p>
      <w:pPr>
        <w:pStyle w:val="4"/>
        <w:ind w:firstLine="480"/>
        <w:rPr>
          <w:rFonts w:ascii="宋体" w:hAnsi="宋体" w:eastAsia="宋体" w:cs="宋体"/>
          <w:color w:val="auto"/>
        </w:rPr>
      </w:pPr>
      <w:r>
        <w:rPr>
          <w:rFonts w:ascii="宋体" w:hAnsi="宋体" w:eastAsia="宋体" w:cs="宋体"/>
          <w:color w:val="auto"/>
        </w:rPr>
        <w:t>13.2</w:t>
      </w:r>
      <w:r>
        <w:rPr>
          <w:rFonts w:ascii="宋体" w:hAnsi="宋体" w:eastAsia="宋体" w:cs="宋体"/>
          <w:color w:val="auto"/>
          <w:lang w:val="zh-TW" w:eastAsia="zh-TW"/>
        </w:rPr>
        <w:t>除特殊要求外，</w:t>
      </w:r>
      <w:r>
        <w:rPr>
          <w:rFonts w:hint="eastAsia" w:ascii="宋体" w:hAnsi="宋体" w:eastAsia="宋体" w:cs="宋体"/>
          <w:color w:val="auto"/>
          <w:lang w:val="zh-TW"/>
        </w:rPr>
        <w:t>供应商</w:t>
      </w:r>
      <w:r>
        <w:rPr>
          <w:rFonts w:ascii="宋体" w:hAnsi="宋体" w:eastAsia="宋体" w:cs="宋体"/>
          <w:color w:val="auto"/>
          <w:lang w:val="zh-TW" w:eastAsia="zh-TW"/>
        </w:rPr>
        <w:t>对每种服务项目只允许有一个报价；</w:t>
      </w:r>
      <w:r>
        <w:rPr>
          <w:rFonts w:hint="eastAsia" w:ascii="宋体" w:hAnsi="宋体" w:eastAsia="宋体" w:cs="宋体"/>
          <w:color w:val="auto"/>
          <w:lang w:val="zh-TW"/>
        </w:rPr>
        <w:t>招标代理机构</w:t>
      </w:r>
      <w:r>
        <w:rPr>
          <w:rFonts w:ascii="宋体" w:hAnsi="宋体" w:eastAsia="宋体" w:cs="宋体"/>
          <w:color w:val="auto"/>
          <w:lang w:val="zh-TW" w:eastAsia="zh-TW"/>
        </w:rPr>
        <w:t>不接受任何选择性的报价。</w:t>
      </w:r>
    </w:p>
    <w:p>
      <w:pPr>
        <w:pStyle w:val="4"/>
        <w:ind w:firstLine="480"/>
        <w:rPr>
          <w:rFonts w:ascii="宋体" w:hAnsi="宋体" w:eastAsia="宋体" w:cs="宋体"/>
          <w:color w:val="auto"/>
        </w:rPr>
      </w:pPr>
      <w:r>
        <w:rPr>
          <w:rFonts w:ascii="宋体" w:hAnsi="宋体" w:eastAsia="宋体" w:cs="宋体"/>
          <w:color w:val="auto"/>
        </w:rPr>
        <w:t>14.</w:t>
      </w:r>
      <w:r>
        <w:rPr>
          <w:rFonts w:hint="eastAsia" w:ascii="宋体" w:hAnsi="宋体" w:eastAsia="宋体" w:cs="宋体"/>
          <w:color w:val="auto"/>
          <w:lang w:val="zh-TW"/>
        </w:rPr>
        <w:t>磋商</w:t>
      </w:r>
      <w:r>
        <w:rPr>
          <w:rFonts w:ascii="宋体" w:hAnsi="宋体" w:eastAsia="宋体" w:cs="宋体"/>
          <w:color w:val="auto"/>
          <w:lang w:val="zh-TW" w:eastAsia="zh-TW"/>
        </w:rPr>
        <w:t>货币</w:t>
      </w:r>
    </w:p>
    <w:p>
      <w:pPr>
        <w:pStyle w:val="4"/>
        <w:ind w:firstLine="480"/>
        <w:rPr>
          <w:rFonts w:ascii="宋体" w:hAnsi="宋体" w:eastAsia="宋体" w:cs="宋体"/>
          <w:color w:val="auto"/>
          <w:lang w:val="zh-TW" w:eastAsia="zh-TW"/>
        </w:rPr>
      </w:pPr>
      <w:r>
        <w:rPr>
          <w:rFonts w:hint="eastAsia" w:ascii="宋体" w:hAnsi="宋体" w:eastAsia="宋体" w:cs="宋体"/>
          <w:color w:val="auto"/>
          <w:lang w:val="zh-TW"/>
        </w:rPr>
        <w:t>磋商</w:t>
      </w:r>
      <w:r>
        <w:rPr>
          <w:rFonts w:ascii="宋体" w:hAnsi="宋体" w:eastAsia="宋体" w:cs="宋体"/>
          <w:color w:val="auto"/>
          <w:lang w:val="zh-TW" w:eastAsia="zh-TW"/>
        </w:rPr>
        <w:t>书、</w:t>
      </w:r>
      <w:r>
        <w:rPr>
          <w:rFonts w:hint="eastAsia" w:ascii="宋体" w:hAnsi="宋体" w:eastAsia="宋体" w:cs="宋体"/>
          <w:color w:val="auto"/>
        </w:rPr>
        <w:t>磋商报价</w:t>
      </w:r>
      <w:r>
        <w:rPr>
          <w:rFonts w:ascii="宋体" w:hAnsi="宋体" w:eastAsia="宋体" w:cs="宋体"/>
          <w:color w:val="auto"/>
          <w:lang w:val="zh-TW" w:eastAsia="zh-TW"/>
        </w:rPr>
        <w:t>一览表等各表中的报价，若无特殊说明应采用人民币填报。</w:t>
      </w:r>
    </w:p>
    <w:p>
      <w:pPr>
        <w:pStyle w:val="4"/>
        <w:ind w:firstLine="480"/>
        <w:rPr>
          <w:rFonts w:ascii="宋体" w:hAnsi="宋体" w:eastAsia="宋体" w:cs="宋体"/>
          <w:color w:val="auto"/>
        </w:rPr>
      </w:pPr>
      <w:r>
        <w:rPr>
          <w:rFonts w:ascii="宋体" w:hAnsi="宋体" w:eastAsia="宋体" w:cs="宋体"/>
          <w:color w:val="auto"/>
        </w:rPr>
        <w:t>15.</w:t>
      </w:r>
      <w:r>
        <w:rPr>
          <w:rFonts w:hint="eastAsia" w:ascii="宋体" w:hAnsi="宋体" w:eastAsia="宋体" w:cs="宋体"/>
          <w:color w:val="auto"/>
          <w:lang w:val="zh-TW"/>
        </w:rPr>
        <w:t>供应商</w:t>
      </w:r>
      <w:r>
        <w:rPr>
          <w:rFonts w:ascii="宋体" w:hAnsi="宋体" w:eastAsia="宋体" w:cs="宋体"/>
          <w:color w:val="auto"/>
          <w:lang w:val="zh-TW" w:eastAsia="zh-TW"/>
        </w:rPr>
        <w:t>资格证明文件</w:t>
      </w:r>
    </w:p>
    <w:p>
      <w:pPr>
        <w:pStyle w:val="4"/>
        <w:ind w:firstLine="480"/>
        <w:rPr>
          <w:rFonts w:ascii="宋体" w:hAnsi="宋体" w:eastAsia="宋体" w:cs="宋体"/>
          <w:color w:val="auto"/>
          <w:lang w:val="zh-TW" w:eastAsia="zh-TW"/>
        </w:rPr>
      </w:pPr>
      <w:r>
        <w:rPr>
          <w:rFonts w:hint="eastAsia" w:ascii="宋体" w:hAnsi="宋体" w:eastAsia="宋体" w:cs="宋体"/>
          <w:color w:val="auto"/>
          <w:lang w:val="zh-TW"/>
        </w:rPr>
        <w:t>供应商</w:t>
      </w:r>
      <w:r>
        <w:rPr>
          <w:rFonts w:ascii="宋体" w:hAnsi="宋体" w:eastAsia="宋体" w:cs="宋体"/>
          <w:color w:val="auto"/>
          <w:lang w:val="zh-TW" w:eastAsia="zh-TW"/>
        </w:rPr>
        <w:t>必须提交证明其有资格进行</w:t>
      </w:r>
      <w:r>
        <w:rPr>
          <w:rFonts w:hint="eastAsia" w:ascii="宋体" w:hAnsi="宋体" w:eastAsia="宋体" w:cs="宋体"/>
          <w:color w:val="auto"/>
          <w:lang w:val="zh-TW"/>
        </w:rPr>
        <w:t>磋商</w:t>
      </w:r>
      <w:r>
        <w:rPr>
          <w:rFonts w:ascii="宋体" w:hAnsi="宋体" w:eastAsia="宋体" w:cs="宋体"/>
          <w:color w:val="auto"/>
          <w:lang w:val="zh-TW" w:eastAsia="zh-TW"/>
        </w:rPr>
        <w:t>和有能力履行合同的文件，作为响应文件的一部分。</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1</w:t>
      </w:r>
      <w:r>
        <w:rPr>
          <w:rFonts w:ascii="宋体" w:hAnsi="宋体" w:eastAsia="宋体" w:cs="宋体"/>
          <w:color w:val="auto"/>
          <w:lang w:val="zh-TW" w:eastAsia="zh-TW"/>
        </w:rPr>
        <w:t>）竞争性磋商文件第二部分规定的资格文件；</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2</w:t>
      </w:r>
      <w:r>
        <w:rPr>
          <w:rFonts w:ascii="宋体" w:hAnsi="宋体" w:eastAsia="宋体" w:cs="宋体"/>
          <w:color w:val="auto"/>
          <w:lang w:val="zh-TW" w:eastAsia="zh-TW"/>
        </w:rPr>
        <w:t>）国家及行业对磋商项目规定的特殊资格证明文件；</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3</w:t>
      </w:r>
      <w:r>
        <w:rPr>
          <w:rFonts w:ascii="宋体" w:hAnsi="宋体" w:eastAsia="宋体" w:cs="宋体"/>
          <w:color w:val="auto"/>
          <w:lang w:val="zh-TW" w:eastAsia="zh-TW"/>
        </w:rPr>
        <w:t>）</w:t>
      </w:r>
      <w:r>
        <w:rPr>
          <w:rFonts w:hint="eastAsia" w:ascii="宋体" w:hAnsi="宋体" w:eastAsia="宋体" w:cs="宋体"/>
          <w:color w:val="auto"/>
          <w:lang w:val="zh-TW"/>
        </w:rPr>
        <w:t>供应商</w:t>
      </w:r>
      <w:r>
        <w:rPr>
          <w:rFonts w:ascii="宋体" w:hAnsi="宋体" w:eastAsia="宋体" w:cs="宋体"/>
          <w:color w:val="auto"/>
          <w:lang w:val="zh-TW" w:eastAsia="zh-TW"/>
        </w:rPr>
        <w:t>对有能力履行响应文件中合同条款和技术要求规定的由卖方履行的保养、修理、供应备件和其他技术服务和义务所做出的书面承诺；</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4</w:t>
      </w:r>
      <w:r>
        <w:rPr>
          <w:rFonts w:ascii="宋体" w:hAnsi="宋体" w:eastAsia="宋体" w:cs="宋体"/>
          <w:color w:val="auto"/>
          <w:lang w:val="zh-TW" w:eastAsia="zh-TW"/>
        </w:rPr>
        <w:t>）</w:t>
      </w:r>
      <w:r>
        <w:rPr>
          <w:rFonts w:hint="eastAsia" w:ascii="宋体" w:hAnsi="宋体" w:eastAsia="宋体" w:cs="宋体"/>
          <w:color w:val="auto"/>
          <w:lang w:val="zh-TW"/>
        </w:rPr>
        <w:t>供应商</w:t>
      </w:r>
      <w:r>
        <w:rPr>
          <w:rFonts w:ascii="宋体" w:hAnsi="宋体" w:eastAsia="宋体" w:cs="宋体"/>
          <w:color w:val="auto"/>
          <w:lang w:val="zh-TW" w:eastAsia="zh-TW"/>
        </w:rPr>
        <w:t>具有履行合同所需的技术和生产能力的证明材料；</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5</w:t>
      </w:r>
      <w:r>
        <w:rPr>
          <w:rFonts w:ascii="宋体" w:hAnsi="宋体" w:eastAsia="宋体" w:cs="宋体"/>
          <w:color w:val="auto"/>
          <w:lang w:val="zh-TW" w:eastAsia="zh-TW"/>
        </w:rPr>
        <w:t>）</w:t>
      </w:r>
      <w:r>
        <w:rPr>
          <w:rFonts w:hint="eastAsia" w:ascii="宋体" w:hAnsi="宋体" w:eastAsia="宋体" w:cs="宋体"/>
          <w:color w:val="auto"/>
          <w:lang w:val="zh-TW"/>
        </w:rPr>
        <w:t>供应商</w:t>
      </w:r>
      <w:r>
        <w:rPr>
          <w:rFonts w:ascii="宋体" w:hAnsi="宋体" w:eastAsia="宋体" w:cs="宋体"/>
          <w:color w:val="auto"/>
          <w:lang w:val="zh-TW" w:eastAsia="zh-TW"/>
        </w:rPr>
        <w:t>资信证明材料，即由会计师事务所出具的上一年度的审计报告或银行出具的资信证明；</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6</w:t>
      </w:r>
      <w:r>
        <w:rPr>
          <w:rFonts w:ascii="宋体" w:hAnsi="宋体" w:eastAsia="宋体" w:cs="宋体"/>
          <w:color w:val="auto"/>
          <w:lang w:val="zh-TW" w:eastAsia="zh-TW"/>
        </w:rPr>
        <w:t>）</w:t>
      </w:r>
      <w:r>
        <w:rPr>
          <w:rFonts w:hint="eastAsia" w:ascii="宋体" w:hAnsi="宋体" w:eastAsia="宋体" w:cs="宋体"/>
          <w:color w:val="auto"/>
          <w:lang w:val="zh-TW"/>
        </w:rPr>
        <w:t>法人代表授权书</w:t>
      </w:r>
      <w:r>
        <w:rPr>
          <w:rFonts w:ascii="宋体" w:hAnsi="宋体" w:eastAsia="宋体" w:cs="宋体"/>
          <w:color w:val="auto"/>
          <w:lang w:val="zh-TW" w:eastAsia="zh-TW"/>
        </w:rPr>
        <w:t>。</w:t>
      </w:r>
    </w:p>
    <w:p>
      <w:pPr>
        <w:pStyle w:val="4"/>
        <w:ind w:firstLine="480"/>
        <w:rPr>
          <w:rFonts w:ascii="宋体" w:hAnsi="宋体" w:eastAsia="宋体" w:cs="宋体"/>
          <w:color w:val="auto"/>
        </w:rPr>
      </w:pPr>
      <w:r>
        <w:rPr>
          <w:rFonts w:ascii="宋体" w:hAnsi="宋体" w:eastAsia="宋体" w:cs="宋体"/>
          <w:color w:val="auto"/>
        </w:rPr>
        <w:t>16.</w:t>
      </w:r>
      <w:r>
        <w:rPr>
          <w:rFonts w:ascii="宋体" w:hAnsi="宋体" w:eastAsia="宋体" w:cs="宋体"/>
          <w:color w:val="auto"/>
          <w:lang w:val="zh-TW" w:eastAsia="zh-TW"/>
        </w:rPr>
        <w:t>符合竞争性磋商文件规定的证明文件</w:t>
      </w:r>
    </w:p>
    <w:p>
      <w:pPr>
        <w:pStyle w:val="4"/>
        <w:ind w:firstLine="480"/>
        <w:rPr>
          <w:rFonts w:ascii="宋体" w:hAnsi="宋体" w:eastAsia="宋体" w:cs="宋体"/>
          <w:color w:val="auto"/>
        </w:rPr>
      </w:pPr>
      <w:r>
        <w:rPr>
          <w:rFonts w:ascii="宋体" w:hAnsi="宋体" w:eastAsia="宋体" w:cs="宋体"/>
          <w:color w:val="auto"/>
        </w:rPr>
        <w:t>16.1</w:t>
      </w:r>
      <w:r>
        <w:rPr>
          <w:rFonts w:hint="eastAsia" w:ascii="宋体" w:hAnsi="宋体" w:eastAsia="宋体" w:cs="宋体"/>
          <w:color w:val="auto"/>
          <w:lang w:val="zh-TW"/>
        </w:rPr>
        <w:t>供应商</w:t>
      </w:r>
      <w:r>
        <w:rPr>
          <w:rFonts w:ascii="宋体" w:hAnsi="宋体" w:eastAsia="宋体" w:cs="宋体"/>
          <w:color w:val="auto"/>
          <w:lang w:val="zh-TW" w:eastAsia="zh-TW"/>
        </w:rPr>
        <w:t>须提交证明其拟供货物符合竞争性磋商文件规定的技术响应文件，作为响应文件的一部分。</w:t>
      </w:r>
    </w:p>
    <w:p>
      <w:pPr>
        <w:pStyle w:val="4"/>
        <w:ind w:firstLine="480"/>
        <w:rPr>
          <w:rFonts w:ascii="宋体" w:hAnsi="宋体" w:eastAsia="宋体" w:cs="宋体"/>
          <w:color w:val="auto"/>
        </w:rPr>
      </w:pPr>
      <w:r>
        <w:rPr>
          <w:rFonts w:ascii="宋体" w:hAnsi="宋体" w:eastAsia="宋体" w:cs="宋体"/>
          <w:color w:val="auto"/>
        </w:rPr>
        <w:t>17.</w:t>
      </w:r>
      <w:r>
        <w:rPr>
          <w:rFonts w:hint="eastAsia" w:ascii="宋体" w:hAnsi="宋体" w:eastAsia="宋体" w:cs="宋体"/>
          <w:color w:val="auto"/>
          <w:lang w:val="zh-TW"/>
        </w:rPr>
        <w:t>磋商</w:t>
      </w:r>
      <w:r>
        <w:rPr>
          <w:rFonts w:ascii="宋体" w:hAnsi="宋体" w:eastAsia="宋体" w:cs="宋体"/>
          <w:color w:val="auto"/>
          <w:lang w:val="zh-TW" w:eastAsia="zh-TW"/>
        </w:rPr>
        <w:t>保证金</w:t>
      </w:r>
    </w:p>
    <w:p>
      <w:pPr>
        <w:pStyle w:val="4"/>
        <w:ind w:firstLine="480"/>
        <w:rPr>
          <w:rFonts w:ascii="宋体" w:hAnsi="宋体" w:eastAsia="宋体" w:cs="宋体"/>
          <w:color w:val="auto"/>
        </w:rPr>
      </w:pPr>
      <w:r>
        <w:rPr>
          <w:rFonts w:ascii="宋体" w:hAnsi="宋体" w:eastAsia="宋体" w:cs="宋体"/>
          <w:color w:val="auto"/>
        </w:rPr>
        <w:t xml:space="preserve">17.1 </w:t>
      </w:r>
      <w:r>
        <w:rPr>
          <w:rFonts w:ascii="宋体" w:hAnsi="宋体" w:eastAsia="宋体" w:cs="宋体"/>
          <w:color w:val="auto"/>
          <w:lang w:val="zh-TW" w:eastAsia="zh-TW"/>
        </w:rPr>
        <w:t>若竞争性磋商文件第二部分要求提供</w:t>
      </w:r>
      <w:r>
        <w:rPr>
          <w:rFonts w:hint="eastAsia" w:ascii="宋体" w:hAnsi="宋体" w:eastAsia="宋体" w:cs="宋体"/>
          <w:color w:val="auto"/>
          <w:lang w:val="zh-TW"/>
        </w:rPr>
        <w:t>磋商</w:t>
      </w:r>
      <w:r>
        <w:rPr>
          <w:rFonts w:ascii="宋体" w:hAnsi="宋体" w:eastAsia="宋体" w:cs="宋体"/>
          <w:color w:val="auto"/>
          <w:lang w:val="zh-TW" w:eastAsia="zh-TW"/>
        </w:rPr>
        <w:t>保证金的，</w:t>
      </w:r>
      <w:r>
        <w:rPr>
          <w:rFonts w:hint="eastAsia" w:ascii="宋体" w:hAnsi="宋体" w:eastAsia="宋体" w:cs="宋体"/>
          <w:color w:val="auto"/>
          <w:lang w:val="zh-TW"/>
        </w:rPr>
        <w:t>供应商</w:t>
      </w:r>
      <w:r>
        <w:rPr>
          <w:rFonts w:ascii="宋体" w:hAnsi="宋体" w:eastAsia="宋体" w:cs="宋体"/>
          <w:color w:val="auto"/>
          <w:lang w:val="zh-TW" w:eastAsia="zh-TW"/>
        </w:rPr>
        <w:t>应在规定时间内向</w:t>
      </w:r>
      <w:r>
        <w:rPr>
          <w:rFonts w:hint="eastAsia" w:ascii="宋体" w:hAnsi="宋体" w:eastAsia="宋体" w:cs="宋体"/>
          <w:color w:val="auto"/>
          <w:lang w:val="zh-TW"/>
        </w:rPr>
        <w:t>招标代理机构</w:t>
      </w:r>
      <w:r>
        <w:rPr>
          <w:rFonts w:ascii="宋体" w:hAnsi="宋体" w:eastAsia="宋体" w:cs="宋体"/>
          <w:color w:val="auto"/>
          <w:lang w:val="zh-TW" w:eastAsia="zh-TW"/>
        </w:rPr>
        <w:t>提交</w:t>
      </w:r>
      <w:r>
        <w:rPr>
          <w:rFonts w:hint="eastAsia" w:ascii="宋体" w:hAnsi="宋体" w:eastAsia="宋体" w:cs="宋体"/>
          <w:color w:val="auto"/>
          <w:lang w:val="zh-TW"/>
        </w:rPr>
        <w:t>磋商</w:t>
      </w:r>
      <w:r>
        <w:rPr>
          <w:rFonts w:ascii="宋体" w:hAnsi="宋体" w:eastAsia="宋体" w:cs="宋体"/>
          <w:color w:val="auto"/>
          <w:lang w:val="zh-TW" w:eastAsia="zh-TW"/>
        </w:rPr>
        <w:t>保证金，并作为其</w:t>
      </w:r>
      <w:r>
        <w:rPr>
          <w:rFonts w:hint="eastAsia" w:ascii="宋体" w:hAnsi="宋体" w:eastAsia="宋体" w:cs="宋体"/>
          <w:color w:val="auto"/>
          <w:lang w:val="zh-TW"/>
        </w:rPr>
        <w:t>磋商</w:t>
      </w:r>
      <w:r>
        <w:rPr>
          <w:rFonts w:ascii="宋体" w:hAnsi="宋体" w:eastAsia="宋体" w:cs="宋体"/>
          <w:color w:val="auto"/>
          <w:lang w:val="zh-TW" w:eastAsia="zh-TW"/>
        </w:rPr>
        <w:t>的一部分。联合体</w:t>
      </w:r>
      <w:r>
        <w:rPr>
          <w:rFonts w:hint="eastAsia" w:ascii="宋体" w:hAnsi="宋体" w:eastAsia="宋体" w:cs="宋体"/>
          <w:color w:val="auto"/>
          <w:lang w:val="zh-TW"/>
        </w:rPr>
        <w:t>磋商</w:t>
      </w:r>
      <w:r>
        <w:rPr>
          <w:rFonts w:ascii="宋体" w:hAnsi="宋体" w:eastAsia="宋体" w:cs="宋体"/>
          <w:color w:val="auto"/>
          <w:lang w:val="zh-TW" w:eastAsia="zh-TW"/>
        </w:rPr>
        <w:t>的，可以由联合体中的一方或者共同提交</w:t>
      </w:r>
      <w:r>
        <w:rPr>
          <w:rFonts w:hint="eastAsia" w:ascii="宋体" w:hAnsi="宋体" w:eastAsia="宋体" w:cs="宋体"/>
          <w:color w:val="auto"/>
          <w:lang w:val="zh-TW"/>
        </w:rPr>
        <w:t>磋商</w:t>
      </w:r>
      <w:r>
        <w:rPr>
          <w:rFonts w:ascii="宋体" w:hAnsi="宋体" w:eastAsia="宋体" w:cs="宋体"/>
          <w:color w:val="auto"/>
          <w:lang w:val="zh-TW" w:eastAsia="zh-TW"/>
        </w:rPr>
        <w:t>保证金，以一方名义提交</w:t>
      </w:r>
      <w:r>
        <w:rPr>
          <w:rFonts w:hint="eastAsia" w:ascii="宋体" w:hAnsi="宋体" w:eastAsia="宋体" w:cs="宋体"/>
          <w:color w:val="auto"/>
          <w:lang w:val="zh-TW"/>
        </w:rPr>
        <w:t>磋商</w:t>
      </w:r>
      <w:r>
        <w:rPr>
          <w:rFonts w:ascii="宋体" w:hAnsi="宋体" w:eastAsia="宋体" w:cs="宋体"/>
          <w:color w:val="auto"/>
          <w:lang w:val="zh-TW" w:eastAsia="zh-TW"/>
        </w:rPr>
        <w:t>保证金的，对联合体各方均具有约束力。</w:t>
      </w:r>
    </w:p>
    <w:p>
      <w:pPr>
        <w:pStyle w:val="4"/>
        <w:ind w:firstLine="480"/>
        <w:rPr>
          <w:rFonts w:ascii="宋体" w:hAnsi="宋体" w:eastAsia="宋体" w:cs="宋体"/>
          <w:color w:val="auto"/>
        </w:rPr>
      </w:pPr>
      <w:r>
        <w:rPr>
          <w:rFonts w:ascii="宋体" w:hAnsi="宋体" w:eastAsia="宋体" w:cs="宋体"/>
          <w:color w:val="auto"/>
        </w:rPr>
        <w:t xml:space="preserve">17.2 </w:t>
      </w:r>
      <w:r>
        <w:rPr>
          <w:rFonts w:hint="eastAsia" w:ascii="宋体" w:hAnsi="宋体" w:eastAsia="宋体" w:cs="宋体"/>
          <w:color w:val="auto"/>
          <w:lang w:val="zh-TW"/>
        </w:rPr>
        <w:t>磋商</w:t>
      </w:r>
      <w:r>
        <w:rPr>
          <w:rFonts w:ascii="宋体" w:hAnsi="宋体" w:eastAsia="宋体" w:cs="宋体"/>
          <w:color w:val="auto"/>
          <w:lang w:val="zh-TW" w:eastAsia="zh-TW"/>
        </w:rPr>
        <w:t>保证金用于保护本次磋商免受因</w:t>
      </w:r>
      <w:r>
        <w:rPr>
          <w:rFonts w:hint="eastAsia" w:ascii="宋体" w:hAnsi="宋体" w:eastAsia="宋体" w:cs="宋体"/>
          <w:color w:val="auto"/>
          <w:lang w:val="zh-TW"/>
        </w:rPr>
        <w:t>供应商</w:t>
      </w:r>
      <w:r>
        <w:rPr>
          <w:rFonts w:ascii="宋体" w:hAnsi="宋体" w:eastAsia="宋体" w:cs="宋体"/>
          <w:color w:val="auto"/>
          <w:lang w:val="zh-TW" w:eastAsia="zh-TW"/>
        </w:rPr>
        <w:t>的行为而蒙受的损失。</w:t>
      </w:r>
    </w:p>
    <w:p>
      <w:pPr>
        <w:pStyle w:val="4"/>
        <w:ind w:firstLine="480"/>
        <w:rPr>
          <w:rFonts w:ascii="宋体" w:hAnsi="宋体" w:eastAsia="宋体" w:cs="宋体"/>
          <w:color w:val="auto"/>
        </w:rPr>
      </w:pPr>
      <w:r>
        <w:rPr>
          <w:rFonts w:ascii="宋体" w:hAnsi="宋体" w:eastAsia="宋体" w:cs="宋体"/>
          <w:color w:val="auto"/>
        </w:rPr>
        <w:t xml:space="preserve">17.3 </w:t>
      </w:r>
      <w:r>
        <w:rPr>
          <w:rFonts w:hint="eastAsia" w:ascii="宋体" w:hAnsi="宋体" w:eastAsia="宋体" w:cs="宋体"/>
          <w:color w:val="auto"/>
          <w:lang w:val="zh-TW"/>
        </w:rPr>
        <w:t>磋商</w:t>
      </w:r>
      <w:r>
        <w:rPr>
          <w:rFonts w:ascii="宋体" w:hAnsi="宋体" w:eastAsia="宋体" w:cs="宋体"/>
          <w:color w:val="auto"/>
          <w:lang w:val="zh-TW" w:eastAsia="zh-TW"/>
        </w:rPr>
        <w:t>保证金应使用</w:t>
      </w:r>
      <w:r>
        <w:rPr>
          <w:rFonts w:hint="eastAsia" w:ascii="宋体" w:hAnsi="宋体" w:eastAsia="宋体" w:cs="宋体"/>
          <w:color w:val="auto"/>
          <w:lang w:val="zh-TW"/>
        </w:rPr>
        <w:t>非现金</w:t>
      </w:r>
      <w:r>
        <w:rPr>
          <w:rFonts w:ascii="宋体" w:hAnsi="宋体" w:eastAsia="宋体" w:cs="宋体"/>
          <w:color w:val="auto"/>
          <w:lang w:val="zh-TW" w:eastAsia="zh-TW"/>
        </w:rPr>
        <w:t>形式递交；</w:t>
      </w:r>
    </w:p>
    <w:p>
      <w:pPr>
        <w:pStyle w:val="4"/>
        <w:ind w:firstLine="480"/>
        <w:rPr>
          <w:rFonts w:ascii="宋体" w:hAnsi="宋体" w:eastAsia="宋体" w:cs="宋体"/>
          <w:color w:val="auto"/>
        </w:rPr>
      </w:pPr>
      <w:r>
        <w:rPr>
          <w:rFonts w:ascii="宋体" w:hAnsi="宋体" w:eastAsia="宋体" w:cs="宋体"/>
          <w:color w:val="auto"/>
        </w:rPr>
        <w:t>17.4</w:t>
      </w:r>
      <w:r>
        <w:rPr>
          <w:rFonts w:ascii="宋体" w:hAnsi="宋体" w:eastAsia="宋体" w:cs="宋体"/>
          <w:color w:val="auto"/>
          <w:lang w:val="zh-TW" w:eastAsia="zh-TW"/>
        </w:rPr>
        <w:t>未按规定提交</w:t>
      </w:r>
      <w:r>
        <w:rPr>
          <w:rFonts w:hint="eastAsia" w:ascii="宋体" w:hAnsi="宋体" w:eastAsia="宋体" w:cs="宋体"/>
          <w:color w:val="auto"/>
          <w:lang w:val="zh-TW"/>
        </w:rPr>
        <w:t>磋商</w:t>
      </w:r>
      <w:r>
        <w:rPr>
          <w:rFonts w:ascii="宋体" w:hAnsi="宋体" w:eastAsia="宋体" w:cs="宋体"/>
          <w:color w:val="auto"/>
          <w:lang w:val="zh-TW" w:eastAsia="zh-TW"/>
        </w:rPr>
        <w:t>保证金的</w:t>
      </w:r>
      <w:r>
        <w:rPr>
          <w:rFonts w:hint="eastAsia" w:ascii="宋体" w:hAnsi="宋体" w:eastAsia="宋体" w:cs="宋体"/>
          <w:color w:val="auto"/>
          <w:lang w:val="zh-TW"/>
        </w:rPr>
        <w:t>供应商</w:t>
      </w:r>
      <w:r>
        <w:rPr>
          <w:rFonts w:ascii="宋体" w:hAnsi="宋体" w:eastAsia="宋体" w:cs="宋体"/>
          <w:color w:val="auto"/>
          <w:lang w:val="zh-TW" w:eastAsia="zh-TW"/>
        </w:rPr>
        <w:t>，将被视为未在实质上响应竞争性磋商文件，其</w:t>
      </w:r>
      <w:r>
        <w:rPr>
          <w:rFonts w:hint="eastAsia" w:ascii="宋体" w:hAnsi="宋体" w:eastAsia="宋体" w:cs="宋体"/>
          <w:color w:val="auto"/>
          <w:lang w:val="zh-TW"/>
        </w:rPr>
        <w:t>磋商</w:t>
      </w:r>
      <w:r>
        <w:rPr>
          <w:rFonts w:ascii="宋体" w:hAnsi="宋体" w:eastAsia="宋体" w:cs="宋体"/>
          <w:color w:val="auto"/>
          <w:lang w:val="zh-TW" w:eastAsia="zh-TW"/>
        </w:rPr>
        <w:t>将被拒绝。</w:t>
      </w:r>
    </w:p>
    <w:p>
      <w:pPr>
        <w:pStyle w:val="4"/>
        <w:ind w:firstLine="480"/>
        <w:rPr>
          <w:rFonts w:ascii="宋体" w:hAnsi="宋体" w:eastAsia="宋体" w:cs="宋体"/>
          <w:color w:val="auto"/>
        </w:rPr>
      </w:pPr>
      <w:r>
        <w:rPr>
          <w:rFonts w:ascii="宋体" w:hAnsi="宋体" w:eastAsia="宋体" w:cs="宋体"/>
          <w:color w:val="auto"/>
        </w:rPr>
        <w:t>17.5</w:t>
      </w:r>
      <w:r>
        <w:rPr>
          <w:rFonts w:ascii="宋体" w:hAnsi="宋体" w:eastAsia="宋体" w:cs="宋体"/>
          <w:color w:val="auto"/>
          <w:lang w:val="zh-TW" w:eastAsia="zh-TW"/>
        </w:rPr>
        <w:t>未成交</w:t>
      </w:r>
      <w:r>
        <w:rPr>
          <w:rFonts w:hint="eastAsia" w:ascii="宋体" w:hAnsi="宋体" w:eastAsia="宋体" w:cs="宋体"/>
          <w:color w:val="auto"/>
          <w:lang w:val="zh-TW"/>
        </w:rPr>
        <w:t>供应商</w:t>
      </w:r>
      <w:r>
        <w:rPr>
          <w:rFonts w:ascii="宋体" w:hAnsi="宋体" w:eastAsia="宋体" w:cs="宋体"/>
          <w:color w:val="auto"/>
          <w:lang w:val="zh-TW" w:eastAsia="zh-TW"/>
        </w:rPr>
        <w:t>的</w:t>
      </w:r>
      <w:r>
        <w:rPr>
          <w:rFonts w:hint="eastAsia" w:ascii="宋体" w:hAnsi="宋体" w:eastAsia="宋体" w:cs="宋体"/>
          <w:color w:val="auto"/>
          <w:lang w:val="zh-TW"/>
        </w:rPr>
        <w:t>磋商</w:t>
      </w:r>
      <w:r>
        <w:rPr>
          <w:rFonts w:ascii="宋体" w:hAnsi="宋体" w:eastAsia="宋体" w:cs="宋体"/>
          <w:color w:val="auto"/>
          <w:lang w:val="zh-TW" w:eastAsia="zh-TW"/>
        </w:rPr>
        <w:t>保证金，</w:t>
      </w:r>
      <w:r>
        <w:rPr>
          <w:rFonts w:hint="eastAsia" w:ascii="宋体" w:hAnsi="宋体" w:eastAsia="宋体" w:cs="宋体"/>
          <w:color w:val="auto"/>
          <w:lang w:val="zh-TW"/>
        </w:rPr>
        <w:t>供应商</w:t>
      </w:r>
      <w:r>
        <w:rPr>
          <w:rFonts w:ascii="宋体" w:hAnsi="宋体" w:eastAsia="宋体" w:cs="宋体"/>
          <w:color w:val="auto"/>
          <w:lang w:val="zh-TW" w:eastAsia="zh-TW"/>
        </w:rPr>
        <w:t>可</w:t>
      </w:r>
      <w:r>
        <w:rPr>
          <w:rFonts w:hint="eastAsia" w:ascii="宋体" w:hAnsi="宋体" w:eastAsia="宋体" w:cs="宋体"/>
          <w:color w:val="auto"/>
          <w:lang w:val="zh-TW"/>
        </w:rPr>
        <w:t>在成交</w:t>
      </w:r>
      <w:r>
        <w:rPr>
          <w:rFonts w:ascii="宋体" w:hAnsi="宋体" w:eastAsia="宋体" w:cs="宋体"/>
          <w:color w:val="auto"/>
          <w:lang w:val="zh-TW"/>
        </w:rPr>
        <w:t>通知书发布</w:t>
      </w:r>
      <w:r>
        <w:rPr>
          <w:rFonts w:hint="eastAsia" w:ascii="宋体" w:hAnsi="宋体" w:eastAsia="宋体" w:cs="宋体"/>
          <w:color w:val="auto"/>
          <w:lang w:val="zh-TW"/>
        </w:rPr>
        <w:t>之日起</w:t>
      </w:r>
      <w:r>
        <w:rPr>
          <w:rFonts w:ascii="宋体" w:hAnsi="宋体" w:eastAsia="宋体" w:cs="宋体"/>
          <w:color w:val="auto"/>
        </w:rPr>
        <w:t>5</w:t>
      </w:r>
      <w:r>
        <w:rPr>
          <w:rFonts w:ascii="宋体" w:hAnsi="宋体" w:eastAsia="宋体" w:cs="宋体"/>
          <w:color w:val="auto"/>
          <w:lang w:val="zh-TW" w:eastAsia="zh-TW"/>
        </w:rPr>
        <w:t>个工作</w:t>
      </w:r>
      <w:r>
        <w:rPr>
          <w:rFonts w:hint="eastAsia" w:ascii="宋体" w:hAnsi="宋体" w:eastAsia="宋体" w:cs="宋体"/>
          <w:color w:val="auto"/>
          <w:lang w:val="zh-TW"/>
        </w:rPr>
        <w:t>日</w:t>
      </w:r>
      <w:r>
        <w:rPr>
          <w:rFonts w:ascii="宋体" w:hAnsi="宋体" w:eastAsia="宋体" w:cs="宋体"/>
          <w:color w:val="auto"/>
          <w:lang w:val="zh-TW" w:eastAsia="zh-TW"/>
        </w:rPr>
        <w:t>无息退回。因</w:t>
      </w:r>
      <w:r>
        <w:rPr>
          <w:rFonts w:hint="eastAsia" w:ascii="宋体" w:hAnsi="宋体" w:eastAsia="宋体" w:cs="宋体"/>
          <w:color w:val="auto"/>
          <w:lang w:val="zh-TW"/>
        </w:rPr>
        <w:t>供应商</w:t>
      </w:r>
      <w:r>
        <w:rPr>
          <w:rFonts w:ascii="宋体" w:hAnsi="宋体" w:eastAsia="宋体" w:cs="宋体"/>
          <w:color w:val="auto"/>
          <w:lang w:val="zh-TW" w:eastAsia="zh-TW"/>
        </w:rPr>
        <w:t>的原因，未能及时退回</w:t>
      </w:r>
      <w:r>
        <w:rPr>
          <w:rFonts w:hint="eastAsia" w:ascii="宋体" w:hAnsi="宋体" w:eastAsia="宋体" w:cs="宋体"/>
          <w:color w:val="auto"/>
          <w:lang w:val="zh-TW"/>
        </w:rPr>
        <w:t>磋商</w:t>
      </w:r>
      <w:r>
        <w:rPr>
          <w:rFonts w:ascii="宋体" w:hAnsi="宋体" w:eastAsia="宋体" w:cs="宋体"/>
          <w:color w:val="auto"/>
          <w:lang w:val="zh-TW" w:eastAsia="zh-TW"/>
        </w:rPr>
        <w:t>保证金的，由</w:t>
      </w:r>
      <w:r>
        <w:rPr>
          <w:rFonts w:hint="eastAsia" w:ascii="宋体" w:hAnsi="宋体" w:eastAsia="宋体" w:cs="宋体"/>
          <w:color w:val="auto"/>
          <w:lang w:val="zh-TW"/>
        </w:rPr>
        <w:t>供应商</w:t>
      </w:r>
      <w:r>
        <w:rPr>
          <w:rFonts w:ascii="宋体" w:hAnsi="宋体" w:eastAsia="宋体" w:cs="宋体"/>
          <w:color w:val="auto"/>
          <w:lang w:val="zh-TW" w:eastAsia="zh-TW"/>
        </w:rPr>
        <w:t xml:space="preserve">自行承担有关损失。 </w:t>
      </w:r>
    </w:p>
    <w:p>
      <w:pPr>
        <w:pStyle w:val="4"/>
        <w:ind w:firstLine="480"/>
        <w:rPr>
          <w:rFonts w:ascii="宋体" w:hAnsi="宋体" w:eastAsia="宋体" w:cs="宋体"/>
          <w:color w:val="auto"/>
        </w:rPr>
      </w:pPr>
      <w:r>
        <w:rPr>
          <w:rFonts w:ascii="宋体" w:hAnsi="宋体" w:eastAsia="宋体" w:cs="宋体"/>
          <w:color w:val="auto"/>
        </w:rPr>
        <w:t>18.</w:t>
      </w:r>
      <w:r>
        <w:rPr>
          <w:rFonts w:hint="eastAsia" w:ascii="宋体" w:hAnsi="宋体" w:eastAsia="宋体" w:cs="宋体"/>
          <w:color w:val="auto"/>
          <w:lang w:val="zh-TW"/>
        </w:rPr>
        <w:t>磋商</w:t>
      </w:r>
      <w:r>
        <w:rPr>
          <w:rFonts w:ascii="宋体" w:hAnsi="宋体" w:eastAsia="宋体" w:cs="宋体"/>
          <w:color w:val="auto"/>
          <w:lang w:val="zh-TW" w:eastAsia="zh-TW"/>
        </w:rPr>
        <w:t>有效期</w:t>
      </w:r>
    </w:p>
    <w:p>
      <w:pPr>
        <w:pStyle w:val="4"/>
        <w:ind w:firstLine="480"/>
        <w:rPr>
          <w:rFonts w:ascii="宋体" w:hAnsi="宋体" w:eastAsia="宋体" w:cs="宋体"/>
          <w:color w:val="auto"/>
        </w:rPr>
      </w:pPr>
      <w:r>
        <w:rPr>
          <w:rFonts w:ascii="宋体" w:hAnsi="宋体" w:eastAsia="宋体" w:cs="宋体"/>
          <w:color w:val="auto"/>
        </w:rPr>
        <w:t xml:space="preserve">18.1 </w:t>
      </w:r>
      <w:r>
        <w:rPr>
          <w:rFonts w:hint="eastAsia" w:ascii="宋体" w:hAnsi="宋体" w:eastAsia="宋体" w:cs="宋体"/>
          <w:color w:val="auto"/>
          <w:lang w:val="zh-TW"/>
        </w:rPr>
        <w:t>磋商</w:t>
      </w:r>
      <w:r>
        <w:rPr>
          <w:rFonts w:ascii="宋体" w:hAnsi="宋体" w:eastAsia="宋体" w:cs="宋体"/>
          <w:color w:val="auto"/>
          <w:lang w:val="zh-TW" w:eastAsia="zh-TW"/>
        </w:rPr>
        <w:t>有效期</w:t>
      </w:r>
      <w:r>
        <w:rPr>
          <w:rFonts w:hint="eastAsia" w:ascii="宋体" w:hAnsi="宋体" w:eastAsia="宋体" w:cs="宋体"/>
          <w:color w:val="auto"/>
        </w:rPr>
        <w:t>为</w:t>
      </w:r>
      <w:r>
        <w:rPr>
          <w:shd w:val="clear" w:color="auto" w:fill="FFFFFF"/>
        </w:rPr>
        <w:t>自竞争性</w:t>
      </w:r>
      <w:r>
        <w:rPr>
          <w:rFonts w:hint="eastAsia"/>
          <w:shd w:val="clear" w:color="auto" w:fill="FFFFFF"/>
        </w:rPr>
        <w:t>磋商</w:t>
      </w:r>
      <w:r>
        <w:rPr>
          <w:shd w:val="clear" w:color="auto" w:fill="FFFFFF"/>
        </w:rPr>
        <w:t>响应文件递交截止时间起60天</w:t>
      </w:r>
      <w:r>
        <w:rPr>
          <w:rFonts w:ascii="宋体" w:hAnsi="宋体" w:eastAsia="宋体" w:cs="宋体"/>
          <w:color w:val="auto"/>
          <w:lang w:val="zh-TW" w:eastAsia="zh-TW"/>
        </w:rPr>
        <w:t>。</w:t>
      </w:r>
      <w:r>
        <w:rPr>
          <w:rFonts w:hint="eastAsia" w:ascii="宋体" w:hAnsi="宋体" w:eastAsia="宋体" w:cs="宋体"/>
          <w:color w:val="auto"/>
          <w:lang w:val="zh-TW"/>
        </w:rPr>
        <w:t>磋商</w:t>
      </w:r>
      <w:r>
        <w:rPr>
          <w:rFonts w:ascii="宋体" w:hAnsi="宋体" w:eastAsia="宋体" w:cs="宋体"/>
          <w:color w:val="auto"/>
          <w:lang w:val="zh-TW" w:eastAsia="zh-TW"/>
        </w:rPr>
        <w:t>书中规定的有效期短于竞争性磋商文件规定的，可以视为非响应标予以拒绝。</w:t>
      </w:r>
    </w:p>
    <w:p>
      <w:pPr>
        <w:pStyle w:val="4"/>
        <w:ind w:firstLine="480"/>
        <w:rPr>
          <w:rFonts w:ascii="宋体" w:hAnsi="宋体" w:eastAsia="宋体" w:cs="宋体"/>
          <w:color w:val="auto"/>
        </w:rPr>
      </w:pPr>
      <w:r>
        <w:rPr>
          <w:rFonts w:ascii="宋体" w:hAnsi="宋体" w:eastAsia="宋体" w:cs="宋体"/>
          <w:color w:val="auto"/>
        </w:rPr>
        <w:t>19.</w:t>
      </w:r>
      <w:r>
        <w:rPr>
          <w:rFonts w:ascii="宋体" w:hAnsi="宋体" w:eastAsia="宋体" w:cs="宋体"/>
          <w:color w:val="auto"/>
          <w:lang w:val="zh-TW" w:eastAsia="zh-TW"/>
        </w:rPr>
        <w:t>响应文件的签署及规定</w:t>
      </w:r>
    </w:p>
    <w:p>
      <w:pPr>
        <w:pStyle w:val="4"/>
        <w:tabs>
          <w:tab w:val="left" w:pos="210"/>
        </w:tabs>
        <w:spacing w:line="300" w:lineRule="auto"/>
        <w:ind w:firstLine="480"/>
        <w:rPr>
          <w:rFonts w:ascii="宋体" w:hAnsi="宋体" w:eastAsia="宋体" w:cs="宋体"/>
          <w:color w:val="auto"/>
        </w:rPr>
      </w:pPr>
      <w:r>
        <w:rPr>
          <w:rFonts w:ascii="宋体" w:hAnsi="宋体" w:eastAsia="宋体" w:cs="宋体"/>
          <w:color w:val="auto"/>
        </w:rPr>
        <w:t>19.1</w:t>
      </w:r>
      <w:r>
        <w:rPr>
          <w:rFonts w:hint="eastAsia" w:ascii="宋体" w:hAnsi="宋体" w:eastAsia="宋体" w:cs="宋体"/>
          <w:color w:val="auto"/>
          <w:lang w:val="zh-TW"/>
        </w:rPr>
        <w:t>供应商</w:t>
      </w:r>
      <w:r>
        <w:rPr>
          <w:rFonts w:ascii="宋体" w:hAnsi="宋体" w:eastAsia="宋体" w:cs="宋体"/>
          <w:color w:val="auto"/>
          <w:lang w:val="zh-TW" w:eastAsia="zh-TW"/>
        </w:rPr>
        <w:t>按照</w:t>
      </w:r>
      <w:r>
        <w:rPr>
          <w:rFonts w:hint="eastAsia" w:ascii="宋体" w:hAnsi="宋体" w:eastAsia="宋体" w:cs="宋体"/>
          <w:color w:val="auto"/>
          <w:lang w:val="zh-TW"/>
        </w:rPr>
        <w:t>磋商</w:t>
      </w:r>
      <w:r>
        <w:rPr>
          <w:rFonts w:ascii="宋体" w:hAnsi="宋体" w:eastAsia="宋体" w:cs="宋体"/>
          <w:color w:val="auto"/>
          <w:lang w:val="zh-TW" w:eastAsia="zh-TW"/>
        </w:rPr>
        <w:t>须知的要求进行并准备纸质响应文件（纸质响应文件需包括资信、技术、商务部分）（正本和副本）和电子版文件，纸质响应文件须胶装装订成册</w:t>
      </w:r>
      <w:r>
        <w:rPr>
          <w:rFonts w:hint="eastAsia" w:ascii="宋体" w:hAnsi="宋体" w:eastAsia="宋体" w:cs="宋体"/>
          <w:color w:val="auto"/>
        </w:rPr>
        <w:t>。</w:t>
      </w:r>
    </w:p>
    <w:p>
      <w:pPr>
        <w:pStyle w:val="4"/>
        <w:ind w:firstLine="480"/>
        <w:rPr>
          <w:rFonts w:ascii="宋体" w:hAnsi="宋体" w:eastAsia="宋体" w:cs="宋体"/>
          <w:color w:val="auto"/>
        </w:rPr>
      </w:pPr>
      <w:r>
        <w:rPr>
          <w:rFonts w:ascii="宋体" w:hAnsi="宋体" w:eastAsia="宋体" w:cs="宋体"/>
          <w:color w:val="auto"/>
          <w:lang w:val="zh-TW" w:eastAsia="zh-TW"/>
        </w:rPr>
        <w:t>在每一份响应文件上要明确注明</w:t>
      </w:r>
      <w:r>
        <w:rPr>
          <w:rFonts w:ascii="宋体" w:hAnsi="宋体" w:eastAsia="宋体" w:cs="宋体"/>
          <w:color w:val="auto"/>
        </w:rPr>
        <w:t>“</w:t>
      </w:r>
      <w:r>
        <w:rPr>
          <w:rFonts w:ascii="宋体" w:hAnsi="宋体" w:eastAsia="宋体" w:cs="宋体"/>
          <w:color w:val="auto"/>
          <w:lang w:val="zh-TW" w:eastAsia="zh-TW"/>
        </w:rPr>
        <w:t>正本</w:t>
      </w:r>
      <w:r>
        <w:rPr>
          <w:rFonts w:ascii="宋体" w:hAnsi="宋体" w:eastAsia="宋体" w:cs="宋体"/>
          <w:color w:val="auto"/>
        </w:rPr>
        <w:t>”</w:t>
      </w:r>
      <w:r>
        <w:rPr>
          <w:rFonts w:ascii="宋体" w:hAnsi="宋体" w:eastAsia="宋体" w:cs="宋体"/>
          <w:color w:val="auto"/>
          <w:lang w:val="zh-TW" w:eastAsia="zh-TW"/>
        </w:rPr>
        <w:t>或</w:t>
      </w:r>
      <w:r>
        <w:rPr>
          <w:rFonts w:ascii="宋体" w:hAnsi="宋体" w:eastAsia="宋体" w:cs="宋体"/>
          <w:color w:val="auto"/>
        </w:rPr>
        <w:t>“</w:t>
      </w:r>
      <w:r>
        <w:rPr>
          <w:rFonts w:ascii="宋体" w:hAnsi="宋体" w:eastAsia="宋体" w:cs="宋体"/>
          <w:color w:val="auto"/>
          <w:lang w:val="zh-TW" w:eastAsia="zh-TW"/>
        </w:rPr>
        <w:t>副本</w:t>
      </w:r>
      <w:r>
        <w:rPr>
          <w:rFonts w:ascii="宋体" w:hAnsi="宋体" w:eastAsia="宋体" w:cs="宋体"/>
          <w:color w:val="auto"/>
        </w:rPr>
        <w:t>”</w:t>
      </w:r>
      <w:r>
        <w:rPr>
          <w:rFonts w:ascii="宋体" w:hAnsi="宋体" w:eastAsia="宋体" w:cs="宋体"/>
          <w:color w:val="auto"/>
          <w:lang w:val="zh-TW" w:eastAsia="zh-TW"/>
        </w:rPr>
        <w:t>字样，正本与副本如有差异，以正本为准。</w:t>
      </w:r>
    </w:p>
    <w:p>
      <w:pPr>
        <w:pStyle w:val="4"/>
        <w:ind w:firstLine="480"/>
        <w:rPr>
          <w:rFonts w:ascii="宋体" w:hAnsi="宋体" w:eastAsia="宋体" w:cs="宋体"/>
          <w:color w:val="auto"/>
        </w:rPr>
      </w:pPr>
      <w:r>
        <w:rPr>
          <w:rFonts w:ascii="宋体" w:hAnsi="宋体" w:eastAsia="宋体" w:cs="宋体"/>
          <w:color w:val="auto"/>
        </w:rPr>
        <w:t>19.2</w:t>
      </w:r>
      <w:r>
        <w:rPr>
          <w:rFonts w:ascii="宋体" w:hAnsi="宋体" w:eastAsia="宋体" w:cs="宋体"/>
          <w:color w:val="auto"/>
          <w:lang w:val="zh-TW" w:eastAsia="zh-TW"/>
        </w:rPr>
        <w:t>响应文件正本和副本须用不褪色的黑色墨水书写或打印并由正式授权的</w:t>
      </w:r>
      <w:r>
        <w:rPr>
          <w:rFonts w:hint="eastAsia" w:ascii="宋体" w:hAnsi="宋体" w:eastAsia="宋体" w:cs="宋体"/>
          <w:color w:val="auto"/>
          <w:lang w:val="zh-TW"/>
        </w:rPr>
        <w:t>供应商</w:t>
      </w:r>
      <w:r>
        <w:rPr>
          <w:rFonts w:ascii="宋体" w:hAnsi="宋体" w:eastAsia="宋体" w:cs="宋体"/>
          <w:color w:val="auto"/>
          <w:lang w:val="zh-TW" w:eastAsia="zh-TW"/>
        </w:rPr>
        <w:t>代表签字、盖章。</w:t>
      </w:r>
    </w:p>
    <w:p>
      <w:pPr>
        <w:pStyle w:val="4"/>
        <w:ind w:firstLine="480"/>
        <w:rPr>
          <w:rFonts w:ascii="宋体" w:hAnsi="宋体" w:eastAsia="宋体" w:cs="宋体"/>
          <w:color w:val="auto"/>
        </w:rPr>
      </w:pPr>
      <w:r>
        <w:rPr>
          <w:rFonts w:ascii="宋体" w:hAnsi="宋体" w:eastAsia="宋体" w:cs="宋体"/>
          <w:color w:val="auto"/>
        </w:rPr>
        <w:t>19.3</w:t>
      </w:r>
      <w:r>
        <w:rPr>
          <w:rFonts w:ascii="宋体" w:hAnsi="宋体" w:eastAsia="宋体" w:cs="宋体"/>
          <w:color w:val="auto"/>
          <w:lang w:val="zh-TW" w:eastAsia="zh-TW"/>
        </w:rPr>
        <w:t>响应文件电子版文件须采用</w:t>
      </w:r>
      <w:r>
        <w:rPr>
          <w:rFonts w:ascii="宋体" w:hAnsi="宋体" w:eastAsia="宋体" w:cs="宋体"/>
          <w:color w:val="auto"/>
        </w:rPr>
        <w:t>word</w:t>
      </w:r>
      <w:r>
        <w:rPr>
          <w:rFonts w:ascii="宋体" w:hAnsi="宋体" w:eastAsia="宋体" w:cs="宋体"/>
          <w:color w:val="auto"/>
          <w:lang w:val="zh-TW" w:eastAsia="zh-TW"/>
        </w:rPr>
        <w:t>无加密版格式，内容与纸质版一致（签字盖章除外）。</w:t>
      </w:r>
    </w:p>
    <w:p>
      <w:pPr>
        <w:pStyle w:val="4"/>
        <w:ind w:firstLine="480"/>
        <w:rPr>
          <w:rFonts w:ascii="宋体" w:hAnsi="宋体" w:eastAsia="宋体" w:cs="宋体"/>
          <w:color w:val="auto"/>
        </w:rPr>
      </w:pPr>
      <w:r>
        <w:rPr>
          <w:rFonts w:ascii="宋体" w:hAnsi="宋体" w:eastAsia="宋体" w:cs="宋体"/>
          <w:color w:val="auto"/>
        </w:rPr>
        <w:t xml:space="preserve">19.4 </w:t>
      </w:r>
      <w:r>
        <w:rPr>
          <w:rFonts w:ascii="宋体" w:hAnsi="宋体" w:eastAsia="宋体" w:cs="宋体"/>
          <w:color w:val="auto"/>
          <w:lang w:val="zh-TW" w:eastAsia="zh-TW"/>
        </w:rPr>
        <w:t>除</w:t>
      </w:r>
      <w:r>
        <w:rPr>
          <w:rFonts w:hint="eastAsia" w:ascii="宋体" w:hAnsi="宋体" w:eastAsia="宋体" w:cs="宋体"/>
          <w:color w:val="auto"/>
          <w:lang w:val="zh-TW"/>
        </w:rPr>
        <w:t>供应商</w:t>
      </w:r>
      <w:r>
        <w:rPr>
          <w:rFonts w:ascii="宋体" w:hAnsi="宋体" w:eastAsia="宋体" w:cs="宋体"/>
          <w:color w:val="auto"/>
          <w:lang w:val="zh-TW" w:eastAsia="zh-TW"/>
        </w:rPr>
        <w:t>对错处作必要修改外，响应文件中不得行间插字、涂抹或增删。若有修改须由签署响应文件的</w:t>
      </w:r>
      <w:r>
        <w:rPr>
          <w:rFonts w:hint="eastAsia" w:ascii="宋体" w:hAnsi="宋体" w:eastAsia="宋体" w:cs="宋体"/>
          <w:color w:val="auto"/>
          <w:lang w:val="zh-TW"/>
        </w:rPr>
        <w:t>供应商</w:t>
      </w:r>
      <w:r>
        <w:rPr>
          <w:rFonts w:ascii="宋体" w:hAnsi="宋体" w:eastAsia="宋体" w:cs="宋体"/>
          <w:color w:val="auto"/>
          <w:lang w:val="zh-TW" w:eastAsia="zh-TW"/>
        </w:rPr>
        <w:t>代表签字和盖章。</w:t>
      </w:r>
    </w:p>
    <w:p>
      <w:pPr>
        <w:pStyle w:val="4"/>
        <w:ind w:firstLine="480"/>
        <w:rPr>
          <w:rFonts w:ascii="宋体" w:hAnsi="宋体" w:eastAsia="宋体" w:cs="宋体"/>
          <w:color w:val="auto"/>
        </w:rPr>
      </w:pPr>
      <w:r>
        <w:rPr>
          <w:rFonts w:ascii="宋体" w:hAnsi="宋体" w:eastAsia="宋体" w:cs="宋体"/>
          <w:color w:val="auto"/>
        </w:rPr>
        <w:t>19.5</w:t>
      </w:r>
      <w:r>
        <w:rPr>
          <w:rFonts w:hint="eastAsia" w:ascii="宋体" w:hAnsi="宋体" w:eastAsia="宋体" w:cs="宋体"/>
          <w:color w:val="auto"/>
          <w:lang w:val="zh-TW"/>
        </w:rPr>
        <w:t>供应商</w:t>
      </w:r>
      <w:r>
        <w:rPr>
          <w:rFonts w:ascii="宋体" w:hAnsi="宋体" w:eastAsia="宋体" w:cs="宋体"/>
          <w:color w:val="auto"/>
          <w:lang w:val="zh-TW" w:eastAsia="zh-TW"/>
        </w:rPr>
        <w:t>应在响应文件的封面上注明</w:t>
      </w:r>
      <w:r>
        <w:rPr>
          <w:rFonts w:hint="eastAsia" w:ascii="宋体" w:hAnsi="宋体" w:eastAsia="宋体" w:cs="宋体"/>
          <w:color w:val="auto"/>
          <w:lang w:val="zh-TW"/>
        </w:rPr>
        <w:t>磋商</w:t>
      </w:r>
      <w:r>
        <w:rPr>
          <w:rFonts w:ascii="宋体" w:hAnsi="宋体" w:eastAsia="宋体" w:cs="宋体"/>
          <w:color w:val="auto"/>
          <w:lang w:val="zh-TW" w:eastAsia="zh-TW"/>
        </w:rPr>
        <w:t>项目名称、项目编号、</w:t>
      </w:r>
      <w:r>
        <w:rPr>
          <w:rFonts w:hint="eastAsia" w:ascii="宋体" w:hAnsi="宋体" w:eastAsia="宋体" w:cs="宋体"/>
          <w:color w:val="auto"/>
          <w:lang w:val="zh-TW"/>
        </w:rPr>
        <w:t>供应商</w:t>
      </w:r>
      <w:r>
        <w:rPr>
          <w:rFonts w:ascii="宋体" w:hAnsi="宋体" w:eastAsia="宋体" w:cs="宋体"/>
          <w:color w:val="auto"/>
          <w:lang w:val="zh-TW" w:eastAsia="zh-TW"/>
        </w:rPr>
        <w:t>名称、</w:t>
      </w:r>
      <w:r>
        <w:rPr>
          <w:rFonts w:hint="eastAsia" w:ascii="宋体" w:hAnsi="宋体" w:eastAsia="宋体" w:cs="宋体"/>
          <w:color w:val="auto"/>
          <w:lang w:val="zh-TW"/>
        </w:rPr>
        <w:t>供应商</w:t>
      </w:r>
      <w:r>
        <w:rPr>
          <w:rFonts w:ascii="宋体" w:hAnsi="宋体" w:eastAsia="宋体" w:cs="宋体"/>
          <w:color w:val="auto"/>
          <w:lang w:val="zh-TW" w:eastAsia="zh-TW"/>
        </w:rPr>
        <w:t>地址、联系电话、</w:t>
      </w:r>
      <w:r>
        <w:rPr>
          <w:rFonts w:hint="eastAsia" w:ascii="宋体" w:hAnsi="宋体" w:eastAsia="宋体" w:cs="宋体"/>
          <w:color w:val="auto"/>
          <w:lang w:val="zh-TW"/>
        </w:rPr>
        <w:t>供应商</w:t>
      </w:r>
      <w:r>
        <w:rPr>
          <w:rFonts w:ascii="宋体" w:hAnsi="宋体" w:eastAsia="宋体" w:cs="宋体"/>
          <w:color w:val="auto"/>
          <w:lang w:val="zh-TW" w:eastAsia="zh-TW"/>
        </w:rPr>
        <w:t>代表、法定代表人、正本或副本等内容。</w:t>
      </w:r>
    </w:p>
    <w:p>
      <w:pPr>
        <w:pStyle w:val="5"/>
        <w:spacing w:line="360" w:lineRule="auto"/>
        <w:ind w:firstLine="0"/>
        <w:rPr>
          <w:rFonts w:ascii="宋体" w:hAnsi="宋体" w:eastAsia="宋体" w:cs="宋体"/>
          <w:b/>
          <w:bCs/>
          <w:color w:val="auto"/>
          <w:lang w:val="zh-TW" w:eastAsia="zh-TW"/>
        </w:rPr>
      </w:pPr>
      <w:bookmarkStart w:id="83" w:name="_Toc28383"/>
      <w:bookmarkStart w:id="84" w:name="_Toc13802"/>
      <w:bookmarkStart w:id="85" w:name="_Toc12974"/>
      <w:bookmarkStart w:id="86" w:name="_Toc486410809"/>
      <w:bookmarkStart w:id="87" w:name="_Toc16"/>
      <w:r>
        <w:rPr>
          <w:rFonts w:ascii="宋体" w:hAnsi="宋体" w:eastAsia="宋体" w:cs="宋体"/>
          <w:b/>
          <w:bCs/>
          <w:color w:val="auto"/>
          <w:lang w:val="zh-TW" w:eastAsia="zh-TW"/>
        </w:rPr>
        <w:t>四、响应文件的递交</w:t>
      </w:r>
      <w:bookmarkEnd w:id="83"/>
      <w:bookmarkEnd w:id="84"/>
      <w:bookmarkEnd w:id="85"/>
      <w:bookmarkEnd w:id="86"/>
      <w:bookmarkEnd w:id="87"/>
    </w:p>
    <w:p>
      <w:pPr>
        <w:pStyle w:val="4"/>
        <w:ind w:firstLine="480"/>
        <w:rPr>
          <w:rFonts w:ascii="宋体" w:hAnsi="宋体" w:eastAsia="宋体" w:cs="宋体"/>
          <w:color w:val="auto"/>
        </w:rPr>
      </w:pPr>
      <w:r>
        <w:rPr>
          <w:rFonts w:ascii="宋体" w:hAnsi="宋体" w:eastAsia="宋体" w:cs="宋体"/>
          <w:color w:val="auto"/>
        </w:rPr>
        <w:t>20.</w:t>
      </w:r>
      <w:r>
        <w:rPr>
          <w:rFonts w:ascii="宋体" w:hAnsi="宋体" w:eastAsia="宋体" w:cs="宋体"/>
          <w:color w:val="auto"/>
          <w:lang w:val="zh-TW" w:eastAsia="zh-TW"/>
        </w:rPr>
        <w:t>响应文件的密封和标记</w:t>
      </w:r>
    </w:p>
    <w:p>
      <w:pPr>
        <w:pStyle w:val="4"/>
        <w:ind w:firstLine="480"/>
        <w:rPr>
          <w:rFonts w:ascii="宋体" w:hAnsi="宋体" w:eastAsia="宋体" w:cs="宋体"/>
          <w:color w:val="auto"/>
        </w:rPr>
      </w:pPr>
      <w:r>
        <w:rPr>
          <w:rFonts w:ascii="宋体" w:hAnsi="宋体" w:eastAsia="宋体" w:cs="宋体"/>
          <w:color w:val="auto"/>
        </w:rPr>
        <w:t xml:space="preserve">20.1 </w:t>
      </w:r>
      <w:r>
        <w:rPr>
          <w:rFonts w:hint="eastAsia" w:ascii="宋体" w:hAnsi="宋体" w:eastAsia="宋体" w:cs="宋体"/>
          <w:color w:val="auto"/>
          <w:lang w:val="zh-TW"/>
        </w:rPr>
        <w:t>供应商</w:t>
      </w:r>
      <w:r>
        <w:rPr>
          <w:rFonts w:ascii="宋体" w:hAnsi="宋体" w:eastAsia="宋体" w:cs="宋体"/>
          <w:color w:val="auto"/>
          <w:lang w:val="zh-TW" w:eastAsia="zh-TW"/>
        </w:rPr>
        <w:t>应将响应文件正本、副本分别胶装装订成册，并分别密封完好，注明正本、副本字样。</w:t>
      </w:r>
    </w:p>
    <w:p>
      <w:pPr>
        <w:pStyle w:val="4"/>
        <w:ind w:firstLine="480"/>
        <w:rPr>
          <w:rFonts w:ascii="宋体" w:hAnsi="宋体" w:eastAsia="宋体" w:cs="宋体"/>
          <w:color w:val="auto"/>
        </w:rPr>
      </w:pPr>
      <w:r>
        <w:rPr>
          <w:rFonts w:ascii="宋体" w:hAnsi="宋体" w:eastAsia="宋体" w:cs="宋体"/>
          <w:color w:val="auto"/>
        </w:rPr>
        <w:t xml:space="preserve">20.2  </w:t>
      </w:r>
      <w:r>
        <w:rPr>
          <w:rFonts w:hint="eastAsia" w:ascii="宋体" w:hAnsi="宋体" w:eastAsia="宋体" w:cs="宋体"/>
          <w:color w:val="auto"/>
          <w:lang w:val="zh-TW"/>
        </w:rPr>
        <w:t>供应商</w:t>
      </w:r>
      <w:r>
        <w:rPr>
          <w:rFonts w:ascii="宋体" w:hAnsi="宋体" w:eastAsia="宋体" w:cs="宋体"/>
          <w:color w:val="auto"/>
          <w:lang w:val="zh-TW" w:eastAsia="zh-TW"/>
        </w:rPr>
        <w:t>应将第一阶段、第二阶段</w:t>
      </w:r>
      <w:r>
        <w:rPr>
          <w:rFonts w:hint="eastAsia" w:ascii="宋体" w:hAnsi="宋体" w:eastAsia="宋体" w:cs="宋体"/>
          <w:color w:val="auto"/>
          <w:lang w:val="zh-TW"/>
        </w:rPr>
        <w:t>文件</w:t>
      </w:r>
      <w:r>
        <w:rPr>
          <w:rFonts w:ascii="宋体" w:hAnsi="宋体" w:eastAsia="宋体" w:cs="宋体"/>
          <w:color w:val="auto"/>
          <w:lang w:val="zh-TW" w:eastAsia="zh-TW"/>
        </w:rPr>
        <w:t>单独密封提交。</w:t>
      </w:r>
    </w:p>
    <w:p>
      <w:pPr>
        <w:pStyle w:val="4"/>
        <w:ind w:firstLine="480"/>
        <w:rPr>
          <w:rFonts w:ascii="宋体" w:hAnsi="宋体" w:eastAsia="宋体" w:cs="宋体"/>
          <w:color w:val="auto"/>
          <w:lang w:val="zh-TW" w:eastAsia="zh-TW"/>
        </w:rPr>
      </w:pPr>
      <w:r>
        <w:rPr>
          <w:rFonts w:ascii="宋体" w:hAnsi="宋体" w:eastAsia="宋体" w:cs="宋体"/>
          <w:color w:val="auto"/>
          <w:lang w:val="zh-TW" w:eastAsia="zh-TW"/>
        </w:rPr>
        <w:t>见下图</w:t>
      </w:r>
    </w:p>
    <w:p>
      <w:pPr>
        <w:pStyle w:val="4"/>
        <w:ind w:firstLine="0"/>
        <w:rPr>
          <w:rFonts w:ascii="宋体" w:hAnsi="宋体" w:eastAsia="宋体" w:cs="宋体"/>
          <w:i/>
          <w:color w:val="auto"/>
        </w:rPr>
      </w:pPr>
      <w:r>
        <w:rPr>
          <w:rFonts w:ascii="宋体" w:hAnsi="宋体" w:eastAsia="宋体" w:cs="宋体"/>
          <w:i/>
          <w:color w:val="auto"/>
        </w:rPr>
        <w:drawing>
          <wp:anchor distT="0" distB="0" distL="0" distR="0" simplePos="0" relativeHeight="251659264" behindDoc="0" locked="0" layoutInCell="1" allowOverlap="1">
            <wp:simplePos x="0" y="0"/>
            <wp:positionH relativeFrom="column">
              <wp:posOffset>78105</wp:posOffset>
            </wp:positionH>
            <wp:positionV relativeFrom="line">
              <wp:posOffset>6985</wp:posOffset>
            </wp:positionV>
            <wp:extent cx="5271770" cy="1936115"/>
            <wp:effectExtent l="0" t="0" r="5080" b="6985"/>
            <wp:wrapTopAndBottom/>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pic:cNvPicPr>
                  </pic:nvPicPr>
                  <pic:blipFill>
                    <a:blip r:embed="rId6" cstate="print"/>
                    <a:stretch>
                      <a:fillRect/>
                    </a:stretch>
                  </pic:blipFill>
                  <pic:spPr>
                    <a:xfrm>
                      <a:off x="0" y="0"/>
                      <a:ext cx="5271770" cy="1936115"/>
                    </a:xfrm>
                    <a:prstGeom prst="rect">
                      <a:avLst/>
                    </a:prstGeom>
                    <a:ln w="12700" cap="flat">
                      <a:noFill/>
                      <a:miter lim="400000"/>
                      <a:headEnd/>
                      <a:tailEnd/>
                    </a:ln>
                    <a:effectLst/>
                  </pic:spPr>
                </pic:pic>
              </a:graphicData>
            </a:graphic>
          </wp:anchor>
        </w:drawing>
      </w:r>
    </w:p>
    <w:p>
      <w:pPr>
        <w:pStyle w:val="4"/>
        <w:ind w:firstLine="480"/>
        <w:rPr>
          <w:rFonts w:ascii="宋体" w:hAnsi="宋体" w:eastAsia="宋体" w:cs="宋体"/>
          <w:color w:val="auto"/>
        </w:rPr>
      </w:pPr>
      <w:r>
        <w:rPr>
          <w:rFonts w:ascii="宋体" w:hAnsi="宋体" w:eastAsia="宋体" w:cs="宋体"/>
          <w:color w:val="auto"/>
        </w:rPr>
        <w:t xml:space="preserve">20.3 </w:t>
      </w:r>
      <w:r>
        <w:rPr>
          <w:rFonts w:hint="eastAsia" w:ascii="宋体" w:hAnsi="宋体" w:eastAsia="宋体" w:cs="宋体"/>
          <w:color w:val="auto"/>
          <w:lang w:val="zh-TW"/>
        </w:rPr>
        <w:t>供应商</w:t>
      </w:r>
      <w:r>
        <w:rPr>
          <w:rFonts w:ascii="宋体" w:hAnsi="宋体" w:eastAsia="宋体" w:cs="宋体"/>
          <w:color w:val="auto"/>
          <w:lang w:val="zh-TW" w:eastAsia="zh-TW"/>
        </w:rPr>
        <w:t>应在密封的信封上注明</w:t>
      </w:r>
      <w:r>
        <w:rPr>
          <w:rFonts w:hint="eastAsia" w:ascii="宋体" w:hAnsi="宋体" w:eastAsia="宋体" w:cs="宋体"/>
          <w:color w:val="auto"/>
        </w:rPr>
        <w:t>磋商</w:t>
      </w:r>
      <w:r>
        <w:rPr>
          <w:rFonts w:ascii="宋体" w:hAnsi="宋体" w:eastAsia="宋体" w:cs="宋体"/>
          <w:color w:val="auto"/>
          <w:lang w:val="zh-TW" w:eastAsia="zh-TW"/>
        </w:rPr>
        <w:t>项目名称、项目编号，并在每一密封的信封上注明</w:t>
      </w:r>
      <w:r>
        <w:rPr>
          <w:rFonts w:ascii="宋体" w:hAnsi="宋体" w:eastAsia="宋体" w:cs="宋体"/>
          <w:color w:val="auto"/>
        </w:rPr>
        <w:t>“</w:t>
      </w:r>
      <w:r>
        <w:rPr>
          <w:rFonts w:ascii="宋体" w:hAnsi="宋体" w:eastAsia="宋体" w:cs="宋体"/>
          <w:color w:val="auto"/>
          <w:lang w:val="zh-TW" w:eastAsia="zh-TW"/>
        </w:rPr>
        <w:t>于正式</w:t>
      </w:r>
      <w:r>
        <w:rPr>
          <w:rFonts w:hint="eastAsia" w:ascii="宋体" w:hAnsi="宋体" w:eastAsia="宋体" w:cs="宋体"/>
          <w:color w:val="auto"/>
        </w:rPr>
        <w:t>磋商开始</w:t>
      </w:r>
      <w:r>
        <w:rPr>
          <w:rFonts w:ascii="宋体" w:hAnsi="宋体" w:eastAsia="宋体" w:cs="宋体"/>
          <w:color w:val="auto"/>
          <w:lang w:val="zh-TW" w:eastAsia="zh-TW"/>
        </w:rPr>
        <w:t>之前不准启封</w:t>
      </w:r>
      <w:r>
        <w:rPr>
          <w:rFonts w:ascii="宋体" w:hAnsi="宋体" w:eastAsia="宋体" w:cs="宋体"/>
          <w:color w:val="auto"/>
        </w:rPr>
        <w:t>”</w:t>
      </w:r>
      <w:r>
        <w:rPr>
          <w:rFonts w:ascii="宋体" w:hAnsi="宋体" w:eastAsia="宋体" w:cs="宋体"/>
          <w:color w:val="auto"/>
          <w:lang w:val="zh-TW" w:eastAsia="zh-TW"/>
        </w:rPr>
        <w:t>的字样，同时在密封处加盖公章</w:t>
      </w:r>
      <w:r>
        <w:rPr>
          <w:rFonts w:hint="eastAsia" w:ascii="宋体" w:hAnsi="宋体" w:eastAsia="宋体" w:cs="宋体"/>
          <w:color w:val="auto"/>
          <w:lang w:val="zh-TW"/>
        </w:rPr>
        <w:t>及法人章</w:t>
      </w:r>
      <w:r>
        <w:rPr>
          <w:rFonts w:ascii="宋体" w:hAnsi="宋体" w:eastAsia="宋体" w:cs="宋体"/>
          <w:color w:val="auto"/>
          <w:lang w:val="zh-TW" w:eastAsia="zh-TW"/>
        </w:rPr>
        <w:t>，否则视为无效</w:t>
      </w:r>
      <w:r>
        <w:rPr>
          <w:rFonts w:hint="eastAsia" w:ascii="宋体" w:hAnsi="宋体" w:eastAsia="宋体" w:cs="宋体"/>
          <w:color w:val="auto"/>
          <w:lang w:val="zh-TW"/>
        </w:rPr>
        <w:t>磋商</w:t>
      </w:r>
      <w:r>
        <w:rPr>
          <w:rFonts w:ascii="宋体" w:hAnsi="宋体" w:eastAsia="宋体" w:cs="宋体"/>
          <w:color w:val="auto"/>
          <w:lang w:val="zh-TW" w:eastAsia="zh-TW"/>
        </w:rPr>
        <w:t>。</w:t>
      </w:r>
    </w:p>
    <w:p>
      <w:pPr>
        <w:pStyle w:val="4"/>
        <w:ind w:firstLine="480"/>
        <w:rPr>
          <w:rFonts w:ascii="宋体" w:hAnsi="宋体" w:eastAsia="宋体" w:cs="宋体"/>
          <w:color w:val="auto"/>
        </w:rPr>
      </w:pPr>
      <w:r>
        <w:rPr>
          <w:rFonts w:ascii="宋体" w:hAnsi="宋体" w:eastAsia="宋体" w:cs="宋体"/>
          <w:color w:val="auto"/>
        </w:rPr>
        <w:t>20.4</w:t>
      </w:r>
      <w:r>
        <w:rPr>
          <w:rFonts w:hint="eastAsia" w:ascii="宋体" w:hAnsi="宋体" w:eastAsia="宋体" w:cs="宋体"/>
          <w:color w:val="auto"/>
          <w:lang w:val="zh-TW"/>
        </w:rPr>
        <w:t>供应商</w:t>
      </w:r>
      <w:r>
        <w:rPr>
          <w:rFonts w:ascii="宋体" w:hAnsi="宋体" w:eastAsia="宋体" w:cs="宋体"/>
          <w:color w:val="auto"/>
          <w:lang w:val="zh-TW" w:eastAsia="zh-TW"/>
        </w:rPr>
        <w:t>应在密封的信封上注明</w:t>
      </w:r>
      <w:r>
        <w:rPr>
          <w:rFonts w:hint="eastAsia" w:ascii="宋体" w:hAnsi="宋体" w:eastAsia="宋体" w:cs="宋体"/>
          <w:color w:val="auto"/>
          <w:lang w:val="zh-TW"/>
        </w:rPr>
        <w:t>供应商</w:t>
      </w:r>
      <w:r>
        <w:rPr>
          <w:rFonts w:ascii="宋体" w:hAnsi="宋体" w:eastAsia="宋体" w:cs="宋体"/>
          <w:color w:val="auto"/>
          <w:lang w:val="zh-TW" w:eastAsia="zh-TW"/>
        </w:rPr>
        <w:t>名称、</w:t>
      </w:r>
      <w:r>
        <w:rPr>
          <w:rFonts w:hint="eastAsia" w:ascii="宋体" w:hAnsi="宋体" w:eastAsia="宋体" w:cs="宋体"/>
          <w:color w:val="auto"/>
          <w:lang w:val="zh-TW"/>
        </w:rPr>
        <w:t>供应商</w:t>
      </w:r>
      <w:r>
        <w:rPr>
          <w:rFonts w:ascii="宋体" w:hAnsi="宋体" w:eastAsia="宋体" w:cs="宋体"/>
          <w:color w:val="auto"/>
          <w:lang w:val="zh-TW" w:eastAsia="zh-TW"/>
        </w:rPr>
        <w:t>地址、联系电话、</w:t>
      </w:r>
      <w:r>
        <w:rPr>
          <w:rFonts w:hint="eastAsia" w:ascii="宋体" w:hAnsi="宋体" w:eastAsia="宋体" w:cs="宋体"/>
          <w:color w:val="auto"/>
          <w:lang w:val="zh-TW"/>
        </w:rPr>
        <w:t>供应商</w:t>
      </w:r>
      <w:r>
        <w:rPr>
          <w:rFonts w:ascii="宋体" w:hAnsi="宋体" w:eastAsia="宋体" w:cs="宋体"/>
          <w:color w:val="auto"/>
          <w:lang w:val="zh-TW" w:eastAsia="zh-TW"/>
        </w:rPr>
        <w:t>代表、法定代表人等内容。</w:t>
      </w:r>
    </w:p>
    <w:p>
      <w:pPr>
        <w:pStyle w:val="4"/>
        <w:ind w:firstLine="480"/>
        <w:rPr>
          <w:rFonts w:ascii="宋体" w:hAnsi="宋体" w:eastAsia="宋体" w:cs="宋体"/>
          <w:color w:val="auto"/>
        </w:rPr>
      </w:pPr>
      <w:r>
        <w:rPr>
          <w:rFonts w:ascii="宋体" w:hAnsi="宋体" w:eastAsia="宋体" w:cs="宋体"/>
          <w:color w:val="auto"/>
        </w:rPr>
        <w:t>20.5</w:t>
      </w:r>
      <w:r>
        <w:rPr>
          <w:rFonts w:ascii="宋体" w:hAnsi="宋体" w:eastAsia="宋体" w:cs="宋体"/>
          <w:color w:val="auto"/>
          <w:lang w:val="zh-TW" w:eastAsia="zh-TW"/>
        </w:rPr>
        <w:t>如响应文件由专人送交，</w:t>
      </w:r>
      <w:r>
        <w:rPr>
          <w:rFonts w:hint="eastAsia" w:ascii="宋体" w:hAnsi="宋体" w:eastAsia="宋体" w:cs="宋体"/>
          <w:color w:val="auto"/>
          <w:lang w:val="zh-TW"/>
        </w:rPr>
        <w:t>供应商</w:t>
      </w:r>
      <w:r>
        <w:rPr>
          <w:rFonts w:ascii="宋体" w:hAnsi="宋体" w:eastAsia="宋体" w:cs="宋体"/>
          <w:color w:val="auto"/>
          <w:lang w:val="zh-TW" w:eastAsia="zh-TW"/>
        </w:rPr>
        <w:t>应将响应文件按</w:t>
      </w:r>
      <w:r>
        <w:rPr>
          <w:rFonts w:ascii="宋体" w:hAnsi="宋体" w:eastAsia="宋体" w:cs="宋体"/>
          <w:color w:val="auto"/>
        </w:rPr>
        <w:t>20.1-20.4</w:t>
      </w:r>
      <w:r>
        <w:rPr>
          <w:rFonts w:ascii="宋体" w:hAnsi="宋体" w:eastAsia="宋体" w:cs="宋体"/>
          <w:color w:val="auto"/>
          <w:lang w:val="zh-TW" w:eastAsia="zh-TW"/>
        </w:rPr>
        <w:t>中的规定进行密封和标记后，按</w:t>
      </w:r>
      <w:r>
        <w:rPr>
          <w:rFonts w:hint="eastAsia" w:ascii="宋体" w:hAnsi="宋体" w:eastAsia="宋体" w:cs="宋体"/>
          <w:color w:val="auto"/>
        </w:rPr>
        <w:t>竞争性</w:t>
      </w:r>
      <w:r>
        <w:rPr>
          <w:rFonts w:hint="eastAsia" w:ascii="宋体" w:hAnsi="宋体" w:eastAsia="宋体" w:cs="宋体"/>
          <w:color w:val="auto"/>
          <w:lang w:val="zh-TW"/>
        </w:rPr>
        <w:t>磋商</w:t>
      </w:r>
      <w:r>
        <w:rPr>
          <w:rFonts w:hint="eastAsia" w:ascii="宋体" w:hAnsi="宋体" w:eastAsia="宋体" w:cs="宋体"/>
          <w:color w:val="auto"/>
        </w:rPr>
        <w:t>文件</w:t>
      </w:r>
      <w:r>
        <w:rPr>
          <w:rFonts w:ascii="宋体" w:hAnsi="宋体" w:eastAsia="宋体" w:cs="宋体"/>
          <w:color w:val="auto"/>
          <w:lang w:val="zh-TW" w:eastAsia="zh-TW"/>
        </w:rPr>
        <w:t>注明的时间和地址送至</w:t>
      </w:r>
      <w:r>
        <w:rPr>
          <w:rFonts w:hint="eastAsia" w:ascii="宋体" w:hAnsi="宋体" w:eastAsia="宋体" w:cs="宋体"/>
          <w:color w:val="auto"/>
          <w:lang w:val="zh-TW"/>
        </w:rPr>
        <w:t>招标代理机构</w:t>
      </w:r>
      <w:r>
        <w:rPr>
          <w:rFonts w:ascii="宋体" w:hAnsi="宋体" w:eastAsia="宋体" w:cs="宋体"/>
          <w:color w:val="auto"/>
          <w:lang w:val="zh-TW" w:eastAsia="zh-TW"/>
        </w:rPr>
        <w:t>。</w:t>
      </w:r>
    </w:p>
    <w:p>
      <w:pPr>
        <w:pStyle w:val="4"/>
        <w:ind w:firstLine="480"/>
        <w:rPr>
          <w:rFonts w:ascii="宋体" w:hAnsi="宋体" w:eastAsia="宋体" w:cs="宋体"/>
          <w:color w:val="auto"/>
        </w:rPr>
      </w:pPr>
      <w:r>
        <w:rPr>
          <w:rFonts w:ascii="宋体" w:hAnsi="宋体" w:eastAsia="宋体" w:cs="宋体"/>
          <w:color w:val="auto"/>
        </w:rPr>
        <w:t xml:space="preserve">20.6 </w:t>
      </w:r>
      <w:r>
        <w:rPr>
          <w:rFonts w:ascii="宋体" w:hAnsi="宋体" w:eastAsia="宋体" w:cs="宋体"/>
          <w:color w:val="auto"/>
          <w:lang w:val="zh-TW" w:eastAsia="zh-TW"/>
        </w:rPr>
        <w:t>电报、电话、传真及其它形式的</w:t>
      </w:r>
      <w:r>
        <w:rPr>
          <w:rFonts w:hint="eastAsia" w:ascii="宋体" w:hAnsi="宋体" w:eastAsia="宋体" w:cs="宋体"/>
          <w:color w:val="auto"/>
          <w:lang w:val="zh-TW"/>
        </w:rPr>
        <w:t>磋商</w:t>
      </w:r>
      <w:r>
        <w:rPr>
          <w:rFonts w:ascii="宋体" w:hAnsi="宋体" w:eastAsia="宋体" w:cs="宋体"/>
          <w:color w:val="auto"/>
          <w:lang w:val="zh-TW" w:eastAsia="zh-TW"/>
        </w:rPr>
        <w:t>概不接受。</w:t>
      </w:r>
    </w:p>
    <w:p>
      <w:pPr>
        <w:pStyle w:val="4"/>
        <w:ind w:firstLine="480"/>
        <w:rPr>
          <w:rFonts w:ascii="宋体" w:hAnsi="宋体" w:eastAsia="宋体" w:cs="宋体"/>
          <w:color w:val="auto"/>
        </w:rPr>
      </w:pPr>
      <w:r>
        <w:rPr>
          <w:rFonts w:ascii="宋体" w:hAnsi="宋体" w:eastAsia="宋体" w:cs="宋体"/>
          <w:color w:val="auto"/>
        </w:rPr>
        <w:t>21.</w:t>
      </w:r>
      <w:r>
        <w:rPr>
          <w:rFonts w:ascii="宋体" w:hAnsi="宋体" w:eastAsia="宋体" w:cs="宋体"/>
          <w:color w:val="auto"/>
          <w:lang w:val="zh-TW" w:eastAsia="zh-TW"/>
        </w:rPr>
        <w:t>递交响应文件的截止时间。</w:t>
      </w:r>
    </w:p>
    <w:p>
      <w:pPr>
        <w:pStyle w:val="4"/>
        <w:ind w:firstLine="480"/>
        <w:rPr>
          <w:rFonts w:ascii="宋体" w:hAnsi="宋体" w:eastAsia="宋体" w:cs="宋体"/>
          <w:color w:val="auto"/>
        </w:rPr>
      </w:pPr>
      <w:r>
        <w:rPr>
          <w:rFonts w:ascii="宋体" w:hAnsi="宋体" w:eastAsia="宋体" w:cs="宋体"/>
          <w:color w:val="auto"/>
        </w:rPr>
        <w:t>21.1</w:t>
      </w:r>
      <w:r>
        <w:rPr>
          <w:rFonts w:hint="eastAsia" w:ascii="宋体" w:hAnsi="宋体" w:eastAsia="宋体" w:cs="宋体"/>
          <w:color w:val="auto"/>
          <w:lang w:val="zh-TW"/>
        </w:rPr>
        <w:t>招标代理机构</w:t>
      </w:r>
      <w:r>
        <w:rPr>
          <w:rFonts w:ascii="宋体" w:hAnsi="宋体" w:eastAsia="宋体" w:cs="宋体"/>
          <w:color w:val="auto"/>
          <w:lang w:val="zh-TW" w:eastAsia="zh-TW"/>
        </w:rPr>
        <w:t>在</w:t>
      </w:r>
      <w:r>
        <w:rPr>
          <w:rFonts w:hint="eastAsia" w:ascii="宋体" w:hAnsi="宋体" w:eastAsia="宋体" w:cs="宋体"/>
          <w:color w:val="auto"/>
        </w:rPr>
        <w:t>竞争性</w:t>
      </w:r>
      <w:r>
        <w:rPr>
          <w:rFonts w:hint="eastAsia" w:ascii="宋体" w:hAnsi="宋体" w:eastAsia="宋体" w:cs="宋体"/>
          <w:color w:val="auto"/>
          <w:lang w:val="zh-TW"/>
        </w:rPr>
        <w:t>磋商</w:t>
      </w:r>
      <w:r>
        <w:rPr>
          <w:rFonts w:ascii="宋体" w:hAnsi="宋体" w:eastAsia="宋体" w:cs="宋体"/>
          <w:color w:val="auto"/>
          <w:lang w:val="zh-TW" w:eastAsia="zh-TW"/>
        </w:rPr>
        <w:t>邀请函中规定的地址收到响应文件的时间应不迟于</w:t>
      </w:r>
      <w:r>
        <w:rPr>
          <w:rFonts w:hint="eastAsia" w:ascii="宋体" w:hAnsi="宋体" w:eastAsia="宋体" w:cs="宋体"/>
          <w:color w:val="auto"/>
        </w:rPr>
        <w:t>竞争性</w:t>
      </w:r>
      <w:r>
        <w:rPr>
          <w:rFonts w:hint="eastAsia" w:ascii="宋体" w:hAnsi="宋体" w:eastAsia="宋体" w:cs="宋体"/>
          <w:color w:val="auto"/>
          <w:lang w:val="zh-TW"/>
        </w:rPr>
        <w:t>磋商</w:t>
      </w:r>
      <w:r>
        <w:rPr>
          <w:rFonts w:ascii="宋体" w:hAnsi="宋体" w:eastAsia="宋体" w:cs="宋体"/>
          <w:color w:val="auto"/>
          <w:lang w:val="zh-TW" w:eastAsia="zh-TW"/>
        </w:rPr>
        <w:t>邀请函中规定的截止时间。</w:t>
      </w:r>
    </w:p>
    <w:p>
      <w:pPr>
        <w:pStyle w:val="4"/>
        <w:ind w:firstLine="480"/>
        <w:rPr>
          <w:rFonts w:ascii="宋体" w:hAnsi="宋体" w:eastAsia="宋体" w:cs="宋体"/>
          <w:color w:val="auto"/>
        </w:rPr>
      </w:pPr>
      <w:r>
        <w:rPr>
          <w:rFonts w:ascii="宋体" w:hAnsi="宋体" w:eastAsia="宋体" w:cs="宋体"/>
          <w:color w:val="auto"/>
        </w:rPr>
        <w:t>21.2</w:t>
      </w:r>
      <w:r>
        <w:rPr>
          <w:rFonts w:hint="eastAsia" w:ascii="宋体" w:hAnsi="宋体" w:eastAsia="宋体" w:cs="宋体"/>
          <w:color w:val="auto"/>
          <w:lang w:val="zh-TW"/>
        </w:rPr>
        <w:t>招标代理机构</w:t>
      </w:r>
      <w:r>
        <w:rPr>
          <w:rFonts w:ascii="宋体" w:hAnsi="宋体" w:eastAsia="宋体" w:cs="宋体"/>
          <w:color w:val="auto"/>
          <w:lang w:val="zh-TW" w:eastAsia="zh-TW"/>
        </w:rPr>
        <w:t>可根据本须知的规定，通过修改竞争性磋商文件自行决定酌情延长</w:t>
      </w:r>
      <w:r>
        <w:rPr>
          <w:rFonts w:hint="eastAsia" w:ascii="宋体" w:hAnsi="宋体" w:eastAsia="宋体" w:cs="宋体"/>
          <w:color w:val="auto"/>
          <w:lang w:val="zh-TW"/>
        </w:rPr>
        <w:t>磋商</w:t>
      </w:r>
      <w:r>
        <w:rPr>
          <w:rFonts w:ascii="宋体" w:hAnsi="宋体" w:eastAsia="宋体" w:cs="宋体"/>
          <w:color w:val="auto"/>
          <w:lang w:val="zh-TW" w:eastAsia="zh-TW"/>
        </w:rPr>
        <w:t>截止日期。在此情况下，</w:t>
      </w:r>
      <w:r>
        <w:rPr>
          <w:rFonts w:hint="eastAsia" w:ascii="宋体" w:hAnsi="宋体" w:eastAsia="宋体" w:cs="宋体"/>
          <w:color w:val="auto"/>
          <w:lang w:val="zh-TW"/>
        </w:rPr>
        <w:t>招标人</w:t>
      </w:r>
      <w:r>
        <w:rPr>
          <w:rFonts w:ascii="宋体" w:hAnsi="宋体" w:eastAsia="宋体" w:cs="宋体"/>
          <w:color w:val="auto"/>
          <w:lang w:val="zh-TW" w:eastAsia="zh-TW"/>
        </w:rPr>
        <w:t>和</w:t>
      </w:r>
      <w:r>
        <w:rPr>
          <w:rFonts w:hint="eastAsia" w:ascii="宋体" w:hAnsi="宋体" w:eastAsia="宋体" w:cs="宋体"/>
          <w:color w:val="auto"/>
          <w:lang w:val="zh-TW"/>
        </w:rPr>
        <w:t>供应商</w:t>
      </w:r>
      <w:r>
        <w:rPr>
          <w:rFonts w:ascii="宋体" w:hAnsi="宋体" w:eastAsia="宋体" w:cs="宋体"/>
          <w:color w:val="auto"/>
          <w:lang w:val="zh-TW" w:eastAsia="zh-TW"/>
        </w:rPr>
        <w:t>受</w:t>
      </w:r>
      <w:r>
        <w:rPr>
          <w:rFonts w:hint="eastAsia" w:ascii="宋体" w:hAnsi="宋体" w:eastAsia="宋体" w:cs="宋体"/>
          <w:color w:val="auto"/>
          <w:lang w:val="zh-TW"/>
        </w:rPr>
        <w:t>磋商</w:t>
      </w:r>
      <w:r>
        <w:rPr>
          <w:rFonts w:ascii="宋体" w:hAnsi="宋体" w:eastAsia="宋体" w:cs="宋体"/>
          <w:color w:val="auto"/>
          <w:lang w:val="zh-TW" w:eastAsia="zh-TW"/>
        </w:rPr>
        <w:t>截止日期制约的所有权利和义务均应延长至新的截止日期。</w:t>
      </w:r>
    </w:p>
    <w:p>
      <w:pPr>
        <w:pStyle w:val="4"/>
        <w:ind w:firstLine="480"/>
        <w:rPr>
          <w:rFonts w:ascii="宋体" w:hAnsi="宋体" w:eastAsia="宋体" w:cs="宋体"/>
          <w:color w:val="auto"/>
        </w:rPr>
      </w:pPr>
      <w:r>
        <w:rPr>
          <w:rFonts w:ascii="宋体" w:hAnsi="宋体" w:eastAsia="宋体" w:cs="宋体"/>
          <w:color w:val="auto"/>
        </w:rPr>
        <w:t>22.</w:t>
      </w:r>
      <w:r>
        <w:rPr>
          <w:rFonts w:ascii="宋体" w:hAnsi="宋体" w:eastAsia="宋体" w:cs="宋体"/>
          <w:color w:val="auto"/>
          <w:lang w:val="zh-TW" w:eastAsia="zh-TW"/>
        </w:rPr>
        <w:t>迟交的响应文件</w:t>
      </w:r>
    </w:p>
    <w:p>
      <w:pPr>
        <w:pStyle w:val="4"/>
        <w:ind w:firstLine="480"/>
        <w:rPr>
          <w:rFonts w:ascii="宋体" w:hAnsi="宋体" w:eastAsia="宋体" w:cs="宋体"/>
          <w:color w:val="auto"/>
        </w:rPr>
      </w:pPr>
      <w:r>
        <w:rPr>
          <w:rFonts w:ascii="宋体" w:hAnsi="宋体" w:eastAsia="宋体" w:cs="宋体"/>
          <w:color w:val="auto"/>
          <w:lang w:val="zh-TW" w:eastAsia="zh-TW"/>
        </w:rPr>
        <w:t>按本须知第</w:t>
      </w:r>
      <w:r>
        <w:rPr>
          <w:rFonts w:ascii="宋体" w:hAnsi="宋体" w:eastAsia="宋体" w:cs="宋体"/>
          <w:color w:val="auto"/>
        </w:rPr>
        <w:t>21</w:t>
      </w:r>
      <w:r>
        <w:rPr>
          <w:rFonts w:ascii="宋体" w:hAnsi="宋体" w:eastAsia="宋体" w:cs="宋体"/>
          <w:color w:val="auto"/>
          <w:lang w:val="zh-TW" w:eastAsia="zh-TW"/>
        </w:rPr>
        <w:t>条的规定</w:t>
      </w:r>
      <w:r>
        <w:rPr>
          <w:rFonts w:hint="eastAsia" w:ascii="宋体" w:hAnsi="宋体" w:eastAsia="宋体" w:cs="宋体"/>
          <w:color w:val="auto"/>
          <w:lang w:val="zh-TW"/>
        </w:rPr>
        <w:t>招标代理机构</w:t>
      </w:r>
      <w:r>
        <w:rPr>
          <w:rFonts w:ascii="宋体" w:hAnsi="宋体" w:eastAsia="宋体" w:cs="宋体"/>
          <w:color w:val="auto"/>
          <w:lang w:val="zh-TW" w:eastAsia="zh-TW"/>
        </w:rPr>
        <w:t>将拒绝并原封退回在其规定的截止时间后收到的任何响应文件。</w:t>
      </w:r>
    </w:p>
    <w:p>
      <w:pPr>
        <w:pStyle w:val="4"/>
        <w:ind w:firstLine="480"/>
        <w:rPr>
          <w:rFonts w:ascii="宋体" w:hAnsi="宋体" w:eastAsia="宋体" w:cs="宋体"/>
          <w:color w:val="auto"/>
        </w:rPr>
      </w:pPr>
      <w:r>
        <w:rPr>
          <w:rFonts w:ascii="宋体" w:hAnsi="宋体" w:eastAsia="宋体" w:cs="宋体"/>
          <w:color w:val="auto"/>
        </w:rPr>
        <w:t>23.</w:t>
      </w:r>
      <w:r>
        <w:rPr>
          <w:rFonts w:ascii="宋体" w:hAnsi="宋体" w:eastAsia="宋体" w:cs="宋体"/>
          <w:color w:val="auto"/>
          <w:lang w:val="zh-TW" w:eastAsia="zh-TW"/>
        </w:rPr>
        <w:t>响应文件的修改和撤消</w:t>
      </w:r>
    </w:p>
    <w:p>
      <w:pPr>
        <w:pStyle w:val="4"/>
        <w:ind w:firstLine="480"/>
        <w:rPr>
          <w:rFonts w:ascii="宋体" w:hAnsi="宋体" w:eastAsia="宋体" w:cs="宋体"/>
          <w:color w:val="auto"/>
        </w:rPr>
      </w:pPr>
      <w:r>
        <w:rPr>
          <w:rFonts w:ascii="宋体" w:hAnsi="宋体" w:eastAsia="宋体" w:cs="宋体"/>
          <w:color w:val="auto"/>
        </w:rPr>
        <w:t>23.1</w:t>
      </w:r>
      <w:r>
        <w:rPr>
          <w:rFonts w:hint="eastAsia" w:ascii="宋体" w:hAnsi="宋体" w:eastAsia="宋体" w:cs="宋体"/>
          <w:color w:val="auto"/>
          <w:lang w:val="zh-TW"/>
        </w:rPr>
        <w:t>供应商</w:t>
      </w:r>
      <w:r>
        <w:rPr>
          <w:rFonts w:ascii="宋体" w:hAnsi="宋体" w:eastAsia="宋体" w:cs="宋体"/>
          <w:color w:val="auto"/>
          <w:lang w:val="zh-TW" w:eastAsia="zh-TW"/>
        </w:rPr>
        <w:t>在递交响应文件后可对其响应文件进行修改或撤回，但</w:t>
      </w:r>
      <w:r>
        <w:rPr>
          <w:rFonts w:hint="eastAsia" w:ascii="宋体" w:hAnsi="宋体" w:eastAsia="宋体" w:cs="宋体"/>
          <w:color w:val="auto"/>
          <w:lang w:val="zh-TW"/>
        </w:rPr>
        <w:t>招标代理机构</w:t>
      </w:r>
      <w:r>
        <w:rPr>
          <w:rFonts w:ascii="宋体" w:hAnsi="宋体" w:eastAsia="宋体" w:cs="宋体"/>
          <w:color w:val="auto"/>
          <w:lang w:val="zh-TW" w:eastAsia="zh-TW"/>
        </w:rPr>
        <w:t>须在</w:t>
      </w:r>
      <w:r>
        <w:rPr>
          <w:rFonts w:hint="eastAsia" w:ascii="宋体" w:hAnsi="宋体" w:eastAsia="宋体" w:cs="宋体"/>
          <w:color w:val="auto"/>
          <w:lang w:val="zh-TW"/>
        </w:rPr>
        <w:t>磋商</w:t>
      </w:r>
      <w:r>
        <w:rPr>
          <w:rFonts w:ascii="宋体" w:hAnsi="宋体" w:eastAsia="宋体" w:cs="宋体"/>
          <w:color w:val="auto"/>
          <w:lang w:val="zh-TW" w:eastAsia="zh-TW"/>
        </w:rPr>
        <w:t>截止时间之前收到该修改或撤消的书面通知。</w:t>
      </w:r>
    </w:p>
    <w:p>
      <w:pPr>
        <w:pStyle w:val="4"/>
        <w:ind w:firstLine="480"/>
        <w:rPr>
          <w:rFonts w:ascii="宋体" w:hAnsi="宋体" w:eastAsia="宋体" w:cs="宋体"/>
          <w:color w:val="auto"/>
        </w:rPr>
      </w:pPr>
      <w:r>
        <w:rPr>
          <w:rFonts w:ascii="宋体" w:hAnsi="宋体" w:eastAsia="宋体" w:cs="宋体"/>
          <w:color w:val="auto"/>
        </w:rPr>
        <w:t>23.2</w:t>
      </w:r>
      <w:r>
        <w:rPr>
          <w:rFonts w:hint="eastAsia" w:ascii="宋体" w:hAnsi="宋体" w:eastAsia="宋体" w:cs="宋体"/>
          <w:color w:val="auto"/>
          <w:lang w:val="zh-TW"/>
        </w:rPr>
        <w:t>供应商</w:t>
      </w:r>
      <w:r>
        <w:rPr>
          <w:rFonts w:ascii="宋体" w:hAnsi="宋体" w:eastAsia="宋体" w:cs="宋体"/>
          <w:color w:val="auto"/>
          <w:lang w:val="zh-TW" w:eastAsia="zh-TW"/>
        </w:rPr>
        <w:t>的修改或撤回的书面通知应按本须知第</w:t>
      </w:r>
      <w:r>
        <w:rPr>
          <w:rFonts w:ascii="宋体" w:hAnsi="宋体" w:eastAsia="宋体" w:cs="宋体"/>
          <w:color w:val="auto"/>
        </w:rPr>
        <w:t>19</w:t>
      </w:r>
      <w:r>
        <w:rPr>
          <w:rFonts w:ascii="宋体" w:hAnsi="宋体" w:eastAsia="宋体" w:cs="宋体"/>
          <w:color w:val="auto"/>
          <w:lang w:val="zh-TW" w:eastAsia="zh-TW"/>
        </w:rPr>
        <w:t>条和第</w:t>
      </w:r>
      <w:r>
        <w:rPr>
          <w:rFonts w:ascii="宋体" w:hAnsi="宋体" w:eastAsia="宋体" w:cs="宋体"/>
          <w:color w:val="auto"/>
        </w:rPr>
        <w:t>20</w:t>
      </w:r>
      <w:r>
        <w:rPr>
          <w:rFonts w:ascii="宋体" w:hAnsi="宋体" w:eastAsia="宋体" w:cs="宋体"/>
          <w:color w:val="auto"/>
          <w:lang w:val="zh-TW" w:eastAsia="zh-TW"/>
        </w:rPr>
        <w:t>条的规定进行编制、签署、密封、注上标记和递送，并注明</w:t>
      </w:r>
      <w:r>
        <w:rPr>
          <w:rFonts w:ascii="宋体" w:hAnsi="宋体" w:eastAsia="宋体" w:cs="宋体"/>
          <w:color w:val="auto"/>
        </w:rPr>
        <w:t>“</w:t>
      </w:r>
      <w:r>
        <w:rPr>
          <w:rFonts w:ascii="宋体" w:hAnsi="宋体" w:eastAsia="宋体" w:cs="宋体"/>
          <w:color w:val="auto"/>
          <w:lang w:val="zh-TW" w:eastAsia="zh-TW"/>
        </w:rPr>
        <w:t>修改响应文件</w:t>
      </w:r>
      <w:r>
        <w:rPr>
          <w:rFonts w:ascii="宋体" w:hAnsi="宋体" w:eastAsia="宋体" w:cs="宋体"/>
          <w:color w:val="auto"/>
        </w:rPr>
        <w:t>”</w:t>
      </w:r>
      <w:r>
        <w:rPr>
          <w:rFonts w:ascii="宋体" w:hAnsi="宋体" w:eastAsia="宋体" w:cs="宋体"/>
          <w:color w:val="auto"/>
          <w:lang w:val="zh-TW" w:eastAsia="zh-TW"/>
        </w:rPr>
        <w:t>或</w:t>
      </w:r>
      <w:r>
        <w:rPr>
          <w:rFonts w:ascii="宋体" w:hAnsi="宋体" w:eastAsia="宋体" w:cs="宋体"/>
          <w:color w:val="auto"/>
        </w:rPr>
        <w:t>“</w:t>
      </w:r>
      <w:r>
        <w:rPr>
          <w:rFonts w:ascii="宋体" w:hAnsi="宋体" w:eastAsia="宋体" w:cs="宋体"/>
          <w:color w:val="auto"/>
          <w:lang w:val="zh-TW" w:eastAsia="zh-TW"/>
        </w:rPr>
        <w:t>撤回</w:t>
      </w:r>
      <w:r>
        <w:rPr>
          <w:rFonts w:hint="eastAsia" w:ascii="宋体" w:hAnsi="宋体" w:eastAsia="宋体" w:cs="宋体"/>
          <w:color w:val="auto"/>
          <w:lang w:val="zh-TW"/>
        </w:rPr>
        <w:t>磋商</w:t>
      </w:r>
      <w:r>
        <w:rPr>
          <w:rFonts w:ascii="宋体" w:hAnsi="宋体" w:eastAsia="宋体" w:cs="宋体"/>
          <w:color w:val="auto"/>
        </w:rPr>
        <w:t>”</w:t>
      </w:r>
      <w:r>
        <w:rPr>
          <w:rFonts w:ascii="宋体" w:hAnsi="宋体" w:eastAsia="宋体" w:cs="宋体"/>
          <w:color w:val="auto"/>
          <w:lang w:val="zh-TW" w:eastAsia="zh-TW"/>
        </w:rPr>
        <w:t>字样。</w:t>
      </w:r>
    </w:p>
    <w:p>
      <w:pPr>
        <w:pStyle w:val="4"/>
        <w:ind w:firstLine="480"/>
        <w:rPr>
          <w:rFonts w:ascii="宋体" w:hAnsi="宋体" w:eastAsia="宋体" w:cs="宋体"/>
          <w:color w:val="auto"/>
        </w:rPr>
      </w:pPr>
      <w:r>
        <w:rPr>
          <w:rFonts w:ascii="宋体" w:hAnsi="宋体" w:eastAsia="宋体" w:cs="宋体"/>
          <w:color w:val="auto"/>
        </w:rPr>
        <w:t>23.3</w:t>
      </w:r>
      <w:r>
        <w:rPr>
          <w:rFonts w:ascii="宋体" w:hAnsi="宋体" w:eastAsia="宋体" w:cs="宋体"/>
          <w:color w:val="auto"/>
          <w:lang w:val="zh-TW" w:eastAsia="zh-TW"/>
        </w:rPr>
        <w:t>在</w:t>
      </w:r>
      <w:r>
        <w:rPr>
          <w:rFonts w:hint="eastAsia" w:ascii="宋体" w:hAnsi="宋体" w:eastAsia="宋体" w:cs="宋体"/>
          <w:color w:val="auto"/>
        </w:rPr>
        <w:t>递交响应文件</w:t>
      </w:r>
      <w:r>
        <w:rPr>
          <w:rFonts w:ascii="宋体" w:hAnsi="宋体" w:eastAsia="宋体" w:cs="宋体"/>
          <w:color w:val="auto"/>
          <w:lang w:val="zh-TW" w:eastAsia="zh-TW"/>
        </w:rPr>
        <w:t>截止时间之后，</w:t>
      </w:r>
      <w:r>
        <w:rPr>
          <w:rFonts w:hint="eastAsia" w:ascii="宋体" w:hAnsi="宋体" w:eastAsia="宋体" w:cs="宋体"/>
          <w:color w:val="auto"/>
          <w:lang w:val="zh-TW"/>
        </w:rPr>
        <w:t>供应商</w:t>
      </w:r>
      <w:r>
        <w:rPr>
          <w:rFonts w:ascii="宋体" w:hAnsi="宋体" w:eastAsia="宋体" w:cs="宋体"/>
          <w:color w:val="auto"/>
          <w:lang w:val="zh-TW" w:eastAsia="zh-TW"/>
        </w:rPr>
        <w:t>不得对其响应文件进行修改。</w:t>
      </w:r>
    </w:p>
    <w:p>
      <w:pPr>
        <w:pStyle w:val="4"/>
        <w:ind w:firstLine="480"/>
        <w:rPr>
          <w:rFonts w:ascii="宋体" w:hAnsi="宋体" w:eastAsia="宋体" w:cs="宋体"/>
          <w:color w:val="auto"/>
        </w:rPr>
      </w:pPr>
      <w:r>
        <w:rPr>
          <w:rFonts w:ascii="宋体" w:hAnsi="宋体" w:eastAsia="宋体" w:cs="宋体"/>
          <w:color w:val="auto"/>
        </w:rPr>
        <w:t>23.4</w:t>
      </w:r>
      <w:r>
        <w:rPr>
          <w:rFonts w:hint="eastAsia" w:ascii="宋体" w:hAnsi="宋体" w:eastAsia="宋体" w:cs="宋体"/>
          <w:color w:val="auto"/>
          <w:lang w:val="zh-TW"/>
        </w:rPr>
        <w:t>供应商</w:t>
      </w:r>
      <w:r>
        <w:rPr>
          <w:rFonts w:ascii="宋体" w:hAnsi="宋体" w:eastAsia="宋体" w:cs="宋体"/>
          <w:color w:val="auto"/>
          <w:lang w:val="zh-TW" w:eastAsia="zh-TW"/>
        </w:rPr>
        <w:t>不得在</w:t>
      </w:r>
      <w:r>
        <w:rPr>
          <w:rFonts w:hint="eastAsia" w:ascii="宋体" w:hAnsi="宋体" w:eastAsia="宋体" w:cs="宋体"/>
          <w:color w:val="auto"/>
        </w:rPr>
        <w:t>递交响应文件</w:t>
      </w:r>
      <w:r>
        <w:rPr>
          <w:rFonts w:ascii="宋体" w:hAnsi="宋体" w:eastAsia="宋体" w:cs="宋体"/>
          <w:color w:val="auto"/>
          <w:lang w:val="zh-TW" w:eastAsia="zh-TW"/>
        </w:rPr>
        <w:t>截止时间起至响应文件有效期届满前撤消其</w:t>
      </w:r>
      <w:r>
        <w:rPr>
          <w:rFonts w:hint="eastAsia" w:ascii="宋体" w:hAnsi="宋体" w:eastAsia="宋体" w:cs="宋体"/>
          <w:color w:val="auto"/>
          <w:lang w:val="zh-TW"/>
        </w:rPr>
        <w:t>磋商</w:t>
      </w:r>
      <w:r>
        <w:rPr>
          <w:rFonts w:ascii="宋体" w:hAnsi="宋体" w:eastAsia="宋体" w:cs="宋体"/>
          <w:color w:val="auto"/>
          <w:lang w:val="zh-TW" w:eastAsia="zh-TW"/>
        </w:rPr>
        <w:t xml:space="preserve">。 </w:t>
      </w:r>
    </w:p>
    <w:p>
      <w:pPr>
        <w:pStyle w:val="5"/>
        <w:spacing w:line="360" w:lineRule="auto"/>
        <w:ind w:firstLine="0"/>
        <w:rPr>
          <w:rFonts w:ascii="宋体" w:hAnsi="宋体" w:eastAsia="宋体" w:cs="宋体"/>
          <w:b/>
          <w:bCs/>
          <w:color w:val="auto"/>
          <w:lang w:val="zh-TW" w:eastAsia="zh-TW"/>
        </w:rPr>
      </w:pPr>
      <w:bookmarkStart w:id="88" w:name="_Toc486410810"/>
      <w:bookmarkStart w:id="89" w:name="_Toc30180"/>
      <w:bookmarkStart w:id="90" w:name="_Toc8132"/>
      <w:bookmarkStart w:id="91" w:name="_Toc4833"/>
      <w:bookmarkStart w:id="92" w:name="_Toc17"/>
      <w:r>
        <w:rPr>
          <w:rFonts w:ascii="宋体" w:hAnsi="宋体" w:eastAsia="宋体" w:cs="宋体"/>
          <w:b/>
          <w:bCs/>
          <w:color w:val="auto"/>
          <w:lang w:val="zh-TW" w:eastAsia="zh-TW"/>
        </w:rPr>
        <w:t>五、磋商程序及评标方法</w:t>
      </w:r>
      <w:bookmarkEnd w:id="88"/>
      <w:bookmarkEnd w:id="89"/>
      <w:bookmarkEnd w:id="90"/>
      <w:bookmarkEnd w:id="91"/>
      <w:bookmarkEnd w:id="92"/>
    </w:p>
    <w:p>
      <w:pPr>
        <w:pStyle w:val="4"/>
        <w:ind w:firstLine="480"/>
        <w:rPr>
          <w:rFonts w:ascii="宋体" w:hAnsi="宋体" w:eastAsia="宋体" w:cs="宋体"/>
          <w:color w:val="auto"/>
        </w:rPr>
      </w:pPr>
      <w:r>
        <w:rPr>
          <w:rFonts w:ascii="宋体" w:hAnsi="宋体" w:eastAsia="宋体" w:cs="宋体"/>
          <w:color w:val="auto"/>
        </w:rPr>
        <w:t>24.</w:t>
      </w:r>
      <w:r>
        <w:rPr>
          <w:rFonts w:ascii="宋体" w:hAnsi="宋体" w:eastAsia="宋体" w:cs="宋体"/>
          <w:color w:val="auto"/>
          <w:lang w:val="zh-TW" w:eastAsia="zh-TW"/>
        </w:rPr>
        <w:t>响应文件的开启</w:t>
      </w:r>
    </w:p>
    <w:p>
      <w:pPr>
        <w:pStyle w:val="4"/>
        <w:ind w:firstLine="480"/>
        <w:rPr>
          <w:rFonts w:ascii="宋体" w:hAnsi="宋体" w:eastAsia="宋体" w:cs="宋体"/>
          <w:color w:val="auto"/>
        </w:rPr>
      </w:pPr>
      <w:r>
        <w:rPr>
          <w:rFonts w:ascii="宋体" w:hAnsi="宋体" w:eastAsia="宋体" w:cs="宋体"/>
          <w:color w:val="auto"/>
        </w:rPr>
        <w:t xml:space="preserve">24.1 </w:t>
      </w:r>
      <w:r>
        <w:rPr>
          <w:rFonts w:hint="eastAsia" w:ascii="宋体" w:hAnsi="宋体" w:eastAsia="宋体" w:cs="宋体"/>
          <w:color w:val="auto"/>
          <w:lang w:val="zh-TW"/>
        </w:rPr>
        <w:t>招标代理机构</w:t>
      </w:r>
      <w:r>
        <w:rPr>
          <w:rFonts w:ascii="宋体" w:hAnsi="宋体" w:eastAsia="宋体" w:cs="宋体"/>
          <w:color w:val="auto"/>
          <w:lang w:val="zh-TW" w:eastAsia="zh-TW"/>
        </w:rPr>
        <w:t>在磋商邀请函中规定的时间和地点组织磋商，</w:t>
      </w:r>
      <w:r>
        <w:rPr>
          <w:rFonts w:hint="eastAsia" w:ascii="宋体" w:hAnsi="宋体" w:eastAsia="宋体" w:cs="宋体"/>
          <w:color w:val="auto"/>
          <w:lang w:val="zh-TW"/>
        </w:rPr>
        <w:t>供应商</w:t>
      </w:r>
      <w:r>
        <w:rPr>
          <w:rFonts w:ascii="宋体" w:hAnsi="宋体" w:eastAsia="宋体" w:cs="宋体"/>
          <w:color w:val="auto"/>
          <w:lang w:val="zh-TW" w:eastAsia="zh-TW"/>
        </w:rPr>
        <w:t>代表必须出席，以接受身份查验。</w:t>
      </w:r>
    </w:p>
    <w:p>
      <w:pPr>
        <w:pStyle w:val="4"/>
        <w:ind w:firstLine="480"/>
        <w:rPr>
          <w:rFonts w:ascii="宋体" w:hAnsi="宋体" w:eastAsia="宋体" w:cs="宋体"/>
          <w:color w:val="auto"/>
        </w:rPr>
      </w:pPr>
      <w:r>
        <w:rPr>
          <w:rFonts w:ascii="宋体" w:hAnsi="宋体" w:eastAsia="宋体" w:cs="宋体"/>
          <w:color w:val="auto"/>
        </w:rPr>
        <w:t xml:space="preserve">24.2 </w:t>
      </w:r>
      <w:r>
        <w:rPr>
          <w:rFonts w:ascii="宋体" w:hAnsi="宋体" w:eastAsia="宋体" w:cs="宋体"/>
          <w:color w:val="auto"/>
          <w:lang w:val="zh-TW" w:eastAsia="zh-TW"/>
        </w:rPr>
        <w:t>磋商过程中，</w:t>
      </w:r>
      <w:r>
        <w:rPr>
          <w:rFonts w:hint="eastAsia" w:ascii="宋体" w:hAnsi="宋体" w:eastAsia="宋体" w:cs="宋体"/>
          <w:color w:val="auto"/>
          <w:lang w:val="zh-TW"/>
        </w:rPr>
        <w:t>磋商</w:t>
      </w:r>
      <w:r>
        <w:rPr>
          <w:rFonts w:ascii="宋体" w:hAnsi="宋体" w:eastAsia="宋体" w:cs="宋体"/>
          <w:color w:val="auto"/>
          <w:lang w:val="zh-TW" w:eastAsia="zh-TW"/>
        </w:rPr>
        <w:t>单位</w:t>
      </w:r>
      <w:r>
        <w:rPr>
          <w:rFonts w:ascii="宋体" w:hAnsi="宋体" w:eastAsia="宋体" w:cs="宋体"/>
          <w:color w:val="auto"/>
        </w:rPr>
        <w:t>“</w:t>
      </w:r>
      <w:r>
        <w:rPr>
          <w:rFonts w:ascii="宋体" w:hAnsi="宋体" w:eastAsia="宋体" w:cs="宋体"/>
          <w:color w:val="auto"/>
          <w:lang w:val="zh-TW" w:eastAsia="zh-TW"/>
        </w:rPr>
        <w:t>第二部分参加人员及要求</w:t>
      </w:r>
      <w:r>
        <w:rPr>
          <w:rFonts w:ascii="宋体" w:hAnsi="宋体" w:eastAsia="宋体" w:cs="宋体"/>
          <w:color w:val="auto"/>
        </w:rPr>
        <w:t>”</w:t>
      </w:r>
      <w:r>
        <w:rPr>
          <w:rFonts w:ascii="宋体" w:hAnsi="宋体" w:eastAsia="宋体" w:cs="宋体"/>
          <w:color w:val="auto"/>
          <w:lang w:val="zh-TW" w:eastAsia="zh-TW"/>
        </w:rPr>
        <w:t>合格，</w:t>
      </w:r>
      <w:r>
        <w:rPr>
          <w:rFonts w:hint="eastAsia" w:ascii="宋体" w:hAnsi="宋体" w:eastAsia="宋体" w:cs="宋体"/>
          <w:color w:val="auto"/>
          <w:lang w:val="zh-TW"/>
        </w:rPr>
        <w:t>招标代理机构</w:t>
      </w:r>
      <w:r>
        <w:rPr>
          <w:rFonts w:ascii="宋体" w:hAnsi="宋体" w:eastAsia="宋体" w:cs="宋体"/>
          <w:color w:val="auto"/>
          <w:lang w:val="zh-TW" w:eastAsia="zh-TW"/>
        </w:rPr>
        <w:t>将查验响应文件密封情况，确认无误后拆封。</w:t>
      </w:r>
    </w:p>
    <w:p>
      <w:pPr>
        <w:pStyle w:val="4"/>
        <w:ind w:firstLine="480"/>
        <w:rPr>
          <w:rFonts w:ascii="宋体" w:hAnsi="宋体" w:eastAsia="宋体" w:cs="宋体"/>
          <w:color w:val="auto"/>
        </w:rPr>
      </w:pPr>
      <w:r>
        <w:rPr>
          <w:rFonts w:ascii="宋体" w:hAnsi="宋体" w:eastAsia="宋体" w:cs="宋体"/>
          <w:color w:val="auto"/>
        </w:rPr>
        <w:t xml:space="preserve">24.3 </w:t>
      </w:r>
      <w:r>
        <w:rPr>
          <w:rFonts w:ascii="宋体" w:hAnsi="宋体" w:eastAsia="宋体" w:cs="宋体"/>
          <w:color w:val="auto"/>
          <w:lang w:val="zh-TW" w:eastAsia="zh-TW"/>
        </w:rPr>
        <w:t>按规定，同意撤回的响应文件将不予开封并原封退回。</w:t>
      </w:r>
    </w:p>
    <w:p>
      <w:pPr>
        <w:pStyle w:val="4"/>
        <w:ind w:firstLine="480"/>
        <w:rPr>
          <w:rFonts w:ascii="宋体" w:hAnsi="宋体" w:eastAsia="宋体" w:cs="宋体"/>
          <w:color w:val="auto"/>
        </w:rPr>
      </w:pPr>
      <w:r>
        <w:rPr>
          <w:rFonts w:ascii="宋体" w:hAnsi="宋体" w:eastAsia="宋体" w:cs="宋体"/>
          <w:color w:val="auto"/>
        </w:rPr>
        <w:t xml:space="preserve">24.4 </w:t>
      </w:r>
      <w:r>
        <w:rPr>
          <w:rFonts w:hint="eastAsia" w:ascii="宋体" w:hAnsi="宋体" w:eastAsia="宋体" w:cs="宋体"/>
          <w:color w:val="auto"/>
          <w:lang w:val="zh-TW"/>
        </w:rPr>
        <w:t>招标代理机构</w:t>
      </w:r>
      <w:r>
        <w:rPr>
          <w:rFonts w:ascii="宋体" w:hAnsi="宋体" w:eastAsia="宋体" w:cs="宋体"/>
          <w:color w:val="auto"/>
          <w:lang w:val="zh-TW" w:eastAsia="zh-TW"/>
        </w:rPr>
        <w:t>按规定作开标记录，存档备查。</w:t>
      </w:r>
    </w:p>
    <w:p>
      <w:pPr>
        <w:pStyle w:val="4"/>
        <w:ind w:firstLine="480"/>
        <w:rPr>
          <w:rFonts w:ascii="宋体" w:hAnsi="宋体" w:eastAsia="宋体" w:cs="宋体"/>
          <w:color w:val="auto"/>
        </w:rPr>
      </w:pPr>
      <w:r>
        <w:rPr>
          <w:rFonts w:ascii="宋体" w:hAnsi="宋体" w:eastAsia="宋体" w:cs="宋体"/>
          <w:color w:val="auto"/>
        </w:rPr>
        <w:t>25.</w:t>
      </w:r>
      <w:r>
        <w:rPr>
          <w:rFonts w:ascii="宋体" w:hAnsi="宋体" w:eastAsia="宋体" w:cs="宋体"/>
          <w:color w:val="auto"/>
          <w:lang w:val="zh-TW" w:eastAsia="zh-TW"/>
        </w:rPr>
        <w:t>磋商小组</w:t>
      </w:r>
    </w:p>
    <w:p>
      <w:pPr>
        <w:pStyle w:val="4"/>
        <w:ind w:firstLine="480"/>
        <w:rPr>
          <w:rFonts w:ascii="宋体" w:hAnsi="宋体" w:eastAsia="宋体" w:cs="宋体"/>
          <w:color w:val="auto"/>
        </w:rPr>
      </w:pPr>
      <w:r>
        <w:rPr>
          <w:rFonts w:ascii="宋体" w:hAnsi="宋体" w:eastAsia="宋体" w:cs="宋体"/>
          <w:color w:val="auto"/>
        </w:rPr>
        <w:t>25.1</w:t>
      </w:r>
      <w:r>
        <w:rPr>
          <w:rFonts w:hint="eastAsia" w:ascii="宋体" w:hAnsi="宋体" w:eastAsia="宋体" w:cs="宋体"/>
          <w:color w:val="auto"/>
          <w:lang w:val="zh-TW"/>
        </w:rPr>
        <w:t>招标代理机构</w:t>
      </w:r>
      <w:r>
        <w:rPr>
          <w:rFonts w:ascii="宋体" w:hAnsi="宋体" w:eastAsia="宋体" w:cs="宋体"/>
          <w:color w:val="auto"/>
          <w:lang w:val="zh-TW" w:eastAsia="zh-TW"/>
        </w:rPr>
        <w:t>将根据采购项目的特点组建</w:t>
      </w:r>
      <w:r>
        <w:rPr>
          <w:rFonts w:hint="eastAsia" w:ascii="宋体" w:hAnsi="宋体" w:eastAsia="宋体" w:cs="宋体"/>
          <w:color w:val="auto"/>
          <w:lang w:val="zh-TW"/>
        </w:rPr>
        <w:t>磋商小组</w:t>
      </w:r>
      <w:r>
        <w:rPr>
          <w:rFonts w:ascii="宋体" w:hAnsi="宋体" w:eastAsia="宋体" w:cs="宋体"/>
          <w:color w:val="auto"/>
          <w:lang w:val="zh-TW" w:eastAsia="zh-TW"/>
        </w:rPr>
        <w:t>，其成员由有关技术、经济等方面的专家和</w:t>
      </w:r>
      <w:r>
        <w:rPr>
          <w:rFonts w:hint="eastAsia" w:ascii="宋体" w:hAnsi="宋体" w:eastAsia="宋体" w:cs="宋体"/>
          <w:color w:val="auto"/>
          <w:lang w:val="zh-TW"/>
        </w:rPr>
        <w:t>招标人</w:t>
      </w:r>
      <w:r>
        <w:rPr>
          <w:rFonts w:ascii="宋体" w:hAnsi="宋体" w:eastAsia="宋体" w:cs="宋体"/>
          <w:color w:val="auto"/>
          <w:lang w:val="zh-TW" w:eastAsia="zh-TW"/>
        </w:rPr>
        <w:t>代表组成，其中专家的人数不少于成员总数的三分之二。</w:t>
      </w:r>
    </w:p>
    <w:p>
      <w:pPr>
        <w:pStyle w:val="4"/>
        <w:ind w:firstLine="480"/>
        <w:rPr>
          <w:rFonts w:ascii="宋体" w:hAnsi="宋体" w:eastAsia="宋体" w:cs="宋体"/>
          <w:color w:val="auto"/>
        </w:rPr>
      </w:pPr>
      <w:r>
        <w:rPr>
          <w:rFonts w:ascii="宋体" w:hAnsi="宋体" w:eastAsia="宋体" w:cs="宋体"/>
          <w:color w:val="auto"/>
        </w:rPr>
        <w:t xml:space="preserve">25.2 </w:t>
      </w:r>
      <w:r>
        <w:rPr>
          <w:rFonts w:hint="eastAsia" w:ascii="宋体" w:hAnsi="宋体" w:eastAsia="宋体" w:cs="宋体"/>
          <w:color w:val="auto"/>
          <w:lang w:val="zh-TW"/>
        </w:rPr>
        <w:t>磋商小组</w:t>
      </w:r>
      <w:r>
        <w:rPr>
          <w:rFonts w:ascii="宋体" w:hAnsi="宋体" w:eastAsia="宋体" w:cs="宋体"/>
          <w:color w:val="auto"/>
          <w:lang w:val="zh-TW" w:eastAsia="zh-TW"/>
        </w:rPr>
        <w:t>责审查响应文件是否符合竞争性磋商文件的要求，并进行审查、询标、评估和比较。</w:t>
      </w:r>
      <w:r>
        <w:rPr>
          <w:rFonts w:hint="eastAsia" w:ascii="宋体" w:hAnsi="宋体" w:eastAsia="宋体" w:cs="宋体"/>
          <w:color w:val="auto"/>
          <w:lang w:val="zh-TW"/>
        </w:rPr>
        <w:t>磋商小组</w:t>
      </w:r>
      <w:r>
        <w:rPr>
          <w:rFonts w:ascii="宋体" w:hAnsi="宋体" w:eastAsia="宋体" w:cs="宋体"/>
          <w:color w:val="auto"/>
          <w:lang w:val="zh-TW" w:eastAsia="zh-TW"/>
        </w:rPr>
        <w:t>认为必要时，可向</w:t>
      </w:r>
      <w:r>
        <w:rPr>
          <w:rFonts w:hint="eastAsia" w:ascii="宋体" w:hAnsi="宋体" w:eastAsia="宋体" w:cs="宋体"/>
          <w:color w:val="auto"/>
          <w:lang w:val="zh-TW"/>
        </w:rPr>
        <w:t>供应商</w:t>
      </w:r>
      <w:r>
        <w:rPr>
          <w:rFonts w:ascii="宋体" w:hAnsi="宋体" w:eastAsia="宋体" w:cs="宋体"/>
          <w:color w:val="auto"/>
          <w:lang w:val="zh-TW" w:eastAsia="zh-TW"/>
        </w:rPr>
        <w:t>进行询标。</w:t>
      </w:r>
    </w:p>
    <w:p>
      <w:pPr>
        <w:pStyle w:val="4"/>
        <w:ind w:firstLine="480"/>
        <w:rPr>
          <w:rFonts w:ascii="宋体" w:hAnsi="宋体" w:eastAsia="宋体" w:cs="宋体"/>
          <w:color w:val="auto"/>
        </w:rPr>
      </w:pPr>
      <w:r>
        <w:rPr>
          <w:rFonts w:ascii="宋体" w:hAnsi="宋体" w:eastAsia="宋体" w:cs="宋体"/>
          <w:color w:val="auto"/>
        </w:rPr>
        <w:t xml:space="preserve">25.3 </w:t>
      </w:r>
      <w:r>
        <w:rPr>
          <w:rFonts w:ascii="宋体" w:hAnsi="宋体" w:eastAsia="宋体" w:cs="宋体"/>
          <w:color w:val="auto"/>
          <w:lang w:val="zh-TW" w:eastAsia="zh-TW"/>
        </w:rPr>
        <w:t>如果出现</w:t>
      </w:r>
      <w:r>
        <w:rPr>
          <w:rFonts w:hint="eastAsia" w:ascii="宋体" w:hAnsi="宋体" w:eastAsia="宋体" w:cs="宋体"/>
          <w:color w:val="auto"/>
          <w:lang w:val="zh-TW"/>
        </w:rPr>
        <w:t>磋商</w:t>
      </w:r>
      <w:r>
        <w:rPr>
          <w:rFonts w:ascii="宋体" w:hAnsi="宋体" w:eastAsia="宋体" w:cs="宋体"/>
          <w:color w:val="auto"/>
          <w:lang w:val="zh-TW" w:eastAsia="zh-TW"/>
        </w:rPr>
        <w:t>截止时间后参加</w:t>
      </w:r>
      <w:r>
        <w:rPr>
          <w:rFonts w:hint="eastAsia" w:ascii="宋体" w:hAnsi="宋体" w:eastAsia="宋体" w:cs="宋体"/>
          <w:color w:val="auto"/>
        </w:rPr>
        <w:t>磋商</w:t>
      </w:r>
      <w:r>
        <w:rPr>
          <w:rFonts w:ascii="宋体" w:hAnsi="宋体" w:eastAsia="宋体" w:cs="宋体"/>
          <w:color w:val="auto"/>
          <w:lang w:val="zh-TW" w:eastAsia="zh-TW"/>
        </w:rPr>
        <w:t>的</w:t>
      </w:r>
      <w:r>
        <w:rPr>
          <w:rFonts w:hint="eastAsia" w:ascii="宋体" w:hAnsi="宋体" w:eastAsia="宋体" w:cs="宋体"/>
          <w:color w:val="auto"/>
          <w:lang w:val="zh-TW"/>
        </w:rPr>
        <w:t>供应商</w:t>
      </w:r>
      <w:r>
        <w:rPr>
          <w:rFonts w:ascii="宋体" w:hAnsi="宋体" w:eastAsia="宋体" w:cs="宋体"/>
          <w:color w:val="auto"/>
          <w:lang w:val="zh-TW" w:eastAsia="zh-TW"/>
        </w:rPr>
        <w:t>不足三家、符合专业条件的</w:t>
      </w:r>
      <w:r>
        <w:rPr>
          <w:rFonts w:hint="eastAsia" w:ascii="宋体" w:hAnsi="宋体" w:eastAsia="宋体" w:cs="宋体"/>
          <w:color w:val="auto"/>
          <w:lang w:val="zh-TW"/>
        </w:rPr>
        <w:t>供应商</w:t>
      </w:r>
      <w:r>
        <w:rPr>
          <w:rFonts w:ascii="宋体" w:hAnsi="宋体" w:eastAsia="宋体" w:cs="宋体"/>
          <w:color w:val="auto"/>
          <w:lang w:val="zh-TW" w:eastAsia="zh-TW"/>
        </w:rPr>
        <w:t>或者对竞争性磋商文件作实质性响应的</w:t>
      </w:r>
      <w:r>
        <w:rPr>
          <w:rFonts w:hint="eastAsia" w:ascii="宋体" w:hAnsi="宋体" w:eastAsia="宋体" w:cs="宋体"/>
          <w:color w:val="auto"/>
          <w:lang w:val="zh-TW"/>
        </w:rPr>
        <w:t>供应商</w:t>
      </w:r>
      <w:r>
        <w:rPr>
          <w:rFonts w:ascii="宋体" w:hAnsi="宋体" w:eastAsia="宋体" w:cs="宋体"/>
          <w:color w:val="auto"/>
          <w:lang w:val="zh-TW" w:eastAsia="zh-TW"/>
        </w:rPr>
        <w:t>不足三家，或</w:t>
      </w:r>
      <w:r>
        <w:rPr>
          <w:rFonts w:hint="eastAsia" w:ascii="宋体" w:hAnsi="宋体" w:eastAsia="宋体" w:cs="宋体"/>
          <w:color w:val="auto"/>
          <w:lang w:val="zh-TW"/>
        </w:rPr>
        <w:t>供应商</w:t>
      </w:r>
      <w:r>
        <w:rPr>
          <w:rFonts w:ascii="宋体" w:hAnsi="宋体" w:eastAsia="宋体" w:cs="宋体"/>
          <w:color w:val="auto"/>
          <w:lang w:val="zh-TW" w:eastAsia="zh-TW"/>
        </w:rPr>
        <w:t>的报价均超过了采购预算，</w:t>
      </w:r>
      <w:r>
        <w:rPr>
          <w:rFonts w:hint="eastAsia" w:ascii="宋体" w:hAnsi="宋体" w:eastAsia="宋体" w:cs="宋体"/>
          <w:color w:val="auto"/>
          <w:lang w:val="zh-TW"/>
        </w:rPr>
        <w:t>招标人</w:t>
      </w:r>
      <w:r>
        <w:rPr>
          <w:rFonts w:ascii="宋体" w:hAnsi="宋体" w:eastAsia="宋体" w:cs="宋体"/>
          <w:color w:val="auto"/>
          <w:lang w:val="zh-TW" w:eastAsia="zh-TW"/>
        </w:rPr>
        <w:t>不能支付的情况时，或影响采购公正的违法、违规行为，</w:t>
      </w:r>
      <w:r>
        <w:rPr>
          <w:rFonts w:hint="eastAsia" w:ascii="宋体" w:hAnsi="宋体" w:eastAsia="宋体" w:cs="宋体"/>
          <w:color w:val="auto"/>
          <w:lang w:val="zh-TW"/>
        </w:rPr>
        <w:t>磋商小组</w:t>
      </w:r>
      <w:r>
        <w:rPr>
          <w:rFonts w:ascii="宋体" w:hAnsi="宋体" w:eastAsia="宋体" w:cs="宋体"/>
          <w:color w:val="auto"/>
          <w:lang w:val="zh-TW" w:eastAsia="zh-TW"/>
        </w:rPr>
        <w:t>有权宣布废标。</w:t>
      </w:r>
    </w:p>
    <w:p>
      <w:pPr>
        <w:pStyle w:val="4"/>
        <w:ind w:firstLine="480"/>
        <w:rPr>
          <w:rFonts w:ascii="宋体" w:hAnsi="宋体" w:eastAsia="宋体" w:cs="宋体"/>
          <w:color w:val="auto"/>
        </w:rPr>
      </w:pPr>
      <w:r>
        <w:rPr>
          <w:rFonts w:ascii="宋体" w:hAnsi="宋体" w:eastAsia="宋体" w:cs="宋体"/>
          <w:color w:val="auto"/>
        </w:rPr>
        <w:t xml:space="preserve">25.4 </w:t>
      </w:r>
      <w:r>
        <w:rPr>
          <w:rFonts w:hint="eastAsia" w:ascii="宋体" w:hAnsi="宋体" w:eastAsia="宋体" w:cs="宋体"/>
          <w:color w:val="auto"/>
          <w:lang w:val="zh-TW"/>
        </w:rPr>
        <w:t>磋商小组</w:t>
      </w:r>
      <w:r>
        <w:rPr>
          <w:rFonts w:ascii="宋体" w:hAnsi="宋体" w:eastAsia="宋体" w:cs="宋体"/>
          <w:color w:val="auto"/>
          <w:lang w:val="zh-TW" w:eastAsia="zh-TW"/>
        </w:rPr>
        <w:t>负责完成全部评标过程，向</w:t>
      </w:r>
      <w:r>
        <w:rPr>
          <w:rFonts w:hint="eastAsia" w:ascii="宋体" w:hAnsi="宋体" w:eastAsia="宋体" w:cs="宋体"/>
          <w:color w:val="auto"/>
          <w:lang w:val="zh-TW"/>
        </w:rPr>
        <w:t>招标人</w:t>
      </w:r>
      <w:r>
        <w:rPr>
          <w:rFonts w:ascii="宋体" w:hAnsi="宋体" w:eastAsia="宋体" w:cs="宋体"/>
          <w:color w:val="auto"/>
          <w:lang w:val="zh-TW" w:eastAsia="zh-TW"/>
        </w:rPr>
        <w:t>提出经</w:t>
      </w:r>
      <w:r>
        <w:rPr>
          <w:rFonts w:hint="eastAsia" w:ascii="宋体" w:hAnsi="宋体" w:eastAsia="宋体" w:cs="宋体"/>
          <w:color w:val="auto"/>
          <w:lang w:val="zh-TW"/>
        </w:rPr>
        <w:t>磋商小组</w:t>
      </w:r>
      <w:r>
        <w:rPr>
          <w:rFonts w:ascii="宋体" w:hAnsi="宋体" w:eastAsia="宋体" w:cs="宋体"/>
          <w:color w:val="auto"/>
          <w:lang w:val="zh-TW" w:eastAsia="zh-TW"/>
        </w:rPr>
        <w:t>签字的书面评标报告。</w:t>
      </w:r>
    </w:p>
    <w:p>
      <w:pPr>
        <w:pStyle w:val="4"/>
        <w:ind w:firstLine="480"/>
        <w:rPr>
          <w:rFonts w:ascii="宋体" w:hAnsi="宋体" w:eastAsia="宋体" w:cs="宋体"/>
          <w:color w:val="auto"/>
        </w:rPr>
      </w:pPr>
      <w:r>
        <w:rPr>
          <w:rFonts w:ascii="宋体" w:hAnsi="宋体" w:eastAsia="宋体" w:cs="宋体"/>
          <w:color w:val="auto"/>
        </w:rPr>
        <w:t>26.</w:t>
      </w:r>
      <w:r>
        <w:rPr>
          <w:rFonts w:ascii="宋体" w:hAnsi="宋体" w:eastAsia="宋体" w:cs="宋体"/>
          <w:color w:val="auto"/>
          <w:lang w:val="zh-TW" w:eastAsia="zh-TW"/>
        </w:rPr>
        <w:t>对响应文件的审查和响应性的确定</w:t>
      </w:r>
    </w:p>
    <w:p>
      <w:pPr>
        <w:pStyle w:val="4"/>
        <w:ind w:firstLine="480"/>
        <w:rPr>
          <w:rFonts w:ascii="宋体" w:hAnsi="宋体" w:eastAsia="宋体" w:cs="宋体"/>
          <w:color w:val="auto"/>
        </w:rPr>
      </w:pPr>
      <w:r>
        <w:rPr>
          <w:rFonts w:ascii="宋体" w:hAnsi="宋体" w:eastAsia="宋体" w:cs="宋体"/>
          <w:color w:val="auto"/>
        </w:rPr>
        <w:t>26.1</w:t>
      </w:r>
      <w:r>
        <w:rPr>
          <w:rFonts w:ascii="宋体" w:hAnsi="宋体" w:eastAsia="宋体" w:cs="宋体"/>
          <w:color w:val="auto"/>
          <w:lang w:val="zh-TW" w:eastAsia="zh-TW"/>
        </w:rPr>
        <w:t>资格性检查。</w:t>
      </w:r>
      <w:r>
        <w:rPr>
          <w:rFonts w:hint="eastAsia" w:ascii="宋体" w:hAnsi="宋体" w:eastAsia="宋体" w:cs="宋体"/>
          <w:color w:val="auto"/>
          <w:lang w:val="zh-TW"/>
        </w:rPr>
        <w:t>磋商小组</w:t>
      </w:r>
      <w:r>
        <w:rPr>
          <w:rFonts w:ascii="宋体" w:hAnsi="宋体" w:eastAsia="宋体" w:cs="宋体"/>
          <w:color w:val="auto"/>
          <w:lang w:val="zh-TW" w:eastAsia="zh-TW"/>
        </w:rPr>
        <w:t>依据法律法规和竞争性磋商文件的规定，对响应文件的内容是否完整，有无计算错误，文件签署是否正确，响应文件中的资格证明是否齐全等进行审查，以确定</w:t>
      </w:r>
      <w:r>
        <w:rPr>
          <w:rFonts w:hint="eastAsia" w:ascii="宋体" w:hAnsi="宋体" w:eastAsia="宋体" w:cs="宋体"/>
          <w:color w:val="auto"/>
          <w:lang w:val="zh-TW"/>
        </w:rPr>
        <w:t>供应商</w:t>
      </w:r>
      <w:r>
        <w:rPr>
          <w:rFonts w:ascii="宋体" w:hAnsi="宋体" w:eastAsia="宋体" w:cs="宋体"/>
          <w:color w:val="auto"/>
          <w:lang w:val="zh-TW" w:eastAsia="zh-TW"/>
        </w:rPr>
        <w:t>是否具备</w:t>
      </w:r>
      <w:r>
        <w:rPr>
          <w:rFonts w:hint="eastAsia" w:ascii="宋体" w:hAnsi="宋体" w:eastAsia="宋体" w:cs="宋体"/>
          <w:color w:val="auto"/>
          <w:lang w:val="zh-TW"/>
        </w:rPr>
        <w:t>磋商</w:t>
      </w:r>
      <w:r>
        <w:rPr>
          <w:rFonts w:ascii="宋体" w:hAnsi="宋体" w:eastAsia="宋体" w:cs="宋体"/>
          <w:color w:val="auto"/>
          <w:lang w:val="zh-TW" w:eastAsia="zh-TW"/>
        </w:rPr>
        <w:t>资格。</w:t>
      </w:r>
    </w:p>
    <w:p>
      <w:pPr>
        <w:pStyle w:val="4"/>
        <w:ind w:firstLine="480"/>
        <w:rPr>
          <w:rFonts w:ascii="宋体" w:hAnsi="宋体" w:eastAsia="宋体" w:cs="宋体"/>
          <w:color w:val="auto"/>
        </w:rPr>
      </w:pPr>
      <w:r>
        <w:rPr>
          <w:rFonts w:ascii="宋体" w:hAnsi="宋体" w:eastAsia="宋体" w:cs="宋体"/>
          <w:color w:val="auto"/>
        </w:rPr>
        <w:t>26.2</w:t>
      </w:r>
      <w:r>
        <w:rPr>
          <w:rFonts w:ascii="宋体" w:hAnsi="宋体" w:eastAsia="宋体" w:cs="宋体"/>
          <w:color w:val="auto"/>
          <w:lang w:val="zh-TW" w:eastAsia="zh-TW"/>
        </w:rPr>
        <w:t>符合性检查。在对响应文件进行详细评估之前，</w:t>
      </w:r>
      <w:r>
        <w:rPr>
          <w:rFonts w:hint="eastAsia" w:ascii="宋体" w:hAnsi="宋体" w:eastAsia="宋体" w:cs="宋体"/>
          <w:color w:val="auto"/>
          <w:lang w:val="zh-TW"/>
        </w:rPr>
        <w:t>磋商小组</w:t>
      </w:r>
      <w:r>
        <w:rPr>
          <w:rFonts w:ascii="宋体" w:hAnsi="宋体" w:eastAsia="宋体" w:cs="宋体"/>
          <w:color w:val="auto"/>
          <w:lang w:val="zh-TW" w:eastAsia="zh-TW"/>
        </w:rPr>
        <w:t>首先审查每份响应文件是否实质上响应了竞争性磋商文件的要求。实质上响应的响应文件是指经</w:t>
      </w:r>
      <w:r>
        <w:rPr>
          <w:rFonts w:hint="eastAsia" w:ascii="宋体" w:hAnsi="宋体" w:eastAsia="宋体" w:cs="宋体"/>
          <w:color w:val="auto"/>
          <w:lang w:val="zh-TW"/>
        </w:rPr>
        <w:t>磋商小组</w:t>
      </w:r>
      <w:r>
        <w:rPr>
          <w:rFonts w:ascii="宋体" w:hAnsi="宋体" w:eastAsia="宋体" w:cs="宋体"/>
          <w:color w:val="auto"/>
          <w:lang w:val="zh-TW" w:eastAsia="zh-TW"/>
        </w:rPr>
        <w:t>认定的无重大偏离或保留的响应文件。</w:t>
      </w:r>
    </w:p>
    <w:p>
      <w:pPr>
        <w:pStyle w:val="4"/>
        <w:ind w:firstLine="480"/>
        <w:rPr>
          <w:rFonts w:ascii="宋体" w:hAnsi="宋体" w:eastAsia="宋体" w:cs="宋体"/>
          <w:color w:val="auto"/>
        </w:rPr>
      </w:pPr>
      <w:r>
        <w:rPr>
          <w:rFonts w:ascii="宋体" w:hAnsi="宋体" w:eastAsia="宋体" w:cs="宋体"/>
          <w:color w:val="auto"/>
        </w:rPr>
        <w:t>26.3</w:t>
      </w:r>
      <w:r>
        <w:rPr>
          <w:rFonts w:hint="eastAsia" w:ascii="宋体" w:hAnsi="宋体" w:eastAsia="宋体" w:cs="宋体"/>
          <w:color w:val="auto"/>
          <w:lang w:val="zh-TW"/>
        </w:rPr>
        <w:t>磋商小组</w:t>
      </w:r>
      <w:r>
        <w:rPr>
          <w:rFonts w:ascii="宋体" w:hAnsi="宋体" w:eastAsia="宋体" w:cs="宋体"/>
          <w:color w:val="auto"/>
          <w:lang w:val="zh-TW" w:eastAsia="zh-TW"/>
        </w:rPr>
        <w:t>判断响应文件的响应性仅基于响应文件本身而不靠外部证据。</w:t>
      </w:r>
    </w:p>
    <w:p>
      <w:pPr>
        <w:pStyle w:val="4"/>
        <w:ind w:firstLine="480"/>
        <w:rPr>
          <w:rFonts w:ascii="宋体" w:hAnsi="宋体" w:eastAsia="宋体" w:cs="宋体"/>
          <w:color w:val="auto"/>
        </w:rPr>
      </w:pPr>
      <w:r>
        <w:rPr>
          <w:rFonts w:ascii="宋体" w:hAnsi="宋体" w:eastAsia="宋体" w:cs="宋体"/>
          <w:color w:val="auto"/>
        </w:rPr>
        <w:t>26.4</w:t>
      </w:r>
      <w:r>
        <w:rPr>
          <w:rFonts w:ascii="宋体" w:hAnsi="宋体" w:eastAsia="宋体" w:cs="宋体"/>
          <w:color w:val="auto"/>
          <w:lang w:val="zh-TW" w:eastAsia="zh-TW"/>
        </w:rPr>
        <w:t>实质上没有响应竞争性磋商文件要求的响应文件，将被拒绝。</w:t>
      </w:r>
      <w:r>
        <w:rPr>
          <w:rFonts w:hint="eastAsia" w:ascii="宋体" w:hAnsi="宋体" w:eastAsia="宋体" w:cs="宋体"/>
          <w:color w:val="auto"/>
          <w:lang w:val="zh-TW"/>
        </w:rPr>
        <w:t>供应商</w:t>
      </w:r>
      <w:r>
        <w:rPr>
          <w:rFonts w:ascii="宋体" w:hAnsi="宋体" w:eastAsia="宋体" w:cs="宋体"/>
          <w:color w:val="auto"/>
          <w:lang w:val="zh-TW" w:eastAsia="zh-TW"/>
        </w:rPr>
        <w:t>不得通过修改或撤回不符合要求的重大偏离或保留而使其</w:t>
      </w:r>
      <w:r>
        <w:rPr>
          <w:rFonts w:hint="eastAsia" w:ascii="宋体" w:hAnsi="宋体" w:eastAsia="宋体" w:cs="宋体"/>
          <w:color w:val="auto"/>
          <w:lang w:val="zh-TW"/>
        </w:rPr>
        <w:t>磋商</w:t>
      </w:r>
      <w:r>
        <w:rPr>
          <w:rFonts w:ascii="宋体" w:hAnsi="宋体" w:eastAsia="宋体" w:cs="宋体"/>
          <w:color w:val="auto"/>
          <w:lang w:val="zh-TW" w:eastAsia="zh-TW"/>
        </w:rPr>
        <w:t>成为响应性的</w:t>
      </w:r>
      <w:r>
        <w:rPr>
          <w:rFonts w:hint="eastAsia" w:ascii="宋体" w:hAnsi="宋体" w:eastAsia="宋体" w:cs="宋体"/>
          <w:color w:val="auto"/>
          <w:lang w:val="zh-TW"/>
        </w:rPr>
        <w:t>磋商</w:t>
      </w:r>
      <w:r>
        <w:rPr>
          <w:rFonts w:ascii="宋体" w:hAnsi="宋体" w:eastAsia="宋体" w:cs="宋体"/>
          <w:color w:val="auto"/>
          <w:lang w:val="zh-TW" w:eastAsia="zh-TW"/>
        </w:rPr>
        <w:t>。如出现下列情况之一的，将予以</w:t>
      </w:r>
      <w:r>
        <w:rPr>
          <w:rFonts w:hint="eastAsia" w:ascii="宋体" w:hAnsi="宋体" w:eastAsia="宋体" w:cs="宋体"/>
          <w:color w:val="auto"/>
          <w:lang w:val="zh-TW"/>
        </w:rPr>
        <w:t>供应商</w:t>
      </w:r>
      <w:r>
        <w:rPr>
          <w:rFonts w:ascii="宋体" w:hAnsi="宋体" w:eastAsia="宋体" w:cs="宋体"/>
          <w:color w:val="auto"/>
          <w:lang w:val="zh-TW" w:eastAsia="zh-TW"/>
        </w:rPr>
        <w:t>废标处理：</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1</w:t>
      </w:r>
      <w:r>
        <w:rPr>
          <w:rFonts w:ascii="宋体" w:hAnsi="宋体" w:eastAsia="宋体" w:cs="宋体"/>
          <w:color w:val="auto"/>
          <w:lang w:val="zh-TW" w:eastAsia="zh-TW"/>
        </w:rPr>
        <w:t>）竞争性磋商文件要求提供</w:t>
      </w:r>
      <w:r>
        <w:rPr>
          <w:rFonts w:hint="eastAsia" w:ascii="宋体" w:hAnsi="宋体" w:eastAsia="宋体" w:cs="宋体"/>
          <w:color w:val="auto"/>
          <w:lang w:val="zh-TW"/>
        </w:rPr>
        <w:t>磋商</w:t>
      </w:r>
      <w:r>
        <w:rPr>
          <w:rFonts w:ascii="宋体" w:hAnsi="宋体" w:eastAsia="宋体" w:cs="宋体"/>
          <w:color w:val="auto"/>
          <w:lang w:val="zh-TW" w:eastAsia="zh-TW"/>
        </w:rPr>
        <w:t>保证金的，</w:t>
      </w:r>
      <w:r>
        <w:rPr>
          <w:rFonts w:hint="eastAsia" w:ascii="宋体" w:hAnsi="宋体" w:eastAsia="宋体" w:cs="宋体"/>
          <w:color w:val="auto"/>
          <w:lang w:val="zh-TW"/>
        </w:rPr>
        <w:t>供应商</w:t>
      </w:r>
      <w:r>
        <w:rPr>
          <w:rFonts w:ascii="宋体" w:hAnsi="宋体" w:eastAsia="宋体" w:cs="宋体"/>
          <w:color w:val="auto"/>
          <w:lang w:val="zh-TW" w:eastAsia="zh-TW"/>
        </w:rPr>
        <w:t>未提供</w:t>
      </w:r>
      <w:r>
        <w:rPr>
          <w:rFonts w:hint="eastAsia" w:ascii="宋体" w:hAnsi="宋体" w:eastAsia="宋体" w:cs="宋体"/>
          <w:color w:val="auto"/>
          <w:lang w:val="zh-TW"/>
        </w:rPr>
        <w:t>磋商</w:t>
      </w:r>
      <w:r>
        <w:rPr>
          <w:rFonts w:ascii="宋体" w:hAnsi="宋体" w:eastAsia="宋体" w:cs="宋体"/>
          <w:color w:val="auto"/>
          <w:lang w:val="zh-TW" w:eastAsia="zh-TW"/>
        </w:rPr>
        <w:t>保证金或</w:t>
      </w:r>
      <w:r>
        <w:rPr>
          <w:rFonts w:hint="eastAsia" w:ascii="宋体" w:hAnsi="宋体" w:eastAsia="宋体" w:cs="宋体"/>
          <w:color w:val="auto"/>
          <w:lang w:val="zh-TW"/>
        </w:rPr>
        <w:t>磋商</w:t>
      </w:r>
      <w:r>
        <w:rPr>
          <w:rFonts w:ascii="宋体" w:hAnsi="宋体" w:eastAsia="宋体" w:cs="宋体"/>
          <w:color w:val="auto"/>
          <w:lang w:val="zh-TW" w:eastAsia="zh-TW"/>
        </w:rPr>
        <w:t>保证金金额数额不准确的；</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2</w:t>
      </w:r>
      <w:r>
        <w:rPr>
          <w:rFonts w:ascii="宋体" w:hAnsi="宋体" w:eastAsia="宋体" w:cs="宋体"/>
          <w:color w:val="auto"/>
          <w:lang w:val="zh-TW" w:eastAsia="zh-TW"/>
        </w:rPr>
        <w:t>）响应文件（正本）中资格文件（第二部分中规定须提交的资格文件）不全或未实质性响应竞争性磋商文件要求的；</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3</w:t>
      </w:r>
      <w:r>
        <w:rPr>
          <w:rFonts w:ascii="宋体" w:hAnsi="宋体" w:eastAsia="宋体" w:cs="宋体"/>
          <w:color w:val="auto"/>
          <w:lang w:val="zh-TW" w:eastAsia="zh-TW"/>
        </w:rPr>
        <w:t>）响应文件无法定代表人（负责人）或其有效委托的授权人的签字，或未按竞争性磋商文件的要求加盖公章的，或授权期限不符合要求的；</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4</w:t>
      </w:r>
      <w:r>
        <w:rPr>
          <w:rFonts w:ascii="宋体" w:hAnsi="宋体" w:eastAsia="宋体" w:cs="宋体"/>
          <w:color w:val="auto"/>
          <w:lang w:val="zh-TW" w:eastAsia="zh-TW"/>
        </w:rPr>
        <w:t>）不满足竞争性磋商文件实质性要求的；</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5</w:t>
      </w:r>
      <w:r>
        <w:rPr>
          <w:rFonts w:ascii="宋体" w:hAnsi="宋体" w:eastAsia="宋体" w:cs="宋体"/>
          <w:color w:val="auto"/>
          <w:lang w:val="zh-TW" w:eastAsia="zh-TW"/>
        </w:rPr>
        <w:t>）磋商有效期短于竞争性磋商文件要求的；</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6</w:t>
      </w:r>
      <w:r>
        <w:rPr>
          <w:rFonts w:ascii="宋体" w:hAnsi="宋体" w:eastAsia="宋体" w:cs="宋体"/>
          <w:color w:val="auto"/>
          <w:lang w:val="zh-TW" w:eastAsia="zh-TW"/>
        </w:rPr>
        <w:t>）响应文件中提供虚假或失实资料的；</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7</w:t>
      </w:r>
      <w:r>
        <w:rPr>
          <w:rFonts w:ascii="宋体" w:hAnsi="宋体" w:eastAsia="宋体" w:cs="宋体"/>
          <w:color w:val="auto"/>
          <w:lang w:val="zh-TW" w:eastAsia="zh-TW"/>
        </w:rPr>
        <w:t>）第一阶段响应文件中含有报价或暗示报价内容的</w:t>
      </w:r>
      <w:r>
        <w:rPr>
          <w:rFonts w:hint="eastAsia" w:ascii="宋体" w:hAnsi="宋体" w:eastAsia="宋体" w:cs="宋体"/>
          <w:color w:val="auto"/>
          <w:lang w:val="zh-TW"/>
        </w:rPr>
        <w:t>；</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8</w:t>
      </w:r>
      <w:r>
        <w:rPr>
          <w:rFonts w:ascii="宋体" w:hAnsi="宋体" w:eastAsia="宋体" w:cs="宋体"/>
          <w:color w:val="auto"/>
          <w:lang w:val="zh-TW" w:eastAsia="zh-TW"/>
        </w:rPr>
        <w:t>）响应文件没有按要求胶装装订的</w:t>
      </w:r>
      <w:r>
        <w:rPr>
          <w:rFonts w:hint="eastAsia" w:ascii="宋体" w:hAnsi="宋体" w:eastAsia="宋体" w:cs="宋体"/>
          <w:color w:val="auto"/>
          <w:lang w:val="zh-TW"/>
        </w:rPr>
        <w:t>；</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9</w:t>
      </w:r>
      <w:r>
        <w:rPr>
          <w:rFonts w:ascii="宋体" w:hAnsi="宋体" w:eastAsia="宋体" w:cs="宋体"/>
          <w:color w:val="auto"/>
          <w:lang w:val="zh-TW" w:eastAsia="zh-TW"/>
        </w:rPr>
        <w:t>）第一阶段和第二阶段没有分开包封</w:t>
      </w:r>
      <w:r>
        <w:rPr>
          <w:rFonts w:hint="eastAsia" w:ascii="宋体" w:hAnsi="宋体" w:eastAsia="宋体" w:cs="宋体"/>
          <w:color w:val="auto"/>
          <w:lang w:val="zh-TW"/>
        </w:rPr>
        <w:t>；</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10</w:t>
      </w:r>
      <w:r>
        <w:rPr>
          <w:rFonts w:ascii="宋体" w:hAnsi="宋体" w:eastAsia="宋体" w:cs="宋体"/>
          <w:color w:val="auto"/>
          <w:lang w:val="zh-TW" w:eastAsia="zh-TW"/>
        </w:rPr>
        <w:t>）正本和副本没有分开包封的</w:t>
      </w:r>
      <w:r>
        <w:rPr>
          <w:rFonts w:hint="eastAsia" w:ascii="宋体" w:hAnsi="宋体" w:eastAsia="宋体" w:cs="宋体"/>
          <w:color w:val="auto"/>
          <w:lang w:val="zh-TW"/>
        </w:rPr>
        <w:t>；</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11</w:t>
      </w:r>
      <w:r>
        <w:rPr>
          <w:rFonts w:ascii="宋体" w:hAnsi="宋体" w:eastAsia="宋体" w:cs="宋体"/>
          <w:color w:val="auto"/>
          <w:lang w:val="zh-TW" w:eastAsia="zh-TW"/>
        </w:rPr>
        <w:t>）响应文件数量提供不符合</w:t>
      </w:r>
      <w:r>
        <w:rPr>
          <w:rFonts w:hint="eastAsia" w:ascii="宋体" w:hAnsi="宋体" w:eastAsia="宋体" w:cs="宋体"/>
          <w:color w:val="auto"/>
          <w:lang w:val="zh-TW"/>
        </w:rPr>
        <w:t>竞争性磋商文件</w:t>
      </w:r>
      <w:r>
        <w:rPr>
          <w:rFonts w:ascii="宋体" w:hAnsi="宋体" w:eastAsia="宋体" w:cs="宋体"/>
          <w:color w:val="auto"/>
          <w:lang w:val="zh-TW" w:eastAsia="zh-TW"/>
        </w:rPr>
        <w:t>要求的</w:t>
      </w:r>
      <w:r>
        <w:rPr>
          <w:rFonts w:hint="eastAsia" w:ascii="宋体" w:hAnsi="宋体" w:eastAsia="宋体" w:cs="宋体"/>
          <w:color w:val="auto"/>
          <w:lang w:val="zh-TW"/>
        </w:rPr>
        <w:t>；</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12</w:t>
      </w:r>
      <w:r>
        <w:rPr>
          <w:rFonts w:ascii="宋体" w:hAnsi="宋体" w:eastAsia="宋体" w:cs="宋体"/>
          <w:color w:val="auto"/>
          <w:lang w:val="zh-TW" w:eastAsia="zh-TW"/>
        </w:rPr>
        <w:t>）响应文件密封不符合</w:t>
      </w:r>
      <w:r>
        <w:rPr>
          <w:rFonts w:hint="eastAsia" w:ascii="宋体" w:hAnsi="宋体" w:eastAsia="宋体" w:cs="宋体"/>
          <w:color w:val="auto"/>
          <w:lang w:val="zh-TW"/>
        </w:rPr>
        <w:t>竞争性磋商文件</w:t>
      </w:r>
      <w:r>
        <w:rPr>
          <w:rFonts w:ascii="宋体" w:hAnsi="宋体" w:eastAsia="宋体" w:cs="宋体"/>
          <w:color w:val="auto"/>
          <w:lang w:val="zh-TW" w:eastAsia="zh-TW"/>
        </w:rPr>
        <w:t>要求。</w:t>
      </w:r>
    </w:p>
    <w:p>
      <w:pPr>
        <w:pStyle w:val="4"/>
        <w:ind w:firstLine="480"/>
        <w:rPr>
          <w:rFonts w:ascii="宋体" w:hAnsi="宋体" w:eastAsia="宋体" w:cs="宋体"/>
          <w:color w:val="auto"/>
        </w:rPr>
      </w:pPr>
      <w:r>
        <w:rPr>
          <w:rFonts w:ascii="宋体" w:hAnsi="宋体" w:eastAsia="宋体" w:cs="宋体"/>
          <w:color w:val="auto"/>
        </w:rPr>
        <w:t xml:space="preserve">26.5 </w:t>
      </w:r>
      <w:r>
        <w:rPr>
          <w:rFonts w:ascii="宋体" w:hAnsi="宋体" w:eastAsia="宋体" w:cs="宋体"/>
          <w:color w:val="auto"/>
          <w:lang w:val="zh-TW" w:eastAsia="zh-TW"/>
        </w:rPr>
        <w:t>磋商小组对确定为实质上响应的</w:t>
      </w:r>
      <w:r>
        <w:rPr>
          <w:rFonts w:hint="eastAsia" w:ascii="宋体" w:hAnsi="宋体" w:eastAsia="宋体" w:cs="宋体"/>
          <w:color w:val="auto"/>
          <w:lang w:val="zh-TW"/>
        </w:rPr>
        <w:t>磋商</w:t>
      </w:r>
      <w:r>
        <w:rPr>
          <w:rFonts w:ascii="宋体" w:hAnsi="宋体" w:eastAsia="宋体" w:cs="宋体"/>
          <w:color w:val="auto"/>
          <w:lang w:val="zh-TW" w:eastAsia="zh-TW"/>
        </w:rPr>
        <w:t>进行审核，看其是否有计算上或累加上的算术错误，修改错误的原则如下：</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1</w:t>
      </w:r>
      <w:r>
        <w:rPr>
          <w:rFonts w:ascii="宋体" w:hAnsi="宋体" w:eastAsia="宋体" w:cs="宋体"/>
          <w:color w:val="auto"/>
          <w:lang w:val="zh-TW" w:eastAsia="zh-TW"/>
        </w:rPr>
        <w:t>）响应文件中开标一览表</w:t>
      </w:r>
      <w:r>
        <w:rPr>
          <w:rFonts w:ascii="宋体" w:hAnsi="宋体" w:eastAsia="宋体" w:cs="宋体"/>
          <w:color w:val="auto"/>
        </w:rPr>
        <w:t>(</w:t>
      </w:r>
      <w:r>
        <w:rPr>
          <w:rFonts w:ascii="宋体" w:hAnsi="宋体" w:eastAsia="宋体" w:cs="宋体"/>
          <w:color w:val="auto"/>
          <w:lang w:val="zh-TW" w:eastAsia="zh-TW"/>
        </w:rPr>
        <w:t>报价表</w:t>
      </w:r>
      <w:r>
        <w:rPr>
          <w:rFonts w:ascii="宋体" w:hAnsi="宋体" w:eastAsia="宋体" w:cs="宋体"/>
          <w:color w:val="auto"/>
        </w:rPr>
        <w:t>)</w:t>
      </w:r>
      <w:r>
        <w:rPr>
          <w:rFonts w:ascii="宋体" w:hAnsi="宋体" w:eastAsia="宋体" w:cs="宋体"/>
          <w:color w:val="auto"/>
          <w:lang w:val="zh-TW" w:eastAsia="zh-TW"/>
        </w:rPr>
        <w:t>内容与响应文件中明细表内容不一致的，以开标一览表</w:t>
      </w:r>
      <w:r>
        <w:rPr>
          <w:rFonts w:ascii="宋体" w:hAnsi="宋体" w:eastAsia="宋体" w:cs="宋体"/>
          <w:color w:val="auto"/>
        </w:rPr>
        <w:t>(</w:t>
      </w:r>
      <w:r>
        <w:rPr>
          <w:rFonts w:ascii="宋体" w:hAnsi="宋体" w:eastAsia="宋体" w:cs="宋体"/>
          <w:color w:val="auto"/>
          <w:lang w:val="zh-TW" w:eastAsia="zh-TW"/>
        </w:rPr>
        <w:t>报价表</w:t>
      </w:r>
      <w:r>
        <w:rPr>
          <w:rFonts w:ascii="宋体" w:hAnsi="宋体" w:eastAsia="宋体" w:cs="宋体"/>
          <w:color w:val="auto"/>
        </w:rPr>
        <w:t>)</w:t>
      </w:r>
      <w:r>
        <w:rPr>
          <w:rFonts w:ascii="宋体" w:hAnsi="宋体" w:eastAsia="宋体" w:cs="宋体"/>
          <w:color w:val="auto"/>
          <w:lang w:val="zh-TW" w:eastAsia="zh-TW"/>
        </w:rPr>
        <w:t>为准。</w:t>
      </w:r>
    </w:p>
    <w:p>
      <w:pPr>
        <w:pStyle w:val="4"/>
        <w:ind w:firstLine="480"/>
        <w:rPr>
          <w:rFonts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2</w:t>
      </w:r>
      <w:r>
        <w:rPr>
          <w:rFonts w:ascii="宋体" w:hAnsi="宋体" w:eastAsia="宋体" w:cs="宋体"/>
          <w:color w:val="auto"/>
          <w:lang w:val="zh-TW" w:eastAsia="zh-TW"/>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pStyle w:val="4"/>
        <w:ind w:firstLine="480"/>
        <w:rPr>
          <w:rFonts w:ascii="宋体" w:hAnsi="宋体" w:eastAsia="宋体" w:cs="宋体"/>
          <w:color w:val="auto"/>
        </w:rPr>
      </w:pPr>
      <w:r>
        <w:rPr>
          <w:rFonts w:ascii="宋体" w:hAnsi="宋体" w:eastAsia="宋体" w:cs="宋体"/>
          <w:color w:val="auto"/>
        </w:rPr>
        <w:t>26.6</w:t>
      </w:r>
      <w:r>
        <w:rPr>
          <w:rFonts w:hint="eastAsia" w:ascii="宋体" w:hAnsi="宋体" w:eastAsia="宋体" w:cs="宋体"/>
          <w:color w:val="auto"/>
          <w:lang w:val="zh-TW"/>
        </w:rPr>
        <w:t>磋商小组</w:t>
      </w:r>
      <w:r>
        <w:rPr>
          <w:rFonts w:ascii="宋体" w:hAnsi="宋体" w:eastAsia="宋体" w:cs="宋体"/>
          <w:color w:val="auto"/>
          <w:lang w:val="zh-TW" w:eastAsia="zh-TW"/>
        </w:rPr>
        <w:t>将要求</w:t>
      </w:r>
      <w:r>
        <w:rPr>
          <w:rFonts w:hint="eastAsia" w:ascii="宋体" w:hAnsi="宋体" w:eastAsia="宋体" w:cs="宋体"/>
          <w:color w:val="auto"/>
          <w:lang w:val="zh-TW"/>
        </w:rPr>
        <w:t>供应商</w:t>
      </w:r>
      <w:r>
        <w:rPr>
          <w:rFonts w:ascii="宋体" w:hAnsi="宋体" w:eastAsia="宋体" w:cs="宋体"/>
          <w:color w:val="auto"/>
          <w:lang w:val="zh-TW" w:eastAsia="zh-TW"/>
        </w:rPr>
        <w:t>按上述修改错误的方法调整</w:t>
      </w:r>
      <w:r>
        <w:rPr>
          <w:rFonts w:hint="eastAsia" w:ascii="宋体" w:hAnsi="宋体" w:eastAsia="宋体" w:cs="宋体"/>
          <w:color w:val="auto"/>
          <w:lang w:val="zh-TW"/>
        </w:rPr>
        <w:t>磋商</w:t>
      </w:r>
      <w:r>
        <w:rPr>
          <w:rFonts w:ascii="宋体" w:hAnsi="宋体" w:eastAsia="宋体" w:cs="宋体"/>
          <w:color w:val="auto"/>
          <w:lang w:val="zh-TW" w:eastAsia="zh-TW"/>
        </w:rPr>
        <w:t>报价，</w:t>
      </w:r>
      <w:r>
        <w:rPr>
          <w:rFonts w:hint="eastAsia" w:ascii="宋体" w:hAnsi="宋体" w:eastAsia="宋体" w:cs="宋体"/>
          <w:color w:val="auto"/>
          <w:lang w:val="zh-TW"/>
        </w:rPr>
        <w:t>供应商</w:t>
      </w:r>
      <w:r>
        <w:rPr>
          <w:rFonts w:ascii="宋体" w:hAnsi="宋体" w:eastAsia="宋体" w:cs="宋体"/>
          <w:color w:val="auto"/>
          <w:lang w:val="zh-TW" w:eastAsia="zh-TW"/>
        </w:rPr>
        <w:t>同意后，调整后的报价对</w:t>
      </w:r>
      <w:r>
        <w:rPr>
          <w:rFonts w:hint="eastAsia" w:ascii="宋体" w:hAnsi="宋体" w:eastAsia="宋体" w:cs="宋体"/>
          <w:color w:val="auto"/>
          <w:lang w:val="zh-TW"/>
        </w:rPr>
        <w:t>供应商</w:t>
      </w:r>
      <w:r>
        <w:rPr>
          <w:rFonts w:ascii="宋体" w:hAnsi="宋体" w:eastAsia="宋体" w:cs="宋体"/>
          <w:color w:val="auto"/>
          <w:lang w:val="zh-TW" w:eastAsia="zh-TW"/>
        </w:rPr>
        <w:t>起约束作用。如果</w:t>
      </w:r>
      <w:r>
        <w:rPr>
          <w:rFonts w:hint="eastAsia" w:ascii="宋体" w:hAnsi="宋体" w:eastAsia="宋体" w:cs="宋体"/>
          <w:color w:val="auto"/>
          <w:lang w:val="zh-TW"/>
        </w:rPr>
        <w:t>供应商</w:t>
      </w:r>
      <w:r>
        <w:rPr>
          <w:rFonts w:ascii="宋体" w:hAnsi="宋体" w:eastAsia="宋体" w:cs="宋体"/>
          <w:color w:val="auto"/>
          <w:lang w:val="zh-TW" w:eastAsia="zh-TW"/>
        </w:rPr>
        <w:t>不接受修改后的报价，其</w:t>
      </w:r>
      <w:r>
        <w:rPr>
          <w:rFonts w:hint="eastAsia" w:ascii="宋体" w:hAnsi="宋体" w:eastAsia="宋体" w:cs="宋体"/>
          <w:color w:val="auto"/>
          <w:lang w:val="zh-TW"/>
        </w:rPr>
        <w:t>磋商</w:t>
      </w:r>
      <w:r>
        <w:rPr>
          <w:rFonts w:ascii="宋体" w:hAnsi="宋体" w:eastAsia="宋体" w:cs="宋体"/>
          <w:color w:val="auto"/>
          <w:lang w:val="zh-TW" w:eastAsia="zh-TW"/>
        </w:rPr>
        <w:t>将被拒绝。</w:t>
      </w:r>
    </w:p>
    <w:p>
      <w:pPr>
        <w:pStyle w:val="4"/>
        <w:ind w:firstLine="480"/>
        <w:rPr>
          <w:rFonts w:ascii="宋体" w:hAnsi="宋体" w:eastAsia="宋体" w:cs="宋体"/>
          <w:color w:val="auto"/>
        </w:rPr>
      </w:pPr>
      <w:r>
        <w:rPr>
          <w:rFonts w:ascii="宋体" w:hAnsi="宋体" w:eastAsia="宋体" w:cs="宋体"/>
          <w:color w:val="auto"/>
        </w:rPr>
        <w:t>26.7</w:t>
      </w:r>
      <w:r>
        <w:rPr>
          <w:rFonts w:hint="eastAsia" w:ascii="宋体" w:hAnsi="宋体" w:eastAsia="宋体" w:cs="宋体"/>
          <w:color w:val="auto"/>
          <w:lang w:val="zh-TW"/>
        </w:rPr>
        <w:t>磋商小组</w:t>
      </w:r>
      <w:r>
        <w:rPr>
          <w:rFonts w:ascii="宋体" w:hAnsi="宋体" w:eastAsia="宋体" w:cs="宋体"/>
          <w:color w:val="auto"/>
          <w:lang w:val="zh-TW" w:eastAsia="zh-TW"/>
        </w:rPr>
        <w:t>将允许</w:t>
      </w:r>
      <w:r>
        <w:rPr>
          <w:rFonts w:hint="eastAsia" w:ascii="宋体" w:hAnsi="宋体" w:eastAsia="宋体" w:cs="宋体"/>
          <w:color w:val="auto"/>
          <w:lang w:val="zh-TW"/>
        </w:rPr>
        <w:t>供应商</w:t>
      </w:r>
      <w:r>
        <w:rPr>
          <w:rFonts w:ascii="宋体" w:hAnsi="宋体" w:eastAsia="宋体" w:cs="宋体"/>
          <w:color w:val="auto"/>
          <w:lang w:val="zh-TW" w:eastAsia="zh-TW"/>
        </w:rPr>
        <w:t>修改</w:t>
      </w:r>
      <w:r>
        <w:rPr>
          <w:rFonts w:hint="eastAsia" w:ascii="宋体" w:hAnsi="宋体" w:eastAsia="宋体" w:cs="宋体"/>
          <w:color w:val="auto"/>
        </w:rPr>
        <w:t>磋商</w:t>
      </w:r>
      <w:r>
        <w:rPr>
          <w:rFonts w:ascii="宋体" w:hAnsi="宋体" w:eastAsia="宋体" w:cs="宋体"/>
          <w:color w:val="auto"/>
          <w:lang w:val="zh-TW" w:eastAsia="zh-TW"/>
        </w:rPr>
        <w:t>中不构成重大偏离的微小的、非正规、不一致或不规则的地方，但这些修改不能影响其它</w:t>
      </w:r>
      <w:r>
        <w:rPr>
          <w:rFonts w:hint="eastAsia" w:ascii="宋体" w:hAnsi="宋体" w:eastAsia="宋体" w:cs="宋体"/>
          <w:color w:val="auto"/>
          <w:lang w:val="zh-TW"/>
        </w:rPr>
        <w:t>供应商</w:t>
      </w:r>
      <w:r>
        <w:rPr>
          <w:rFonts w:ascii="宋体" w:hAnsi="宋体" w:eastAsia="宋体" w:cs="宋体"/>
          <w:color w:val="auto"/>
          <w:lang w:val="zh-TW" w:eastAsia="zh-TW"/>
        </w:rPr>
        <w:t>的名次排列。</w:t>
      </w:r>
    </w:p>
    <w:p>
      <w:pPr>
        <w:pStyle w:val="4"/>
        <w:ind w:firstLine="480"/>
        <w:rPr>
          <w:rFonts w:ascii="宋体" w:hAnsi="宋体" w:eastAsia="宋体" w:cs="宋体"/>
          <w:color w:val="auto"/>
        </w:rPr>
      </w:pPr>
      <w:r>
        <w:rPr>
          <w:rFonts w:ascii="宋体" w:hAnsi="宋体" w:eastAsia="宋体" w:cs="宋体"/>
          <w:color w:val="auto"/>
        </w:rPr>
        <w:t>27.</w:t>
      </w:r>
      <w:r>
        <w:rPr>
          <w:rFonts w:ascii="宋体" w:hAnsi="宋体" w:eastAsia="宋体" w:cs="宋体"/>
          <w:color w:val="auto"/>
          <w:lang w:val="zh-TW" w:eastAsia="zh-TW"/>
        </w:rPr>
        <w:t>响应文件的澄清</w:t>
      </w:r>
    </w:p>
    <w:p>
      <w:pPr>
        <w:pStyle w:val="4"/>
        <w:ind w:firstLine="480"/>
        <w:rPr>
          <w:rFonts w:ascii="宋体" w:hAnsi="宋体" w:eastAsia="宋体" w:cs="宋体"/>
          <w:color w:val="auto"/>
        </w:rPr>
      </w:pPr>
      <w:r>
        <w:rPr>
          <w:rFonts w:ascii="宋体" w:hAnsi="宋体" w:eastAsia="宋体" w:cs="宋体"/>
          <w:color w:val="auto"/>
        </w:rPr>
        <w:t>27.1</w:t>
      </w:r>
      <w:r>
        <w:rPr>
          <w:rFonts w:ascii="宋体" w:hAnsi="宋体" w:eastAsia="宋体" w:cs="宋体"/>
          <w:color w:val="auto"/>
          <w:lang w:val="zh-TW" w:eastAsia="zh-TW"/>
        </w:rPr>
        <w:t>澄清有关问题。为了有助于对响应文件进行审查、评估和比较，</w:t>
      </w:r>
      <w:r>
        <w:rPr>
          <w:rFonts w:hint="eastAsia" w:ascii="宋体" w:hAnsi="宋体" w:eastAsia="宋体" w:cs="宋体"/>
          <w:color w:val="auto"/>
          <w:lang w:val="zh-TW"/>
        </w:rPr>
        <w:t>磋商小组</w:t>
      </w:r>
      <w:r>
        <w:rPr>
          <w:rFonts w:ascii="宋体" w:hAnsi="宋体" w:eastAsia="宋体" w:cs="宋体"/>
          <w:color w:val="auto"/>
          <w:lang w:val="zh-TW" w:eastAsia="zh-TW"/>
        </w:rPr>
        <w:t>有权要求</w:t>
      </w:r>
      <w:r>
        <w:rPr>
          <w:rFonts w:hint="eastAsia" w:ascii="宋体" w:hAnsi="宋体" w:eastAsia="宋体" w:cs="宋体"/>
          <w:color w:val="auto"/>
          <w:lang w:val="zh-TW"/>
        </w:rPr>
        <w:t>供应商</w:t>
      </w:r>
      <w:r>
        <w:rPr>
          <w:rFonts w:ascii="宋体" w:hAnsi="宋体" w:eastAsia="宋体" w:cs="宋体"/>
          <w:color w:val="auto"/>
          <w:lang w:val="zh-TW" w:eastAsia="zh-TW"/>
        </w:rPr>
        <w:t>对响应文件中含义不明确、同类问题表述不一致或者有明显文字和计算错误的内容作出必要的澄清、说明或者纠正。</w:t>
      </w:r>
      <w:r>
        <w:rPr>
          <w:rFonts w:hint="eastAsia" w:ascii="宋体" w:hAnsi="宋体" w:eastAsia="宋体" w:cs="宋体"/>
          <w:color w:val="auto"/>
          <w:lang w:val="zh-TW"/>
        </w:rPr>
        <w:t>供应商</w:t>
      </w:r>
      <w:r>
        <w:rPr>
          <w:rFonts w:ascii="宋体" w:hAnsi="宋体" w:eastAsia="宋体" w:cs="宋体"/>
          <w:color w:val="auto"/>
          <w:lang w:val="zh-TW" w:eastAsia="zh-TW"/>
        </w:rPr>
        <w:t>有义务按照</w:t>
      </w:r>
      <w:r>
        <w:rPr>
          <w:rFonts w:hint="eastAsia" w:ascii="宋体" w:hAnsi="宋体" w:eastAsia="宋体" w:cs="宋体"/>
          <w:color w:val="auto"/>
          <w:lang w:val="zh-TW"/>
        </w:rPr>
        <w:t>招标代理机构</w:t>
      </w:r>
      <w:r>
        <w:rPr>
          <w:rFonts w:ascii="宋体" w:hAnsi="宋体" w:eastAsia="宋体" w:cs="宋体"/>
          <w:color w:val="auto"/>
          <w:lang w:val="zh-TW" w:eastAsia="zh-TW"/>
        </w:rPr>
        <w:t>通知的时间、地点指派专人就相关问题进行澄清。</w:t>
      </w:r>
    </w:p>
    <w:p>
      <w:pPr>
        <w:pStyle w:val="4"/>
        <w:ind w:firstLine="480"/>
        <w:rPr>
          <w:rFonts w:ascii="宋体" w:hAnsi="宋体" w:eastAsia="宋体" w:cs="宋体"/>
          <w:color w:val="auto"/>
        </w:rPr>
      </w:pPr>
      <w:r>
        <w:rPr>
          <w:rFonts w:ascii="宋体" w:hAnsi="宋体" w:eastAsia="宋体" w:cs="宋体"/>
          <w:color w:val="auto"/>
        </w:rPr>
        <w:t>27.2</w:t>
      </w:r>
      <w:r>
        <w:rPr>
          <w:rFonts w:ascii="宋体" w:hAnsi="宋体" w:eastAsia="宋体" w:cs="宋体"/>
          <w:color w:val="auto"/>
          <w:lang w:val="zh-TW" w:eastAsia="zh-TW"/>
        </w:rPr>
        <w:t>澄清、说明或者补充应当为书面形式，并由法定代表人或有效委托的授权人签署。</w:t>
      </w:r>
    </w:p>
    <w:p>
      <w:pPr>
        <w:pStyle w:val="4"/>
        <w:ind w:firstLine="480"/>
        <w:rPr>
          <w:rFonts w:ascii="宋体" w:hAnsi="宋体" w:eastAsia="宋体" w:cs="宋体"/>
          <w:color w:val="auto"/>
        </w:rPr>
      </w:pPr>
      <w:r>
        <w:rPr>
          <w:rFonts w:ascii="宋体" w:hAnsi="宋体" w:eastAsia="宋体" w:cs="宋体"/>
          <w:color w:val="auto"/>
        </w:rPr>
        <w:t>27.3</w:t>
      </w:r>
      <w:r>
        <w:rPr>
          <w:rFonts w:hint="eastAsia" w:ascii="宋体" w:hAnsi="宋体" w:eastAsia="宋体" w:cs="宋体"/>
          <w:color w:val="auto"/>
          <w:lang w:val="zh-TW"/>
        </w:rPr>
        <w:t>供应商</w:t>
      </w:r>
      <w:r>
        <w:rPr>
          <w:rFonts w:ascii="宋体" w:hAnsi="宋体" w:eastAsia="宋体" w:cs="宋体"/>
          <w:color w:val="auto"/>
          <w:lang w:val="zh-TW" w:eastAsia="zh-TW"/>
        </w:rPr>
        <w:t>的书面答复应在规定的时间内完成，并不得超出响应文件的范围或对</w:t>
      </w:r>
      <w:r>
        <w:rPr>
          <w:rFonts w:hint="eastAsia" w:ascii="宋体" w:hAnsi="宋体" w:eastAsia="宋体" w:cs="宋体"/>
          <w:color w:val="auto"/>
        </w:rPr>
        <w:t>磋商</w:t>
      </w:r>
      <w:r>
        <w:rPr>
          <w:rFonts w:ascii="宋体" w:hAnsi="宋体" w:eastAsia="宋体" w:cs="宋体"/>
          <w:color w:val="auto"/>
          <w:lang w:val="zh-TW" w:eastAsia="zh-TW"/>
        </w:rPr>
        <w:t>内容进行实质性的修改。</w:t>
      </w:r>
    </w:p>
    <w:p>
      <w:pPr>
        <w:pStyle w:val="4"/>
        <w:ind w:firstLine="480"/>
        <w:rPr>
          <w:rFonts w:ascii="宋体" w:hAnsi="宋体" w:eastAsia="宋体" w:cs="宋体"/>
          <w:color w:val="auto"/>
        </w:rPr>
      </w:pPr>
      <w:r>
        <w:rPr>
          <w:rFonts w:ascii="宋体" w:hAnsi="宋体" w:eastAsia="宋体" w:cs="宋体"/>
          <w:color w:val="auto"/>
        </w:rPr>
        <w:t>27.4</w:t>
      </w:r>
      <w:r>
        <w:rPr>
          <w:rFonts w:ascii="宋体" w:hAnsi="宋体" w:eastAsia="宋体" w:cs="宋体"/>
          <w:color w:val="auto"/>
          <w:lang w:val="zh-TW" w:eastAsia="zh-TW"/>
        </w:rPr>
        <w:t>澄清文件将作为响应文件的一部分，与响应文件具有同等的法律效力。</w:t>
      </w:r>
    </w:p>
    <w:p>
      <w:pPr>
        <w:pStyle w:val="4"/>
        <w:ind w:firstLine="480"/>
        <w:rPr>
          <w:rFonts w:ascii="宋体" w:hAnsi="宋体" w:eastAsia="宋体" w:cs="宋体"/>
          <w:color w:val="auto"/>
        </w:rPr>
      </w:pPr>
      <w:r>
        <w:rPr>
          <w:rFonts w:ascii="宋体" w:hAnsi="宋体" w:eastAsia="宋体" w:cs="宋体"/>
          <w:color w:val="auto"/>
        </w:rPr>
        <w:t>28.</w:t>
      </w:r>
      <w:r>
        <w:rPr>
          <w:rFonts w:hint="eastAsia" w:ascii="宋体" w:hAnsi="宋体" w:eastAsia="宋体" w:cs="宋体"/>
          <w:color w:val="auto"/>
          <w:lang w:val="zh-TW"/>
        </w:rPr>
        <w:t>磋商</w:t>
      </w:r>
      <w:r>
        <w:rPr>
          <w:rFonts w:ascii="宋体" w:hAnsi="宋体" w:eastAsia="宋体" w:cs="宋体"/>
          <w:color w:val="auto"/>
          <w:lang w:val="zh-TW" w:eastAsia="zh-TW"/>
        </w:rPr>
        <w:t>的评估和比较。</w:t>
      </w:r>
    </w:p>
    <w:p>
      <w:pPr>
        <w:pStyle w:val="4"/>
        <w:ind w:firstLine="480"/>
        <w:rPr>
          <w:rFonts w:ascii="宋体" w:hAnsi="宋体" w:eastAsia="宋体" w:cs="宋体"/>
          <w:color w:val="auto"/>
          <w:lang w:val="zh-TW" w:eastAsia="zh-TW"/>
        </w:rPr>
      </w:pPr>
      <w:r>
        <w:rPr>
          <w:rFonts w:hint="eastAsia" w:ascii="宋体" w:hAnsi="宋体" w:eastAsia="宋体" w:cs="宋体"/>
          <w:color w:val="auto"/>
          <w:lang w:val="zh-TW"/>
        </w:rPr>
        <w:t>磋商小组</w:t>
      </w:r>
      <w:r>
        <w:rPr>
          <w:rFonts w:ascii="宋体" w:hAnsi="宋体" w:eastAsia="宋体" w:cs="宋体"/>
          <w:color w:val="auto"/>
          <w:lang w:val="zh-TW" w:eastAsia="zh-TW"/>
        </w:rPr>
        <w:t>将根据竞争性磋商文件确定的评标原则和评标方法对确定为实质上响应竞争性磋商文件要求的</w:t>
      </w:r>
      <w:r>
        <w:rPr>
          <w:rFonts w:hint="eastAsia" w:ascii="宋体" w:hAnsi="宋体" w:eastAsia="宋体" w:cs="宋体"/>
          <w:color w:val="auto"/>
          <w:lang w:val="zh-TW"/>
        </w:rPr>
        <w:t>磋商</w:t>
      </w:r>
      <w:r>
        <w:rPr>
          <w:rFonts w:ascii="宋体" w:hAnsi="宋体" w:eastAsia="宋体" w:cs="宋体"/>
          <w:color w:val="auto"/>
          <w:lang w:val="zh-TW" w:eastAsia="zh-TW"/>
        </w:rPr>
        <w:t>进行评估和比较。</w:t>
      </w:r>
    </w:p>
    <w:p>
      <w:pPr>
        <w:pStyle w:val="4"/>
        <w:ind w:firstLine="480"/>
        <w:rPr>
          <w:rFonts w:ascii="宋体" w:hAnsi="宋体" w:eastAsia="宋体" w:cs="宋体"/>
          <w:color w:val="auto"/>
        </w:rPr>
      </w:pPr>
      <w:r>
        <w:rPr>
          <w:rFonts w:ascii="宋体" w:hAnsi="宋体" w:eastAsia="宋体" w:cs="宋体"/>
          <w:color w:val="auto"/>
        </w:rPr>
        <w:t>29.</w:t>
      </w:r>
      <w:r>
        <w:rPr>
          <w:rFonts w:ascii="宋体" w:hAnsi="宋体" w:eastAsia="宋体" w:cs="宋体"/>
          <w:color w:val="auto"/>
          <w:lang w:val="zh-TW" w:eastAsia="zh-TW"/>
        </w:rPr>
        <w:t>评标原则和评标方法</w:t>
      </w:r>
    </w:p>
    <w:p>
      <w:pPr>
        <w:pStyle w:val="4"/>
        <w:ind w:firstLine="480"/>
        <w:rPr>
          <w:rFonts w:ascii="宋体" w:hAnsi="宋体" w:eastAsia="宋体" w:cs="宋体"/>
          <w:color w:val="auto"/>
        </w:rPr>
      </w:pPr>
      <w:r>
        <w:rPr>
          <w:rFonts w:ascii="宋体" w:hAnsi="宋体" w:eastAsia="宋体" w:cs="宋体"/>
          <w:color w:val="auto"/>
        </w:rPr>
        <w:t xml:space="preserve">29.1 </w:t>
      </w:r>
      <w:r>
        <w:rPr>
          <w:rFonts w:ascii="宋体" w:hAnsi="宋体" w:eastAsia="宋体" w:cs="宋体"/>
          <w:color w:val="auto"/>
          <w:lang w:val="zh-TW" w:eastAsia="zh-TW"/>
        </w:rPr>
        <w:t>评标原则</w:t>
      </w:r>
    </w:p>
    <w:p>
      <w:pPr>
        <w:pStyle w:val="4"/>
        <w:ind w:firstLine="480"/>
        <w:rPr>
          <w:rFonts w:ascii="宋体" w:hAnsi="宋体" w:eastAsia="宋体" w:cs="宋体"/>
          <w:color w:val="auto"/>
          <w:lang w:val="zh-TW" w:eastAsia="zh-TW"/>
        </w:rPr>
      </w:pPr>
      <w:r>
        <w:rPr>
          <w:rFonts w:ascii="宋体" w:hAnsi="宋体" w:eastAsia="宋体" w:cs="宋体"/>
          <w:color w:val="auto"/>
          <w:lang w:val="zh-TW" w:eastAsia="zh-TW"/>
        </w:rPr>
        <w:t>竞争性磋商文件是评标的依据，严格按照竞争性磋商文件的要求和条件进行；</w:t>
      </w:r>
    </w:p>
    <w:p>
      <w:pPr>
        <w:pStyle w:val="4"/>
        <w:ind w:firstLine="480"/>
        <w:rPr>
          <w:rFonts w:ascii="宋体" w:hAnsi="宋体" w:eastAsia="宋体" w:cs="宋体"/>
          <w:color w:val="auto"/>
        </w:rPr>
      </w:pPr>
      <w:r>
        <w:rPr>
          <w:rFonts w:ascii="宋体" w:hAnsi="宋体" w:eastAsia="宋体" w:cs="宋体"/>
          <w:color w:val="auto"/>
          <w:lang w:val="zh-TW" w:eastAsia="zh-TW"/>
        </w:rPr>
        <w:t>执行</w:t>
      </w:r>
      <w:r>
        <w:rPr>
          <w:rFonts w:ascii="宋体" w:hAnsi="宋体" w:eastAsia="宋体" w:cs="宋体"/>
          <w:color w:val="auto"/>
        </w:rPr>
        <w:t>“</w:t>
      </w:r>
      <w:r>
        <w:rPr>
          <w:rFonts w:ascii="宋体" w:hAnsi="宋体" w:eastAsia="宋体" w:cs="宋体"/>
          <w:color w:val="auto"/>
          <w:lang w:val="zh-TW" w:eastAsia="zh-TW"/>
        </w:rPr>
        <w:t>公开、公平、公正、择优</w:t>
      </w:r>
      <w:r>
        <w:rPr>
          <w:rFonts w:ascii="宋体" w:hAnsi="宋体" w:eastAsia="宋体" w:cs="宋体"/>
          <w:color w:val="auto"/>
        </w:rPr>
        <w:t>”</w:t>
      </w:r>
      <w:r>
        <w:rPr>
          <w:rFonts w:ascii="宋体" w:hAnsi="宋体" w:eastAsia="宋体" w:cs="宋体"/>
          <w:color w:val="auto"/>
          <w:lang w:val="zh-TW" w:eastAsia="zh-TW"/>
        </w:rPr>
        <w:t>的原则，维护</w:t>
      </w:r>
      <w:r>
        <w:rPr>
          <w:rFonts w:hint="eastAsia" w:ascii="宋体" w:hAnsi="宋体" w:eastAsia="宋体" w:cs="宋体"/>
          <w:color w:val="auto"/>
          <w:lang w:val="zh-TW"/>
        </w:rPr>
        <w:t>招标人</w:t>
      </w:r>
      <w:r>
        <w:rPr>
          <w:rFonts w:ascii="宋体" w:hAnsi="宋体" w:eastAsia="宋体" w:cs="宋体"/>
          <w:color w:val="auto"/>
          <w:lang w:val="zh-TW" w:eastAsia="zh-TW"/>
        </w:rPr>
        <w:t>和</w:t>
      </w:r>
      <w:r>
        <w:rPr>
          <w:rFonts w:hint="eastAsia" w:ascii="宋体" w:hAnsi="宋体" w:eastAsia="宋体" w:cs="宋体"/>
          <w:color w:val="auto"/>
          <w:lang w:val="zh-TW"/>
        </w:rPr>
        <w:t>供应商</w:t>
      </w:r>
      <w:r>
        <w:rPr>
          <w:rFonts w:ascii="宋体" w:hAnsi="宋体" w:eastAsia="宋体" w:cs="宋体"/>
          <w:color w:val="auto"/>
          <w:lang w:val="zh-TW" w:eastAsia="zh-TW"/>
        </w:rPr>
        <w:t>的合法、正当的权益；</w:t>
      </w:r>
    </w:p>
    <w:p>
      <w:pPr>
        <w:pStyle w:val="4"/>
        <w:ind w:firstLine="480"/>
        <w:rPr>
          <w:rFonts w:ascii="宋体" w:hAnsi="宋体" w:eastAsia="宋体" w:cs="宋体"/>
          <w:color w:val="auto"/>
          <w:lang w:val="zh-TW" w:eastAsia="zh-TW"/>
        </w:rPr>
      </w:pPr>
      <w:r>
        <w:rPr>
          <w:rFonts w:ascii="宋体" w:hAnsi="宋体" w:eastAsia="宋体" w:cs="宋体"/>
          <w:color w:val="auto"/>
          <w:lang w:val="zh-TW" w:eastAsia="zh-TW"/>
        </w:rPr>
        <w:t>对所有</w:t>
      </w:r>
      <w:r>
        <w:rPr>
          <w:rFonts w:hint="eastAsia" w:ascii="宋体" w:hAnsi="宋体" w:eastAsia="宋体" w:cs="宋体"/>
          <w:color w:val="auto"/>
          <w:lang w:val="zh-TW"/>
        </w:rPr>
        <w:t>供应商</w:t>
      </w:r>
      <w:r>
        <w:rPr>
          <w:rFonts w:ascii="宋体" w:hAnsi="宋体" w:eastAsia="宋体" w:cs="宋体"/>
          <w:color w:val="auto"/>
          <w:lang w:val="zh-TW" w:eastAsia="zh-TW"/>
        </w:rPr>
        <w:t>的</w:t>
      </w:r>
      <w:r>
        <w:rPr>
          <w:rFonts w:hint="eastAsia" w:ascii="宋体" w:hAnsi="宋体" w:eastAsia="宋体" w:cs="宋体"/>
          <w:color w:val="auto"/>
          <w:lang w:val="zh-TW"/>
        </w:rPr>
        <w:t>磋商</w:t>
      </w:r>
      <w:r>
        <w:rPr>
          <w:rFonts w:ascii="宋体" w:hAnsi="宋体" w:eastAsia="宋体" w:cs="宋体"/>
          <w:color w:val="auto"/>
          <w:lang w:val="zh-TW" w:eastAsia="zh-TW"/>
        </w:rPr>
        <w:t>评估，都采用相同的程序和标准；</w:t>
      </w:r>
    </w:p>
    <w:p>
      <w:pPr>
        <w:pStyle w:val="4"/>
        <w:ind w:firstLine="480"/>
        <w:rPr>
          <w:rFonts w:ascii="宋体" w:hAnsi="宋体" w:eastAsia="宋体" w:cs="宋体"/>
          <w:color w:val="auto"/>
          <w:lang w:val="zh-TW" w:eastAsia="zh-TW"/>
        </w:rPr>
      </w:pPr>
      <w:r>
        <w:rPr>
          <w:rFonts w:ascii="宋体" w:hAnsi="宋体" w:eastAsia="宋体" w:cs="宋体"/>
          <w:color w:val="auto"/>
          <w:lang w:val="zh-TW" w:eastAsia="zh-TW"/>
        </w:rPr>
        <w:t>不以最低的</w:t>
      </w:r>
      <w:r>
        <w:rPr>
          <w:rFonts w:hint="eastAsia" w:ascii="宋体" w:hAnsi="宋体" w:eastAsia="宋体" w:cs="宋体"/>
          <w:color w:val="auto"/>
        </w:rPr>
        <w:t>磋商</w:t>
      </w:r>
      <w:r>
        <w:rPr>
          <w:rFonts w:ascii="宋体" w:hAnsi="宋体" w:eastAsia="宋体" w:cs="宋体"/>
          <w:color w:val="auto"/>
          <w:lang w:val="zh-TW" w:eastAsia="zh-TW"/>
        </w:rPr>
        <w:t>报价作为成交的唯一依据。</w:t>
      </w:r>
    </w:p>
    <w:p>
      <w:pPr>
        <w:pStyle w:val="4"/>
        <w:ind w:firstLine="480"/>
        <w:rPr>
          <w:rFonts w:ascii="宋体" w:hAnsi="宋体" w:eastAsia="宋体" w:cs="宋体"/>
          <w:color w:val="auto"/>
        </w:rPr>
      </w:pPr>
      <w:r>
        <w:rPr>
          <w:rFonts w:ascii="宋体" w:hAnsi="宋体" w:eastAsia="宋体" w:cs="宋体"/>
          <w:color w:val="auto"/>
        </w:rPr>
        <w:t>29.2</w:t>
      </w:r>
      <w:r>
        <w:rPr>
          <w:rFonts w:ascii="宋体" w:hAnsi="宋体" w:eastAsia="宋体" w:cs="宋体"/>
          <w:color w:val="auto"/>
          <w:lang w:val="zh-TW" w:eastAsia="zh-TW"/>
        </w:rPr>
        <w:t>评标方法</w:t>
      </w:r>
    </w:p>
    <w:p>
      <w:pPr>
        <w:pStyle w:val="4"/>
        <w:ind w:firstLine="480"/>
        <w:rPr>
          <w:rFonts w:ascii="宋体" w:hAnsi="宋体" w:eastAsia="宋体" w:cs="宋体"/>
          <w:color w:val="auto"/>
          <w:lang w:val="zh-TW" w:eastAsia="zh-TW"/>
        </w:rPr>
      </w:pPr>
      <w:r>
        <w:rPr>
          <w:rFonts w:ascii="宋体" w:hAnsi="宋体" w:eastAsia="宋体" w:cs="宋体"/>
          <w:color w:val="auto"/>
          <w:lang w:val="zh-TW" w:eastAsia="zh-TW"/>
        </w:rPr>
        <w:t>竞争性磋商采用综合评标法，经磋商确定最终采购需求和提交最后报价的</w:t>
      </w:r>
      <w:r>
        <w:rPr>
          <w:rFonts w:hint="eastAsia" w:ascii="宋体" w:hAnsi="宋体" w:eastAsia="宋体" w:cs="宋体"/>
          <w:color w:val="auto"/>
          <w:lang w:val="zh-TW"/>
        </w:rPr>
        <w:t>供应商</w:t>
      </w:r>
      <w:r>
        <w:rPr>
          <w:rFonts w:ascii="宋体" w:hAnsi="宋体" w:eastAsia="宋体" w:cs="宋体"/>
          <w:color w:val="auto"/>
          <w:lang w:val="zh-TW" w:eastAsia="zh-TW"/>
        </w:rPr>
        <w:t>后，由磋商小组采用综合评分法对提交最后报价的</w:t>
      </w:r>
      <w:r>
        <w:rPr>
          <w:rFonts w:hint="eastAsia" w:ascii="宋体" w:hAnsi="宋体" w:eastAsia="宋体" w:cs="宋体"/>
          <w:color w:val="auto"/>
          <w:lang w:val="zh-TW"/>
        </w:rPr>
        <w:t>供应商</w:t>
      </w:r>
      <w:r>
        <w:rPr>
          <w:rFonts w:ascii="宋体" w:hAnsi="宋体" w:eastAsia="宋体" w:cs="宋体"/>
          <w:color w:val="auto"/>
          <w:lang w:val="zh-TW" w:eastAsia="zh-TW"/>
        </w:rPr>
        <w:t>的响应文件和最后报价进行综合评分。</w:t>
      </w:r>
    </w:p>
    <w:p>
      <w:pPr>
        <w:pStyle w:val="4"/>
        <w:ind w:firstLine="480"/>
        <w:rPr>
          <w:rFonts w:ascii="宋体" w:hAnsi="宋体" w:eastAsia="宋体" w:cs="宋体"/>
          <w:color w:val="auto"/>
        </w:rPr>
      </w:pPr>
      <w:r>
        <w:rPr>
          <w:rFonts w:ascii="宋体" w:hAnsi="宋体" w:eastAsia="宋体" w:cs="宋体"/>
          <w:color w:val="auto"/>
        </w:rPr>
        <w:t>30.</w:t>
      </w:r>
      <w:r>
        <w:rPr>
          <w:rFonts w:ascii="宋体" w:hAnsi="宋体" w:eastAsia="宋体" w:cs="宋体"/>
          <w:color w:val="auto"/>
          <w:lang w:val="zh-TW" w:eastAsia="zh-TW"/>
        </w:rPr>
        <w:t>保密及其他注意事项</w:t>
      </w:r>
    </w:p>
    <w:p>
      <w:pPr>
        <w:pStyle w:val="4"/>
        <w:ind w:firstLine="480"/>
        <w:rPr>
          <w:rFonts w:ascii="宋体" w:hAnsi="宋体" w:eastAsia="宋体" w:cs="宋体"/>
          <w:color w:val="auto"/>
        </w:rPr>
      </w:pPr>
      <w:r>
        <w:rPr>
          <w:rFonts w:ascii="宋体" w:hAnsi="宋体" w:eastAsia="宋体" w:cs="宋体"/>
          <w:color w:val="auto"/>
        </w:rPr>
        <w:t>30.1</w:t>
      </w:r>
      <w:r>
        <w:rPr>
          <w:rFonts w:ascii="宋体" w:hAnsi="宋体" w:eastAsia="宋体" w:cs="宋体"/>
          <w:color w:val="auto"/>
          <w:lang w:val="zh-TW" w:eastAsia="zh-TW"/>
        </w:rPr>
        <w:t>在开标、</w:t>
      </w:r>
      <w:r>
        <w:rPr>
          <w:rFonts w:hint="eastAsia" w:ascii="宋体" w:hAnsi="宋体" w:eastAsia="宋体" w:cs="宋体"/>
          <w:color w:val="auto"/>
          <w:lang w:val="zh-TW"/>
        </w:rPr>
        <w:t>磋商</w:t>
      </w:r>
      <w:r>
        <w:rPr>
          <w:rFonts w:ascii="宋体" w:hAnsi="宋体" w:eastAsia="宋体" w:cs="宋体"/>
          <w:color w:val="auto"/>
          <w:lang w:val="zh-TW" w:eastAsia="zh-TW"/>
        </w:rPr>
        <w:t>期间，</w:t>
      </w:r>
      <w:r>
        <w:rPr>
          <w:rFonts w:hint="eastAsia" w:ascii="宋体" w:hAnsi="宋体" w:eastAsia="宋体" w:cs="宋体"/>
          <w:color w:val="auto"/>
          <w:lang w:val="zh-TW"/>
        </w:rPr>
        <w:t>供应商</w:t>
      </w:r>
      <w:r>
        <w:rPr>
          <w:rFonts w:ascii="宋体" w:hAnsi="宋体" w:eastAsia="宋体" w:cs="宋体"/>
          <w:color w:val="auto"/>
          <w:lang w:val="zh-TW" w:eastAsia="zh-TW"/>
        </w:rPr>
        <w:t>不得向磋商小组成员询问评标情况，不得进行旨在影响评标结果的活动，否则将会导致其</w:t>
      </w:r>
      <w:r>
        <w:rPr>
          <w:rFonts w:hint="eastAsia" w:ascii="宋体" w:hAnsi="宋体" w:eastAsia="宋体" w:cs="宋体"/>
          <w:color w:val="auto"/>
          <w:lang w:val="zh-TW"/>
        </w:rPr>
        <w:t>磋商</w:t>
      </w:r>
      <w:r>
        <w:rPr>
          <w:rFonts w:ascii="宋体" w:hAnsi="宋体" w:eastAsia="宋体" w:cs="宋体"/>
          <w:color w:val="auto"/>
          <w:lang w:val="zh-TW" w:eastAsia="zh-TW"/>
        </w:rPr>
        <w:t>被拒绝。</w:t>
      </w:r>
    </w:p>
    <w:p>
      <w:pPr>
        <w:pStyle w:val="4"/>
        <w:ind w:firstLine="480"/>
        <w:rPr>
          <w:rFonts w:ascii="宋体" w:hAnsi="宋体" w:eastAsia="宋体" w:cs="宋体"/>
          <w:color w:val="auto"/>
        </w:rPr>
      </w:pPr>
      <w:r>
        <w:rPr>
          <w:rFonts w:ascii="宋体" w:hAnsi="宋体" w:eastAsia="宋体" w:cs="宋体"/>
          <w:color w:val="auto"/>
        </w:rPr>
        <w:t>30.2</w:t>
      </w:r>
      <w:r>
        <w:rPr>
          <w:rFonts w:hint="eastAsia" w:ascii="宋体" w:hAnsi="宋体" w:eastAsia="宋体" w:cs="宋体"/>
          <w:color w:val="auto"/>
          <w:lang w:val="zh-TW"/>
        </w:rPr>
        <w:t>供应商</w:t>
      </w:r>
      <w:r>
        <w:rPr>
          <w:rFonts w:ascii="宋体" w:hAnsi="宋体" w:eastAsia="宋体" w:cs="宋体"/>
          <w:color w:val="auto"/>
          <w:lang w:val="zh-TW" w:eastAsia="zh-TW"/>
        </w:rPr>
        <w:t>在开、评标过程中，如试图向</w:t>
      </w:r>
      <w:r>
        <w:rPr>
          <w:rFonts w:hint="eastAsia" w:ascii="宋体" w:hAnsi="宋体" w:eastAsia="宋体" w:cs="宋体"/>
          <w:color w:val="auto"/>
          <w:lang w:val="zh-TW"/>
        </w:rPr>
        <w:t>招标代理机构</w:t>
      </w:r>
      <w:r>
        <w:rPr>
          <w:rFonts w:ascii="宋体" w:hAnsi="宋体" w:eastAsia="宋体" w:cs="宋体"/>
          <w:color w:val="auto"/>
          <w:lang w:val="zh-TW" w:eastAsia="zh-TW"/>
        </w:rPr>
        <w:t>施加任何影响，都将会导致其</w:t>
      </w:r>
      <w:r>
        <w:rPr>
          <w:rFonts w:hint="eastAsia" w:ascii="宋体" w:hAnsi="宋体" w:eastAsia="宋体" w:cs="宋体"/>
          <w:color w:val="auto"/>
          <w:lang w:val="zh-TW"/>
        </w:rPr>
        <w:t>磋商</w:t>
      </w:r>
      <w:r>
        <w:rPr>
          <w:rFonts w:ascii="宋体" w:hAnsi="宋体" w:eastAsia="宋体" w:cs="宋体"/>
          <w:color w:val="auto"/>
          <w:lang w:val="zh-TW" w:eastAsia="zh-TW"/>
        </w:rPr>
        <w:t>被拒绝。</w:t>
      </w:r>
    </w:p>
    <w:p>
      <w:pPr>
        <w:pStyle w:val="4"/>
        <w:ind w:firstLine="480"/>
        <w:rPr>
          <w:rFonts w:ascii="宋体" w:hAnsi="宋体" w:eastAsia="宋体" w:cs="宋体"/>
          <w:color w:val="auto"/>
        </w:rPr>
      </w:pPr>
      <w:r>
        <w:rPr>
          <w:rFonts w:ascii="宋体" w:hAnsi="宋体" w:eastAsia="宋体" w:cs="宋体"/>
          <w:color w:val="auto"/>
        </w:rPr>
        <w:t>30.3</w:t>
      </w:r>
      <w:r>
        <w:rPr>
          <w:rFonts w:ascii="宋体" w:hAnsi="宋体" w:eastAsia="宋体" w:cs="宋体"/>
          <w:color w:val="auto"/>
          <w:lang w:val="zh-TW" w:eastAsia="zh-TW"/>
        </w:rPr>
        <w:t>为保证定标的公正性，在评标过程中，</w:t>
      </w:r>
      <w:r>
        <w:rPr>
          <w:rFonts w:hint="eastAsia" w:ascii="宋体" w:hAnsi="宋体" w:eastAsia="宋体" w:cs="宋体"/>
          <w:color w:val="auto"/>
          <w:lang w:val="zh-TW"/>
        </w:rPr>
        <w:t>磋商小组</w:t>
      </w:r>
      <w:r>
        <w:rPr>
          <w:rFonts w:ascii="宋体" w:hAnsi="宋体" w:eastAsia="宋体" w:cs="宋体"/>
          <w:color w:val="auto"/>
          <w:lang w:val="zh-TW" w:eastAsia="zh-TW"/>
        </w:rPr>
        <w:t>成员不得与</w:t>
      </w:r>
      <w:r>
        <w:rPr>
          <w:rFonts w:hint="eastAsia" w:ascii="宋体" w:hAnsi="宋体" w:eastAsia="宋体" w:cs="宋体"/>
          <w:color w:val="auto"/>
          <w:lang w:val="zh-TW"/>
        </w:rPr>
        <w:t>供应商</w:t>
      </w:r>
      <w:r>
        <w:rPr>
          <w:rFonts w:ascii="宋体" w:hAnsi="宋体" w:eastAsia="宋体" w:cs="宋体"/>
          <w:color w:val="auto"/>
          <w:lang w:val="zh-TW" w:eastAsia="zh-TW"/>
        </w:rPr>
        <w:t>私下交换意见。在开、评标期间及</w:t>
      </w:r>
      <w:r>
        <w:rPr>
          <w:rFonts w:hint="eastAsia" w:ascii="宋体" w:hAnsi="宋体" w:eastAsia="宋体" w:cs="宋体"/>
          <w:color w:val="auto"/>
          <w:lang w:val="zh-TW"/>
        </w:rPr>
        <w:t>采购</w:t>
      </w:r>
      <w:r>
        <w:rPr>
          <w:rFonts w:ascii="宋体" w:hAnsi="宋体" w:eastAsia="宋体" w:cs="宋体"/>
          <w:color w:val="auto"/>
          <w:lang w:val="zh-TW" w:eastAsia="zh-TW"/>
        </w:rPr>
        <w:t>工作结束后，凡与评标情况有接触的任何人不得也不应将审查、澄清、评价和比较</w:t>
      </w:r>
      <w:r>
        <w:rPr>
          <w:rFonts w:hint="eastAsia" w:ascii="宋体" w:hAnsi="宋体" w:eastAsia="宋体" w:cs="宋体"/>
          <w:color w:val="auto"/>
          <w:lang w:val="zh-TW"/>
        </w:rPr>
        <w:t>磋商</w:t>
      </w:r>
      <w:r>
        <w:rPr>
          <w:rFonts w:ascii="宋体" w:hAnsi="宋体" w:eastAsia="宋体" w:cs="宋体"/>
          <w:color w:val="auto"/>
          <w:lang w:val="zh-TW" w:eastAsia="zh-TW"/>
        </w:rPr>
        <w:t>的有关资料以及授标建议等评标情况向</w:t>
      </w:r>
      <w:r>
        <w:rPr>
          <w:rFonts w:hint="eastAsia" w:ascii="宋体" w:hAnsi="宋体" w:eastAsia="宋体" w:cs="宋体"/>
          <w:color w:val="auto"/>
          <w:lang w:val="zh-TW"/>
        </w:rPr>
        <w:t>供应商</w:t>
      </w:r>
      <w:r>
        <w:rPr>
          <w:rFonts w:ascii="宋体" w:hAnsi="宋体" w:eastAsia="宋体" w:cs="宋体"/>
          <w:color w:val="auto"/>
          <w:lang w:val="zh-TW" w:eastAsia="zh-TW"/>
        </w:rPr>
        <w:t>或其它无关的人员透露。</w:t>
      </w:r>
    </w:p>
    <w:p>
      <w:pPr>
        <w:pStyle w:val="4"/>
        <w:ind w:firstLine="480"/>
        <w:rPr>
          <w:rFonts w:ascii="宋体" w:hAnsi="宋体" w:eastAsia="宋体" w:cs="宋体"/>
          <w:color w:val="auto"/>
          <w:lang w:val="zh-TW" w:eastAsia="zh-TW"/>
        </w:rPr>
      </w:pPr>
      <w:r>
        <w:rPr>
          <w:rFonts w:ascii="宋体" w:hAnsi="宋体" w:eastAsia="宋体" w:cs="宋体"/>
          <w:color w:val="auto"/>
        </w:rPr>
        <w:t>30.4</w:t>
      </w:r>
      <w:r>
        <w:rPr>
          <w:rFonts w:ascii="宋体" w:hAnsi="宋体" w:eastAsia="宋体" w:cs="宋体"/>
          <w:color w:val="auto"/>
          <w:lang w:val="zh-TW" w:eastAsia="zh-TW"/>
        </w:rPr>
        <w:t>不保证所有</w:t>
      </w:r>
      <w:r>
        <w:rPr>
          <w:rFonts w:hint="eastAsia" w:ascii="宋体" w:hAnsi="宋体" w:eastAsia="宋体" w:cs="宋体"/>
          <w:color w:val="auto"/>
          <w:lang w:val="zh-TW"/>
        </w:rPr>
        <w:t>磋商</w:t>
      </w:r>
      <w:r>
        <w:rPr>
          <w:rFonts w:ascii="宋体" w:hAnsi="宋体" w:eastAsia="宋体" w:cs="宋体"/>
          <w:color w:val="auto"/>
          <w:lang w:val="zh-TW" w:eastAsia="zh-TW"/>
        </w:rPr>
        <w:t>一定有成交结果，如出现</w:t>
      </w:r>
      <w:r>
        <w:rPr>
          <w:rFonts w:hint="eastAsia" w:ascii="宋体" w:hAnsi="宋体" w:eastAsia="宋体" w:cs="宋体"/>
          <w:color w:val="auto"/>
          <w:lang w:val="zh-TW"/>
        </w:rPr>
        <w:t>采购</w:t>
      </w:r>
      <w:r>
        <w:rPr>
          <w:rFonts w:ascii="宋体" w:hAnsi="宋体" w:eastAsia="宋体" w:cs="宋体"/>
          <w:color w:val="auto"/>
          <w:lang w:val="zh-TW" w:eastAsia="zh-TW"/>
        </w:rPr>
        <w:t>后没有</w:t>
      </w:r>
      <w:r>
        <w:rPr>
          <w:rFonts w:hint="eastAsia" w:ascii="宋体" w:hAnsi="宋体" w:eastAsia="宋体" w:cs="宋体"/>
          <w:color w:val="auto"/>
          <w:lang w:val="zh-TW"/>
        </w:rPr>
        <w:t>供应商</w:t>
      </w:r>
      <w:r>
        <w:rPr>
          <w:rFonts w:ascii="宋体" w:hAnsi="宋体" w:eastAsia="宋体" w:cs="宋体"/>
          <w:color w:val="auto"/>
          <w:lang w:val="zh-TW" w:eastAsia="zh-TW"/>
        </w:rPr>
        <w:t>或者经审查没有合格标的，将会出现全部落标的可能。</w:t>
      </w:r>
    </w:p>
    <w:p>
      <w:pPr>
        <w:pStyle w:val="4"/>
        <w:ind w:firstLine="480"/>
        <w:jc w:val="left"/>
        <w:rPr>
          <w:rFonts w:ascii="宋体" w:hAnsi="宋体" w:eastAsia="宋体" w:cs="宋体"/>
          <w:color w:val="auto"/>
          <w:lang w:val="zh-TW" w:eastAsia="zh-TW"/>
        </w:rPr>
      </w:pPr>
      <w:r>
        <w:rPr>
          <w:rFonts w:hint="eastAsia" w:ascii="宋体" w:hAnsi="宋体" w:eastAsia="宋体" w:cs="宋体"/>
          <w:color w:val="auto"/>
        </w:rPr>
        <w:t>30.5不同供应商所投产品为同一品牌或任一核心产品为同一品牌时，按以下原则处理：</w:t>
      </w:r>
      <w:r>
        <w:rPr>
          <w:rFonts w:hint="eastAsia" w:ascii="宋体" w:hAnsi="宋体" w:eastAsia="宋体" w:cs="宋体"/>
          <w:color w:val="auto"/>
        </w:rPr>
        <w:br w:type="textWrapping"/>
      </w:r>
      <w:r>
        <w:rPr>
          <w:rFonts w:hint="eastAsia" w:ascii="宋体" w:hAnsi="宋体" w:eastAsia="宋体" w:cs="宋体"/>
          <w:color w:val="auto"/>
        </w:rPr>
        <w:t xml:space="preserve">  （1）采用最低评标价法的采购项目，提供相同品牌产品的不同供应商参加同一合同项下磋商的，以其中通过资格审查、符合性审查且报价最低的参加评标；</w:t>
      </w:r>
      <w:r>
        <w:rPr>
          <w:rFonts w:hint="eastAsia" w:ascii="宋体" w:hAnsi="宋体" w:eastAsia="宋体" w:cs="宋体"/>
          <w:color w:val="auto"/>
        </w:rPr>
        <w:br w:type="textWrapping"/>
      </w:r>
      <w:r>
        <w:rPr>
          <w:rFonts w:hint="eastAsia" w:ascii="宋体" w:hAnsi="宋体" w:eastAsia="宋体" w:cs="宋体"/>
          <w:color w:val="auto"/>
        </w:rPr>
        <w:t xml:space="preserve">  （2）使用综合评分法的采购项目，提供相同品牌产品且通过资格审查、符合性审查的不同供应商参加同一合同项下磋商的，按一家供应商计算，评审后得分最高的同品牌供应商获得成交候选人推荐资格。</w:t>
      </w:r>
    </w:p>
    <w:p>
      <w:pPr>
        <w:pStyle w:val="5"/>
        <w:spacing w:line="360" w:lineRule="auto"/>
        <w:ind w:firstLine="0"/>
        <w:rPr>
          <w:rFonts w:ascii="宋体" w:hAnsi="宋体" w:eastAsia="宋体" w:cs="宋体"/>
          <w:b/>
          <w:bCs/>
          <w:color w:val="auto"/>
          <w:lang w:val="zh-TW" w:eastAsia="zh-TW"/>
        </w:rPr>
      </w:pPr>
      <w:bookmarkStart w:id="93" w:name="_Toc22955"/>
      <w:bookmarkStart w:id="94" w:name="_Toc486410811"/>
      <w:bookmarkStart w:id="95" w:name="_Toc20593"/>
      <w:bookmarkStart w:id="96" w:name="_Toc16102"/>
      <w:r>
        <w:rPr>
          <w:rFonts w:ascii="宋体" w:hAnsi="宋体" w:eastAsia="宋体" w:cs="宋体"/>
          <w:b/>
          <w:bCs/>
          <w:color w:val="auto"/>
          <w:lang w:val="zh-TW" w:eastAsia="zh-TW"/>
        </w:rPr>
        <w:t>六、授予合同</w:t>
      </w:r>
      <w:bookmarkEnd w:id="93"/>
      <w:bookmarkEnd w:id="94"/>
      <w:bookmarkEnd w:id="95"/>
      <w:bookmarkEnd w:id="96"/>
    </w:p>
    <w:p>
      <w:pPr>
        <w:pStyle w:val="4"/>
        <w:ind w:firstLine="480"/>
        <w:rPr>
          <w:rFonts w:ascii="宋体" w:hAnsi="宋体" w:eastAsia="宋体" w:cs="宋体"/>
          <w:color w:val="auto"/>
        </w:rPr>
      </w:pPr>
      <w:r>
        <w:rPr>
          <w:rFonts w:ascii="宋体" w:hAnsi="宋体" w:eastAsia="宋体" w:cs="宋体"/>
          <w:color w:val="auto"/>
        </w:rPr>
        <w:t>31.</w:t>
      </w:r>
      <w:r>
        <w:rPr>
          <w:rFonts w:ascii="宋体" w:hAnsi="宋体" w:eastAsia="宋体" w:cs="宋体"/>
          <w:color w:val="auto"/>
          <w:lang w:val="zh-TW" w:eastAsia="zh-TW"/>
        </w:rPr>
        <w:t>成交</w:t>
      </w:r>
      <w:r>
        <w:rPr>
          <w:rFonts w:hint="eastAsia" w:ascii="宋体" w:hAnsi="宋体" w:eastAsia="宋体" w:cs="宋体"/>
          <w:color w:val="auto"/>
          <w:lang w:val="zh-TW"/>
        </w:rPr>
        <w:t>供应商</w:t>
      </w:r>
      <w:r>
        <w:rPr>
          <w:rFonts w:ascii="宋体" w:hAnsi="宋体" w:eastAsia="宋体" w:cs="宋体"/>
          <w:color w:val="auto"/>
          <w:lang w:val="zh-TW" w:eastAsia="zh-TW"/>
        </w:rPr>
        <w:t>的产生</w:t>
      </w:r>
    </w:p>
    <w:p>
      <w:pPr>
        <w:pStyle w:val="4"/>
        <w:ind w:firstLine="480"/>
        <w:rPr>
          <w:rFonts w:ascii="宋体" w:hAnsi="宋体" w:eastAsia="宋体" w:cs="宋体"/>
          <w:color w:val="auto"/>
        </w:rPr>
      </w:pPr>
      <w:r>
        <w:rPr>
          <w:rFonts w:ascii="宋体" w:hAnsi="宋体" w:eastAsia="宋体" w:cs="宋体"/>
          <w:color w:val="auto"/>
        </w:rPr>
        <w:t xml:space="preserve">31.1 </w:t>
      </w:r>
      <w:r>
        <w:rPr>
          <w:rFonts w:hint="eastAsia" w:ascii="宋体" w:hAnsi="宋体" w:eastAsia="宋体" w:cs="宋体"/>
          <w:color w:val="auto"/>
          <w:lang w:val="zh-TW"/>
        </w:rPr>
        <w:t>招标人</w:t>
      </w:r>
      <w:r>
        <w:rPr>
          <w:rFonts w:ascii="宋体" w:hAnsi="宋体" w:eastAsia="宋体" w:cs="宋体"/>
          <w:color w:val="auto"/>
          <w:lang w:val="zh-TW" w:eastAsia="zh-TW"/>
        </w:rPr>
        <w:t>可以事先授权</w:t>
      </w:r>
      <w:r>
        <w:rPr>
          <w:rFonts w:hint="eastAsia" w:ascii="宋体" w:hAnsi="宋体" w:eastAsia="宋体" w:cs="宋体"/>
          <w:color w:val="auto"/>
          <w:lang w:val="zh-TW"/>
        </w:rPr>
        <w:t>磋商小组</w:t>
      </w:r>
      <w:r>
        <w:rPr>
          <w:rFonts w:ascii="宋体" w:hAnsi="宋体" w:eastAsia="宋体" w:cs="宋体"/>
          <w:color w:val="auto"/>
          <w:lang w:val="zh-TW" w:eastAsia="zh-TW"/>
        </w:rPr>
        <w:t>直接确定成交</w:t>
      </w:r>
      <w:r>
        <w:rPr>
          <w:rFonts w:hint="eastAsia" w:ascii="宋体" w:hAnsi="宋体" w:eastAsia="宋体" w:cs="宋体"/>
          <w:color w:val="auto"/>
          <w:lang w:val="zh-TW"/>
        </w:rPr>
        <w:t>供应商</w:t>
      </w:r>
      <w:r>
        <w:rPr>
          <w:rFonts w:ascii="宋体" w:hAnsi="宋体" w:eastAsia="宋体" w:cs="宋体"/>
          <w:color w:val="auto"/>
          <w:lang w:val="zh-TW" w:eastAsia="zh-TW"/>
        </w:rPr>
        <w:t>。</w:t>
      </w:r>
    </w:p>
    <w:p>
      <w:pPr>
        <w:pStyle w:val="4"/>
        <w:ind w:firstLine="480"/>
        <w:rPr>
          <w:rFonts w:ascii="宋体" w:hAnsi="宋体" w:eastAsia="宋体" w:cs="宋体"/>
          <w:color w:val="auto"/>
        </w:rPr>
      </w:pPr>
      <w:r>
        <w:rPr>
          <w:rFonts w:ascii="宋体" w:hAnsi="宋体" w:eastAsia="宋体" w:cs="宋体"/>
          <w:color w:val="auto"/>
        </w:rPr>
        <w:t>31.2</w:t>
      </w:r>
      <w:r>
        <w:rPr>
          <w:rFonts w:hint="eastAsia" w:ascii="宋体" w:hAnsi="宋体" w:eastAsia="宋体" w:cs="宋体"/>
          <w:color w:val="auto"/>
          <w:lang w:val="zh-TW"/>
        </w:rPr>
        <w:t>招标人</w:t>
      </w:r>
      <w:r>
        <w:rPr>
          <w:rFonts w:ascii="宋体" w:hAnsi="宋体" w:eastAsia="宋体" w:cs="宋体"/>
          <w:color w:val="auto"/>
          <w:lang w:val="zh-TW" w:eastAsia="zh-TW"/>
        </w:rPr>
        <w:t>按照相关法律法规的规定和竞争性磋商文件的要求确认成交</w:t>
      </w:r>
      <w:r>
        <w:rPr>
          <w:rFonts w:hint="eastAsia" w:ascii="宋体" w:hAnsi="宋体" w:eastAsia="宋体" w:cs="宋体"/>
          <w:color w:val="auto"/>
          <w:lang w:val="zh-TW"/>
        </w:rPr>
        <w:t>供应商</w:t>
      </w:r>
      <w:r>
        <w:rPr>
          <w:rFonts w:ascii="宋体" w:hAnsi="宋体" w:eastAsia="宋体" w:cs="宋体"/>
          <w:color w:val="auto"/>
          <w:lang w:val="zh-TW" w:eastAsia="zh-TW"/>
        </w:rPr>
        <w:t>。</w:t>
      </w:r>
    </w:p>
    <w:p>
      <w:pPr>
        <w:pStyle w:val="4"/>
        <w:ind w:firstLine="480"/>
        <w:rPr>
          <w:rFonts w:ascii="宋体" w:hAnsi="宋体" w:eastAsia="宋体" w:cs="宋体"/>
          <w:color w:val="auto"/>
        </w:rPr>
      </w:pPr>
      <w:r>
        <w:rPr>
          <w:rFonts w:ascii="宋体" w:hAnsi="宋体" w:eastAsia="宋体" w:cs="宋体"/>
          <w:color w:val="auto"/>
        </w:rPr>
        <w:t>32.</w:t>
      </w:r>
      <w:r>
        <w:rPr>
          <w:rFonts w:ascii="宋体" w:hAnsi="宋体" w:eastAsia="宋体" w:cs="宋体"/>
          <w:color w:val="auto"/>
          <w:lang w:val="zh-TW" w:eastAsia="zh-TW"/>
        </w:rPr>
        <w:t>合同授予标准</w:t>
      </w:r>
    </w:p>
    <w:p>
      <w:pPr>
        <w:pStyle w:val="4"/>
        <w:ind w:firstLine="480"/>
        <w:rPr>
          <w:rFonts w:ascii="宋体" w:hAnsi="宋体" w:eastAsia="宋体" w:cs="宋体"/>
          <w:color w:val="auto"/>
          <w:lang w:val="zh-TW" w:eastAsia="zh-TW"/>
        </w:rPr>
      </w:pPr>
      <w:r>
        <w:rPr>
          <w:rFonts w:ascii="宋体" w:hAnsi="宋体" w:eastAsia="宋体" w:cs="宋体"/>
          <w:color w:val="auto"/>
          <w:lang w:val="zh-TW" w:eastAsia="zh-TW"/>
        </w:rPr>
        <w:t>严格按照竞争性磋商文件的要求和条件进行评标，择优定标。实质上响应竞争性磋商文件且满足下列条件之一者为</w:t>
      </w:r>
      <w:r>
        <w:rPr>
          <w:rFonts w:hint="eastAsia" w:ascii="宋体" w:hAnsi="宋体" w:eastAsia="宋体" w:cs="宋体"/>
          <w:color w:val="auto"/>
          <w:lang w:val="zh-TW"/>
        </w:rPr>
        <w:t>成交候选人</w:t>
      </w:r>
      <w:r>
        <w:rPr>
          <w:rFonts w:ascii="宋体" w:hAnsi="宋体" w:eastAsia="宋体" w:cs="宋体"/>
          <w:color w:val="auto"/>
          <w:lang w:val="zh-TW" w:eastAsia="zh-TW"/>
        </w:rPr>
        <w:t>：</w:t>
      </w:r>
    </w:p>
    <w:p>
      <w:pPr>
        <w:pStyle w:val="4"/>
        <w:ind w:firstLine="480"/>
        <w:rPr>
          <w:rFonts w:ascii="宋体" w:hAnsi="宋体" w:eastAsia="宋体" w:cs="宋体"/>
          <w:color w:val="auto"/>
          <w:lang w:val="zh-TW" w:eastAsia="zh-TW"/>
        </w:rPr>
      </w:pPr>
      <w:r>
        <w:rPr>
          <w:rFonts w:ascii="宋体" w:hAnsi="宋体" w:eastAsia="宋体" w:cs="宋体"/>
          <w:color w:val="auto"/>
          <w:lang w:val="zh-TW" w:eastAsia="zh-TW"/>
        </w:rPr>
        <w:t>采用综合评分法的，按评审后得分由高到低顺序确定</w:t>
      </w:r>
      <w:r>
        <w:rPr>
          <w:rFonts w:hint="eastAsia" w:ascii="宋体" w:hAnsi="宋体" w:eastAsia="宋体" w:cs="宋体"/>
          <w:color w:val="auto"/>
          <w:lang w:val="zh-TW"/>
        </w:rPr>
        <w:t>成交候选人</w:t>
      </w:r>
      <w:r>
        <w:rPr>
          <w:rFonts w:ascii="宋体" w:hAnsi="宋体" w:eastAsia="宋体" w:cs="宋体"/>
          <w:color w:val="auto"/>
          <w:lang w:val="zh-TW" w:eastAsia="zh-TW"/>
        </w:rPr>
        <w:t>。得分相同的，按</w:t>
      </w:r>
      <w:r>
        <w:rPr>
          <w:rFonts w:hint="eastAsia" w:ascii="宋体" w:hAnsi="宋体" w:eastAsia="宋体" w:cs="宋体"/>
          <w:color w:val="auto"/>
          <w:lang w:val="zh-TW"/>
        </w:rPr>
        <w:t>磋商</w:t>
      </w:r>
      <w:r>
        <w:rPr>
          <w:rFonts w:ascii="宋体" w:hAnsi="宋体" w:eastAsia="宋体" w:cs="宋体"/>
          <w:color w:val="auto"/>
          <w:lang w:val="zh-TW" w:eastAsia="zh-TW"/>
        </w:rPr>
        <w:t>报价由低到高顺序确定</w:t>
      </w:r>
      <w:r>
        <w:rPr>
          <w:rFonts w:hint="eastAsia" w:ascii="宋体" w:hAnsi="宋体" w:eastAsia="宋体" w:cs="宋体"/>
          <w:color w:val="auto"/>
          <w:lang w:val="zh-TW"/>
        </w:rPr>
        <w:t>成交候选人</w:t>
      </w:r>
      <w:r>
        <w:rPr>
          <w:rFonts w:ascii="宋体" w:hAnsi="宋体" w:eastAsia="宋体" w:cs="宋体"/>
          <w:color w:val="auto"/>
          <w:lang w:val="zh-TW" w:eastAsia="zh-TW"/>
        </w:rPr>
        <w:t>。得分且</w:t>
      </w:r>
      <w:r>
        <w:rPr>
          <w:rFonts w:hint="eastAsia" w:ascii="宋体" w:hAnsi="宋体" w:eastAsia="宋体" w:cs="宋体"/>
          <w:color w:val="auto"/>
          <w:lang w:val="zh-TW"/>
        </w:rPr>
        <w:t>磋商</w:t>
      </w:r>
      <w:r>
        <w:rPr>
          <w:rFonts w:ascii="宋体" w:hAnsi="宋体" w:eastAsia="宋体" w:cs="宋体"/>
          <w:color w:val="auto"/>
          <w:lang w:val="zh-TW" w:eastAsia="zh-TW"/>
        </w:rPr>
        <w:t>报价相同的，按技术指标优劣顺序确定</w:t>
      </w:r>
      <w:r>
        <w:rPr>
          <w:rFonts w:hint="eastAsia" w:ascii="宋体" w:hAnsi="宋体" w:eastAsia="宋体" w:cs="宋体"/>
          <w:color w:val="auto"/>
          <w:lang w:val="zh-TW"/>
        </w:rPr>
        <w:t>成交候选人</w:t>
      </w:r>
      <w:r>
        <w:rPr>
          <w:rFonts w:ascii="宋体" w:hAnsi="宋体" w:eastAsia="宋体" w:cs="宋体"/>
          <w:color w:val="auto"/>
          <w:lang w:val="zh-TW" w:eastAsia="zh-TW"/>
        </w:rPr>
        <w:t>。</w:t>
      </w:r>
    </w:p>
    <w:p>
      <w:pPr>
        <w:pStyle w:val="4"/>
        <w:ind w:firstLine="480"/>
        <w:rPr>
          <w:rFonts w:ascii="宋体" w:hAnsi="宋体" w:eastAsia="宋体" w:cs="宋体"/>
          <w:color w:val="auto"/>
        </w:rPr>
      </w:pPr>
      <w:r>
        <w:rPr>
          <w:rFonts w:ascii="宋体" w:hAnsi="宋体" w:eastAsia="宋体" w:cs="宋体"/>
          <w:color w:val="auto"/>
        </w:rPr>
        <w:t>33.</w:t>
      </w:r>
      <w:r>
        <w:rPr>
          <w:rFonts w:ascii="宋体" w:hAnsi="宋体" w:eastAsia="宋体" w:cs="宋体"/>
          <w:color w:val="auto"/>
          <w:lang w:val="zh-TW" w:eastAsia="zh-TW"/>
        </w:rPr>
        <w:t>最终审查</w:t>
      </w:r>
    </w:p>
    <w:p>
      <w:pPr>
        <w:pStyle w:val="4"/>
        <w:ind w:firstLine="480"/>
        <w:rPr>
          <w:rFonts w:ascii="宋体" w:hAnsi="宋体" w:eastAsia="宋体" w:cs="宋体"/>
          <w:color w:val="auto"/>
        </w:rPr>
      </w:pPr>
      <w:r>
        <w:rPr>
          <w:rFonts w:ascii="宋体" w:hAnsi="宋体" w:eastAsia="宋体" w:cs="宋体"/>
          <w:color w:val="auto"/>
        </w:rPr>
        <w:t xml:space="preserve">33.1 </w:t>
      </w:r>
      <w:r>
        <w:rPr>
          <w:rFonts w:hint="eastAsia" w:ascii="宋体" w:hAnsi="宋体" w:eastAsia="宋体" w:cs="宋体"/>
          <w:color w:val="auto"/>
          <w:lang w:val="zh-TW"/>
        </w:rPr>
        <w:t>磋商小组</w:t>
      </w:r>
      <w:r>
        <w:rPr>
          <w:rFonts w:ascii="宋体" w:hAnsi="宋体" w:eastAsia="宋体" w:cs="宋体"/>
          <w:color w:val="auto"/>
          <w:lang w:val="zh-TW" w:eastAsia="zh-TW"/>
        </w:rPr>
        <w:t>将对</w:t>
      </w:r>
      <w:r>
        <w:rPr>
          <w:rFonts w:hint="eastAsia" w:ascii="宋体" w:hAnsi="宋体" w:eastAsia="宋体" w:cs="宋体"/>
          <w:color w:val="auto"/>
          <w:lang w:val="zh-TW"/>
        </w:rPr>
        <w:t>成交候选人</w:t>
      </w:r>
      <w:r>
        <w:rPr>
          <w:rFonts w:ascii="宋体" w:hAnsi="宋体" w:eastAsia="宋体" w:cs="宋体"/>
          <w:color w:val="auto"/>
          <w:lang w:val="zh-TW" w:eastAsia="zh-TW"/>
        </w:rPr>
        <w:t>是否具备履行合同义务的资格进行最终审查。</w:t>
      </w:r>
    </w:p>
    <w:p>
      <w:pPr>
        <w:pStyle w:val="4"/>
        <w:ind w:firstLine="480"/>
        <w:rPr>
          <w:rFonts w:ascii="宋体" w:hAnsi="宋体" w:eastAsia="宋体" w:cs="宋体"/>
          <w:color w:val="auto"/>
        </w:rPr>
      </w:pPr>
      <w:r>
        <w:rPr>
          <w:rFonts w:ascii="宋体" w:hAnsi="宋体" w:eastAsia="宋体" w:cs="宋体"/>
          <w:color w:val="auto"/>
        </w:rPr>
        <w:t>33.2</w:t>
      </w:r>
      <w:r>
        <w:rPr>
          <w:rFonts w:ascii="宋体" w:hAnsi="宋体" w:eastAsia="宋体" w:cs="宋体"/>
          <w:color w:val="auto"/>
          <w:lang w:val="zh-TW" w:eastAsia="zh-TW"/>
        </w:rPr>
        <w:t>最终审查将根据</w:t>
      </w:r>
      <w:r>
        <w:rPr>
          <w:rFonts w:hint="eastAsia" w:ascii="宋体" w:hAnsi="宋体" w:eastAsia="宋体" w:cs="宋体"/>
          <w:color w:val="auto"/>
          <w:lang w:val="zh-TW"/>
        </w:rPr>
        <w:t>供应商</w:t>
      </w:r>
      <w:r>
        <w:rPr>
          <w:rFonts w:ascii="宋体" w:hAnsi="宋体" w:eastAsia="宋体" w:cs="宋体"/>
          <w:color w:val="auto"/>
          <w:lang w:val="zh-TW" w:eastAsia="zh-TW"/>
        </w:rPr>
        <w:t>提交的资格证明文件和其它认为必要的、合适的资料，对</w:t>
      </w:r>
      <w:r>
        <w:rPr>
          <w:rFonts w:hint="eastAsia" w:ascii="宋体" w:hAnsi="宋体" w:eastAsia="宋体" w:cs="宋体"/>
          <w:color w:val="auto"/>
          <w:lang w:val="zh-TW"/>
        </w:rPr>
        <w:t>供应商</w:t>
      </w:r>
      <w:r>
        <w:rPr>
          <w:rFonts w:ascii="宋体" w:hAnsi="宋体" w:eastAsia="宋体" w:cs="宋体"/>
          <w:color w:val="auto"/>
          <w:lang w:val="zh-TW" w:eastAsia="zh-TW"/>
        </w:rPr>
        <w:t>的财务、技术、生产和供货能力及其信誉进行审查。</w:t>
      </w:r>
    </w:p>
    <w:p>
      <w:pPr>
        <w:pStyle w:val="4"/>
        <w:ind w:firstLine="480"/>
        <w:rPr>
          <w:rFonts w:ascii="宋体" w:hAnsi="宋体" w:eastAsia="宋体" w:cs="宋体"/>
          <w:color w:val="auto"/>
        </w:rPr>
      </w:pPr>
      <w:r>
        <w:rPr>
          <w:rFonts w:ascii="宋体" w:hAnsi="宋体" w:eastAsia="宋体" w:cs="宋体"/>
          <w:color w:val="auto"/>
        </w:rPr>
        <w:t xml:space="preserve">33.3 </w:t>
      </w:r>
      <w:r>
        <w:rPr>
          <w:rFonts w:ascii="宋体" w:hAnsi="宋体" w:eastAsia="宋体" w:cs="宋体"/>
          <w:color w:val="auto"/>
          <w:lang w:val="zh-TW" w:eastAsia="zh-TW"/>
        </w:rPr>
        <w:t>如果审查通过，</w:t>
      </w:r>
      <w:r>
        <w:rPr>
          <w:rFonts w:hint="eastAsia" w:ascii="宋体" w:hAnsi="宋体" w:eastAsia="宋体" w:cs="宋体"/>
          <w:color w:val="auto"/>
          <w:lang w:val="zh-TW"/>
        </w:rPr>
        <w:t>招标人</w:t>
      </w:r>
      <w:r>
        <w:rPr>
          <w:rFonts w:ascii="宋体" w:hAnsi="宋体" w:eastAsia="宋体" w:cs="宋体"/>
          <w:color w:val="auto"/>
          <w:lang w:val="zh-TW" w:eastAsia="zh-TW"/>
        </w:rPr>
        <w:t>将按照相关法律法规的规定和竞争性磋商文件的要求确认</w:t>
      </w:r>
      <w:r>
        <w:rPr>
          <w:rFonts w:hint="eastAsia" w:ascii="宋体" w:hAnsi="宋体" w:eastAsia="宋体" w:cs="宋体"/>
          <w:color w:val="auto"/>
          <w:lang w:val="zh-TW"/>
        </w:rPr>
        <w:t>成交供应商</w:t>
      </w:r>
      <w:r>
        <w:rPr>
          <w:rFonts w:ascii="宋体" w:hAnsi="宋体" w:eastAsia="宋体" w:cs="宋体"/>
          <w:color w:val="auto"/>
          <w:lang w:val="zh-TW" w:eastAsia="zh-TW"/>
        </w:rPr>
        <w:t>，并将合同授予该</w:t>
      </w:r>
      <w:r>
        <w:rPr>
          <w:rFonts w:hint="eastAsia" w:ascii="宋体" w:hAnsi="宋体" w:eastAsia="宋体" w:cs="宋体"/>
          <w:color w:val="auto"/>
          <w:lang w:val="zh-TW"/>
        </w:rPr>
        <w:t>供应商</w:t>
      </w:r>
      <w:r>
        <w:rPr>
          <w:rFonts w:ascii="宋体" w:hAnsi="宋体" w:eastAsia="宋体" w:cs="宋体"/>
          <w:color w:val="auto"/>
          <w:lang w:val="zh-TW" w:eastAsia="zh-TW"/>
        </w:rPr>
        <w:t>；如果审查没有通过，</w:t>
      </w:r>
      <w:r>
        <w:rPr>
          <w:rFonts w:hint="eastAsia" w:ascii="宋体" w:hAnsi="宋体" w:eastAsia="宋体" w:cs="宋体"/>
          <w:color w:val="auto"/>
          <w:lang w:val="zh-TW"/>
        </w:rPr>
        <w:t>磋商小组</w:t>
      </w:r>
      <w:r>
        <w:rPr>
          <w:rFonts w:ascii="宋体" w:hAnsi="宋体" w:eastAsia="宋体" w:cs="宋体"/>
          <w:color w:val="auto"/>
          <w:lang w:val="zh-TW" w:eastAsia="zh-TW"/>
        </w:rPr>
        <w:t>将对下一个</w:t>
      </w:r>
      <w:r>
        <w:rPr>
          <w:rFonts w:hint="eastAsia" w:ascii="宋体" w:hAnsi="宋体" w:eastAsia="宋体" w:cs="宋体"/>
          <w:color w:val="auto"/>
          <w:lang w:val="zh-TW"/>
        </w:rPr>
        <w:t>成交候选人</w:t>
      </w:r>
      <w:r>
        <w:rPr>
          <w:rFonts w:ascii="宋体" w:hAnsi="宋体" w:eastAsia="宋体" w:cs="宋体"/>
          <w:color w:val="auto"/>
          <w:lang w:val="zh-TW" w:eastAsia="zh-TW"/>
        </w:rPr>
        <w:t>作类似的审查。</w:t>
      </w:r>
    </w:p>
    <w:p>
      <w:pPr>
        <w:pStyle w:val="4"/>
        <w:ind w:firstLine="480"/>
        <w:rPr>
          <w:rFonts w:ascii="宋体" w:hAnsi="宋体" w:eastAsia="宋体" w:cs="宋体"/>
          <w:color w:val="auto"/>
        </w:rPr>
      </w:pPr>
      <w:r>
        <w:rPr>
          <w:rFonts w:ascii="宋体" w:hAnsi="宋体" w:eastAsia="宋体" w:cs="宋体"/>
          <w:color w:val="auto"/>
        </w:rPr>
        <w:t>34.</w:t>
      </w:r>
      <w:r>
        <w:rPr>
          <w:rFonts w:ascii="宋体" w:hAnsi="宋体" w:eastAsia="宋体" w:cs="宋体"/>
          <w:color w:val="auto"/>
          <w:lang w:val="zh-TW" w:eastAsia="zh-TW"/>
        </w:rPr>
        <w:t>授予合同时变更数量的权力</w:t>
      </w:r>
    </w:p>
    <w:p>
      <w:pPr>
        <w:pStyle w:val="4"/>
        <w:ind w:firstLine="480"/>
        <w:rPr>
          <w:rFonts w:ascii="宋体" w:hAnsi="宋体" w:eastAsia="宋体" w:cs="宋体"/>
          <w:color w:val="auto"/>
          <w:lang w:val="zh-TW" w:eastAsia="zh-TW"/>
        </w:rPr>
      </w:pPr>
      <w:r>
        <w:rPr>
          <w:rFonts w:hint="eastAsia" w:ascii="宋体" w:hAnsi="宋体" w:eastAsia="宋体" w:cs="宋体"/>
          <w:color w:val="auto"/>
          <w:lang w:val="zh-TW"/>
        </w:rPr>
        <w:t>招标人</w:t>
      </w:r>
      <w:r>
        <w:rPr>
          <w:rFonts w:ascii="宋体" w:hAnsi="宋体" w:eastAsia="宋体" w:cs="宋体"/>
          <w:color w:val="auto"/>
          <w:lang w:val="zh-TW" w:eastAsia="zh-TW"/>
        </w:rPr>
        <w:t>在授予合同时有权对</w:t>
      </w:r>
      <w:r>
        <w:rPr>
          <w:rFonts w:hint="eastAsia" w:ascii="宋体" w:hAnsi="宋体" w:eastAsia="宋体" w:cs="宋体"/>
          <w:color w:val="auto"/>
          <w:lang w:val="zh-TW"/>
        </w:rPr>
        <w:t>采购</w:t>
      </w:r>
      <w:r>
        <w:rPr>
          <w:rFonts w:ascii="宋体" w:hAnsi="宋体" w:eastAsia="宋体" w:cs="宋体"/>
          <w:color w:val="auto"/>
          <w:lang w:val="zh-TW" w:eastAsia="zh-TW"/>
        </w:rPr>
        <w:t>要求中规定的货物的数量予以增加或减少，但</w:t>
      </w:r>
      <w:r>
        <w:rPr>
          <w:rFonts w:hint="eastAsia" w:ascii="宋体" w:hAnsi="宋体" w:eastAsia="宋体" w:cs="宋体"/>
          <w:color w:val="auto"/>
        </w:rPr>
        <w:t>磋商</w:t>
      </w:r>
      <w:r>
        <w:rPr>
          <w:rFonts w:ascii="宋体" w:hAnsi="宋体" w:eastAsia="宋体" w:cs="宋体"/>
          <w:color w:val="auto"/>
          <w:lang w:val="zh-TW" w:eastAsia="zh-TW"/>
        </w:rPr>
        <w:t>单价和其他的条款与条件不得改变。</w:t>
      </w:r>
    </w:p>
    <w:p>
      <w:pPr>
        <w:pStyle w:val="4"/>
        <w:ind w:firstLine="480"/>
        <w:rPr>
          <w:rFonts w:ascii="宋体" w:hAnsi="宋体" w:eastAsia="宋体" w:cs="宋体"/>
          <w:color w:val="auto"/>
        </w:rPr>
      </w:pPr>
      <w:r>
        <w:rPr>
          <w:rFonts w:ascii="宋体" w:hAnsi="宋体" w:eastAsia="宋体" w:cs="宋体"/>
          <w:color w:val="auto"/>
        </w:rPr>
        <w:t>35.</w:t>
      </w:r>
      <w:r>
        <w:rPr>
          <w:rFonts w:ascii="宋体" w:hAnsi="宋体" w:eastAsia="宋体" w:cs="宋体"/>
          <w:color w:val="auto"/>
          <w:lang w:val="zh-TW" w:eastAsia="zh-TW"/>
        </w:rPr>
        <w:t>取消采购任务</w:t>
      </w:r>
    </w:p>
    <w:p>
      <w:pPr>
        <w:pStyle w:val="4"/>
        <w:ind w:firstLine="480"/>
        <w:rPr>
          <w:rFonts w:ascii="宋体" w:hAnsi="宋体" w:eastAsia="宋体" w:cs="宋体"/>
          <w:color w:val="auto"/>
          <w:lang w:val="zh-TW" w:eastAsia="zh-TW"/>
        </w:rPr>
      </w:pPr>
      <w:r>
        <w:rPr>
          <w:rFonts w:hint="eastAsia" w:ascii="宋体" w:hAnsi="宋体" w:eastAsia="宋体" w:cs="宋体"/>
          <w:color w:val="auto"/>
          <w:lang w:val="zh-TW"/>
        </w:rPr>
        <w:t>招标人</w:t>
      </w:r>
      <w:r>
        <w:rPr>
          <w:rFonts w:ascii="宋体" w:hAnsi="宋体" w:eastAsia="宋体" w:cs="宋体"/>
          <w:color w:val="auto"/>
          <w:lang w:val="zh-TW" w:eastAsia="zh-TW"/>
        </w:rPr>
        <w:t>按照有关法律法规的规定，在授予合同之前有权取消采购任务。</w:t>
      </w:r>
    </w:p>
    <w:p>
      <w:pPr>
        <w:pStyle w:val="4"/>
        <w:ind w:firstLine="480"/>
        <w:rPr>
          <w:rFonts w:ascii="宋体" w:hAnsi="宋体" w:eastAsia="宋体" w:cs="宋体"/>
          <w:color w:val="auto"/>
        </w:rPr>
      </w:pPr>
      <w:r>
        <w:rPr>
          <w:rFonts w:ascii="宋体" w:hAnsi="宋体" w:eastAsia="宋体" w:cs="宋体"/>
          <w:color w:val="auto"/>
        </w:rPr>
        <w:t>36.</w:t>
      </w:r>
      <w:r>
        <w:rPr>
          <w:rFonts w:ascii="宋体" w:hAnsi="宋体" w:eastAsia="宋体" w:cs="宋体"/>
          <w:color w:val="auto"/>
          <w:lang w:val="zh-TW" w:eastAsia="zh-TW"/>
        </w:rPr>
        <w:t>成交通知</w:t>
      </w:r>
    </w:p>
    <w:p>
      <w:pPr>
        <w:pStyle w:val="4"/>
        <w:ind w:firstLine="480"/>
        <w:rPr>
          <w:rFonts w:ascii="宋体" w:hAnsi="宋体" w:eastAsia="宋体" w:cs="宋体"/>
          <w:color w:val="auto"/>
        </w:rPr>
      </w:pPr>
      <w:r>
        <w:rPr>
          <w:rFonts w:ascii="宋体" w:hAnsi="宋体" w:eastAsia="宋体" w:cs="宋体"/>
          <w:color w:val="auto"/>
        </w:rPr>
        <w:t xml:space="preserve">36.1 </w:t>
      </w:r>
      <w:r>
        <w:rPr>
          <w:rFonts w:ascii="宋体" w:hAnsi="宋体" w:eastAsia="宋体" w:cs="宋体"/>
          <w:color w:val="auto"/>
          <w:lang w:val="zh-TW" w:eastAsia="zh-TW"/>
        </w:rPr>
        <w:t>在</w:t>
      </w:r>
      <w:r>
        <w:rPr>
          <w:rFonts w:hint="eastAsia" w:ascii="宋体" w:hAnsi="宋体" w:eastAsia="宋体" w:cs="宋体"/>
          <w:color w:val="auto"/>
          <w:lang w:val="zh-TW"/>
        </w:rPr>
        <w:t>磋商</w:t>
      </w:r>
      <w:r>
        <w:rPr>
          <w:rFonts w:ascii="宋体" w:hAnsi="宋体" w:eastAsia="宋体" w:cs="宋体"/>
          <w:color w:val="auto"/>
          <w:lang w:val="zh-TW" w:eastAsia="zh-TW"/>
        </w:rPr>
        <w:t>有效期届满之前，</w:t>
      </w:r>
      <w:r>
        <w:rPr>
          <w:rFonts w:hint="eastAsia" w:ascii="宋体" w:hAnsi="宋体" w:eastAsia="宋体" w:cs="宋体"/>
          <w:color w:val="auto"/>
          <w:lang w:val="zh-TW"/>
        </w:rPr>
        <w:t>招标代理机构</w:t>
      </w:r>
      <w:r>
        <w:rPr>
          <w:rFonts w:ascii="宋体" w:hAnsi="宋体" w:eastAsia="宋体" w:cs="宋体"/>
          <w:color w:val="auto"/>
          <w:lang w:val="zh-TW" w:eastAsia="zh-TW"/>
        </w:rPr>
        <w:t>将以书面形式发出《成交通知书》。《成交通知书》一经发出即发生法律效力。</w:t>
      </w:r>
    </w:p>
    <w:p>
      <w:pPr>
        <w:pStyle w:val="4"/>
        <w:ind w:firstLine="480"/>
        <w:rPr>
          <w:rFonts w:ascii="宋体" w:hAnsi="宋体" w:eastAsia="宋体" w:cs="宋体"/>
          <w:color w:val="auto"/>
        </w:rPr>
      </w:pPr>
      <w:r>
        <w:rPr>
          <w:rFonts w:ascii="宋体" w:hAnsi="宋体" w:eastAsia="宋体" w:cs="宋体"/>
          <w:color w:val="auto"/>
        </w:rPr>
        <w:t>36.2</w:t>
      </w:r>
      <w:r>
        <w:rPr>
          <w:rFonts w:ascii="宋体" w:hAnsi="宋体" w:eastAsia="宋体" w:cs="宋体"/>
          <w:color w:val="auto"/>
          <w:lang w:val="zh-TW" w:eastAsia="zh-TW"/>
        </w:rPr>
        <w:t>《成交通知书》是签订合同的依据。</w:t>
      </w:r>
    </w:p>
    <w:p>
      <w:pPr>
        <w:pStyle w:val="4"/>
        <w:ind w:firstLine="480"/>
        <w:rPr>
          <w:rFonts w:ascii="宋体" w:hAnsi="宋体" w:eastAsia="宋体" w:cs="宋体"/>
          <w:color w:val="auto"/>
        </w:rPr>
      </w:pPr>
      <w:r>
        <w:rPr>
          <w:rFonts w:ascii="宋体" w:hAnsi="宋体" w:eastAsia="宋体" w:cs="宋体"/>
          <w:color w:val="auto"/>
        </w:rPr>
        <w:t>36.3</w:t>
      </w:r>
      <w:r>
        <w:rPr>
          <w:rFonts w:ascii="宋体" w:hAnsi="宋体" w:eastAsia="宋体" w:cs="宋体"/>
          <w:color w:val="auto"/>
          <w:lang w:val="zh-TW" w:eastAsia="zh-TW"/>
        </w:rPr>
        <w:t>在</w:t>
      </w:r>
      <w:r>
        <w:rPr>
          <w:rFonts w:hint="eastAsia" w:ascii="宋体" w:hAnsi="宋体" w:eastAsia="宋体" w:cs="宋体"/>
          <w:color w:val="auto"/>
          <w:lang w:val="zh-TW"/>
        </w:rPr>
        <w:t>采购</w:t>
      </w:r>
      <w:r>
        <w:rPr>
          <w:rFonts w:ascii="宋体" w:hAnsi="宋体" w:eastAsia="宋体" w:cs="宋体"/>
          <w:color w:val="auto"/>
          <w:lang w:val="zh-TW" w:eastAsia="zh-TW"/>
        </w:rPr>
        <w:t>过程中，</w:t>
      </w:r>
      <w:r>
        <w:rPr>
          <w:rFonts w:hint="eastAsia" w:ascii="宋体" w:hAnsi="宋体" w:eastAsia="宋体" w:cs="宋体"/>
          <w:color w:val="auto"/>
          <w:lang w:val="zh-TW"/>
        </w:rPr>
        <w:t>供应商</w:t>
      </w:r>
      <w:r>
        <w:rPr>
          <w:rFonts w:ascii="宋体" w:hAnsi="宋体" w:eastAsia="宋体" w:cs="宋体"/>
          <w:color w:val="auto"/>
          <w:lang w:val="zh-TW" w:eastAsia="zh-TW"/>
        </w:rPr>
        <w:t>如认为竞争性磋商文件、</w:t>
      </w:r>
      <w:r>
        <w:rPr>
          <w:rFonts w:hint="eastAsia" w:ascii="宋体" w:hAnsi="宋体" w:eastAsia="宋体" w:cs="宋体"/>
          <w:color w:val="auto"/>
          <w:lang w:val="zh-TW"/>
        </w:rPr>
        <w:t>采购</w:t>
      </w:r>
      <w:r>
        <w:rPr>
          <w:rFonts w:ascii="宋体" w:hAnsi="宋体" w:eastAsia="宋体" w:cs="宋体"/>
          <w:color w:val="auto"/>
          <w:lang w:val="zh-TW" w:eastAsia="zh-TW"/>
        </w:rPr>
        <w:t>过程和成交结果使自己的权益受到损害的，依法在知道其权益受到损害的七个工作日内以书面形式向</w:t>
      </w:r>
      <w:r>
        <w:rPr>
          <w:rFonts w:hint="eastAsia" w:ascii="宋体" w:hAnsi="宋体" w:eastAsia="宋体" w:cs="宋体"/>
          <w:color w:val="auto"/>
          <w:lang w:val="zh-TW"/>
        </w:rPr>
        <w:t>招标代理机构</w:t>
      </w:r>
      <w:r>
        <w:rPr>
          <w:rFonts w:ascii="宋体" w:hAnsi="宋体" w:eastAsia="宋体" w:cs="宋体"/>
          <w:color w:val="auto"/>
          <w:lang w:val="zh-TW" w:eastAsia="zh-TW"/>
        </w:rPr>
        <w:t>提出，</w:t>
      </w:r>
      <w:r>
        <w:rPr>
          <w:rFonts w:hint="eastAsia" w:ascii="宋体" w:hAnsi="宋体" w:eastAsia="宋体" w:cs="宋体"/>
          <w:color w:val="auto"/>
          <w:lang w:val="zh-TW"/>
        </w:rPr>
        <w:t>招标代理机构</w:t>
      </w:r>
      <w:r>
        <w:rPr>
          <w:rFonts w:ascii="宋体" w:hAnsi="宋体" w:eastAsia="宋体" w:cs="宋体"/>
          <w:color w:val="auto"/>
          <w:lang w:val="zh-TW" w:eastAsia="zh-TW"/>
        </w:rPr>
        <w:t>将依据有关规定进行处理。</w:t>
      </w:r>
    </w:p>
    <w:p>
      <w:pPr>
        <w:pStyle w:val="4"/>
        <w:ind w:firstLine="480"/>
        <w:rPr>
          <w:rFonts w:ascii="宋体" w:hAnsi="宋体" w:eastAsia="宋体" w:cs="宋体"/>
          <w:color w:val="auto"/>
        </w:rPr>
      </w:pPr>
      <w:r>
        <w:rPr>
          <w:rFonts w:ascii="宋体" w:hAnsi="宋体" w:eastAsia="宋体" w:cs="宋体"/>
          <w:color w:val="auto"/>
        </w:rPr>
        <w:t>37.</w:t>
      </w:r>
      <w:r>
        <w:rPr>
          <w:rFonts w:ascii="宋体" w:hAnsi="宋体" w:eastAsia="宋体" w:cs="宋体"/>
          <w:color w:val="auto"/>
          <w:lang w:val="zh-TW" w:eastAsia="zh-TW"/>
        </w:rPr>
        <w:t>签订合同</w:t>
      </w:r>
    </w:p>
    <w:p>
      <w:pPr>
        <w:pStyle w:val="4"/>
        <w:ind w:firstLine="480"/>
        <w:rPr>
          <w:rFonts w:ascii="宋体" w:hAnsi="宋体" w:eastAsia="宋体" w:cs="宋体"/>
          <w:color w:val="auto"/>
        </w:rPr>
      </w:pPr>
      <w:r>
        <w:rPr>
          <w:rFonts w:ascii="宋体" w:hAnsi="宋体" w:eastAsia="宋体" w:cs="宋体"/>
          <w:color w:val="auto"/>
        </w:rPr>
        <w:t>37.1</w:t>
      </w:r>
      <w:r>
        <w:rPr>
          <w:rFonts w:ascii="宋体" w:hAnsi="宋体" w:eastAsia="宋体" w:cs="宋体"/>
          <w:color w:val="auto"/>
          <w:lang w:val="zh-TW" w:eastAsia="zh-TW"/>
        </w:rPr>
        <w:t>成交</w:t>
      </w:r>
      <w:r>
        <w:rPr>
          <w:rFonts w:hint="eastAsia" w:ascii="宋体" w:hAnsi="宋体" w:eastAsia="宋体" w:cs="宋体"/>
          <w:color w:val="auto"/>
          <w:lang w:val="zh-TW"/>
        </w:rPr>
        <w:t>供应商按照招标人</w:t>
      </w:r>
      <w:r>
        <w:rPr>
          <w:rFonts w:ascii="宋体" w:hAnsi="宋体" w:eastAsia="宋体" w:cs="宋体"/>
          <w:color w:val="auto"/>
          <w:lang w:val="zh-TW" w:eastAsia="zh-TW"/>
        </w:rPr>
        <w:t>指定的时间、地点与</w:t>
      </w:r>
      <w:r>
        <w:rPr>
          <w:rFonts w:hint="eastAsia" w:ascii="宋体" w:hAnsi="宋体" w:eastAsia="宋体" w:cs="宋体"/>
          <w:color w:val="auto"/>
          <w:lang w:val="zh-TW"/>
        </w:rPr>
        <w:t>招标人</w:t>
      </w:r>
      <w:r>
        <w:rPr>
          <w:rFonts w:ascii="宋体" w:hAnsi="宋体" w:eastAsia="宋体" w:cs="宋体"/>
          <w:color w:val="auto"/>
          <w:lang w:val="zh-TW" w:eastAsia="zh-TW"/>
        </w:rPr>
        <w:t>洽谈合同条款并最终签订合同。</w:t>
      </w:r>
    </w:p>
    <w:p>
      <w:pPr>
        <w:pStyle w:val="4"/>
        <w:ind w:firstLine="480"/>
        <w:rPr>
          <w:rFonts w:ascii="宋体" w:hAnsi="宋体" w:eastAsia="宋体" w:cs="宋体"/>
          <w:color w:val="auto"/>
        </w:rPr>
      </w:pPr>
      <w:r>
        <w:rPr>
          <w:rFonts w:ascii="宋体" w:hAnsi="宋体" w:eastAsia="宋体" w:cs="宋体"/>
          <w:color w:val="auto"/>
        </w:rPr>
        <w:t xml:space="preserve">37.2 </w:t>
      </w:r>
      <w:r>
        <w:rPr>
          <w:rFonts w:ascii="宋体" w:hAnsi="宋体" w:eastAsia="宋体" w:cs="宋体"/>
          <w:color w:val="auto"/>
          <w:lang w:val="zh-TW" w:eastAsia="zh-TW"/>
        </w:rPr>
        <w:t>竞争性磋商文件、成交</w:t>
      </w:r>
      <w:r>
        <w:rPr>
          <w:rFonts w:hint="eastAsia" w:ascii="宋体" w:hAnsi="宋体" w:eastAsia="宋体" w:cs="宋体"/>
          <w:color w:val="auto"/>
          <w:lang w:val="zh-TW"/>
        </w:rPr>
        <w:t>供应商</w:t>
      </w:r>
      <w:r>
        <w:rPr>
          <w:rFonts w:ascii="宋体" w:hAnsi="宋体" w:eastAsia="宋体" w:cs="宋体"/>
          <w:color w:val="auto"/>
          <w:lang w:val="zh-TW" w:eastAsia="zh-TW"/>
        </w:rPr>
        <w:t>的响应文件及其澄清文件等，均为签订合同的依据。</w:t>
      </w:r>
    </w:p>
    <w:p>
      <w:pPr>
        <w:pStyle w:val="4"/>
        <w:ind w:firstLine="480"/>
        <w:rPr>
          <w:rFonts w:ascii="宋体" w:hAnsi="宋体" w:eastAsia="宋体" w:cs="宋体"/>
          <w:color w:val="auto"/>
        </w:rPr>
      </w:pPr>
      <w:r>
        <w:rPr>
          <w:rFonts w:ascii="宋体" w:hAnsi="宋体" w:eastAsia="宋体" w:cs="宋体"/>
          <w:color w:val="auto"/>
        </w:rPr>
        <w:t>38.</w:t>
      </w:r>
      <w:r>
        <w:rPr>
          <w:rFonts w:ascii="宋体" w:hAnsi="宋体" w:eastAsia="宋体" w:cs="宋体"/>
          <w:color w:val="auto"/>
          <w:lang w:val="zh-TW" w:eastAsia="zh-TW"/>
        </w:rPr>
        <w:t>成交决定的撤消</w:t>
      </w:r>
    </w:p>
    <w:p>
      <w:pPr>
        <w:pStyle w:val="4"/>
        <w:ind w:firstLine="480"/>
        <w:rPr>
          <w:rFonts w:ascii="宋体" w:hAnsi="宋体" w:eastAsia="宋体" w:cs="宋体"/>
          <w:color w:val="auto"/>
        </w:rPr>
      </w:pPr>
      <w:r>
        <w:rPr>
          <w:rFonts w:ascii="宋体" w:hAnsi="宋体" w:eastAsia="宋体" w:cs="宋体"/>
          <w:color w:val="auto"/>
          <w:lang w:val="zh-TW" w:eastAsia="zh-TW"/>
        </w:rPr>
        <w:t>如果成交</w:t>
      </w:r>
      <w:r>
        <w:rPr>
          <w:rFonts w:hint="eastAsia" w:ascii="宋体" w:hAnsi="宋体" w:eastAsia="宋体" w:cs="宋体"/>
          <w:color w:val="auto"/>
          <w:lang w:val="zh-TW"/>
        </w:rPr>
        <w:t>供应商</w:t>
      </w:r>
      <w:r>
        <w:rPr>
          <w:rFonts w:ascii="宋体" w:hAnsi="宋体" w:eastAsia="宋体" w:cs="宋体"/>
          <w:color w:val="auto"/>
          <w:lang w:val="zh-TW" w:eastAsia="zh-TW"/>
        </w:rPr>
        <w:t>没有按照</w:t>
      </w:r>
      <w:r>
        <w:rPr>
          <w:rFonts w:ascii="宋体" w:hAnsi="宋体" w:eastAsia="宋体" w:cs="宋体"/>
          <w:color w:val="auto"/>
        </w:rPr>
        <w:t>37</w:t>
      </w:r>
      <w:r>
        <w:rPr>
          <w:rFonts w:ascii="宋体" w:hAnsi="宋体" w:eastAsia="宋体" w:cs="宋体"/>
          <w:color w:val="auto"/>
          <w:lang w:val="zh-TW" w:eastAsia="zh-TW"/>
        </w:rPr>
        <w:t>条的规定执行，</w:t>
      </w:r>
      <w:r>
        <w:rPr>
          <w:rFonts w:hint="eastAsia" w:ascii="宋体" w:hAnsi="宋体" w:eastAsia="宋体" w:cs="宋体"/>
          <w:color w:val="auto"/>
          <w:lang w:val="zh-TW"/>
        </w:rPr>
        <w:t>采购</w:t>
      </w:r>
      <w:r>
        <w:rPr>
          <w:rFonts w:ascii="宋体" w:hAnsi="宋体" w:eastAsia="宋体" w:cs="宋体"/>
          <w:color w:val="auto"/>
          <w:lang w:val="zh-TW" w:eastAsia="zh-TW"/>
        </w:rPr>
        <w:t>采购单位将有权撤消该成交决定。在此情况下，</w:t>
      </w:r>
      <w:r>
        <w:rPr>
          <w:rFonts w:hint="eastAsia" w:ascii="宋体" w:hAnsi="宋体" w:eastAsia="宋体" w:cs="宋体"/>
          <w:color w:val="auto"/>
          <w:lang w:val="zh-TW"/>
        </w:rPr>
        <w:t>采购</w:t>
      </w:r>
      <w:r>
        <w:rPr>
          <w:rFonts w:ascii="宋体" w:hAnsi="宋体" w:eastAsia="宋体" w:cs="宋体"/>
          <w:color w:val="auto"/>
          <w:lang w:val="zh-TW" w:eastAsia="zh-TW"/>
        </w:rPr>
        <w:t>采购单位可将合同授予下一个</w:t>
      </w:r>
      <w:r>
        <w:rPr>
          <w:rFonts w:hint="eastAsia" w:ascii="宋体" w:hAnsi="宋体" w:eastAsia="宋体" w:cs="宋体"/>
          <w:color w:val="auto"/>
          <w:lang w:val="zh-TW"/>
        </w:rPr>
        <w:t>成交候选人</w:t>
      </w:r>
      <w:r>
        <w:rPr>
          <w:rFonts w:ascii="宋体" w:hAnsi="宋体" w:eastAsia="宋体" w:cs="宋体"/>
          <w:color w:val="auto"/>
          <w:lang w:val="zh-TW" w:eastAsia="zh-TW"/>
        </w:rPr>
        <w:t>，或重新组织</w:t>
      </w:r>
      <w:r>
        <w:rPr>
          <w:rFonts w:hint="eastAsia" w:ascii="宋体" w:hAnsi="宋体" w:eastAsia="宋体" w:cs="宋体"/>
          <w:color w:val="auto"/>
          <w:lang w:val="zh-TW"/>
        </w:rPr>
        <w:t>采购</w:t>
      </w:r>
      <w:r>
        <w:rPr>
          <w:rFonts w:ascii="宋体" w:hAnsi="宋体" w:eastAsia="宋体" w:cs="宋体"/>
          <w:color w:val="auto"/>
          <w:lang w:val="zh-TW" w:eastAsia="zh-TW"/>
        </w:rPr>
        <w:t>。</w:t>
      </w:r>
    </w:p>
    <w:p>
      <w:pPr>
        <w:pStyle w:val="4"/>
        <w:ind w:firstLine="480"/>
        <w:rPr>
          <w:rFonts w:ascii="宋体" w:hAnsi="宋体" w:eastAsia="宋体" w:cs="宋体"/>
          <w:color w:val="auto"/>
        </w:rPr>
      </w:pPr>
      <w:r>
        <w:rPr>
          <w:rFonts w:ascii="宋体" w:hAnsi="宋体" w:eastAsia="宋体" w:cs="宋体"/>
          <w:color w:val="auto"/>
        </w:rPr>
        <w:t>39.</w:t>
      </w:r>
      <w:r>
        <w:rPr>
          <w:rFonts w:ascii="宋体" w:hAnsi="宋体" w:eastAsia="宋体" w:cs="宋体"/>
          <w:color w:val="auto"/>
          <w:lang w:val="zh-TW" w:eastAsia="zh-TW"/>
        </w:rPr>
        <w:t>合同转让</w:t>
      </w:r>
    </w:p>
    <w:p>
      <w:pPr>
        <w:pStyle w:val="4"/>
        <w:ind w:firstLine="480"/>
        <w:rPr>
          <w:rFonts w:ascii="宋体" w:hAnsi="宋体" w:eastAsia="宋体" w:cs="宋体"/>
          <w:color w:val="auto"/>
        </w:rPr>
      </w:pPr>
      <w:r>
        <w:rPr>
          <w:rFonts w:ascii="宋体" w:hAnsi="宋体" w:eastAsia="宋体" w:cs="宋体"/>
          <w:color w:val="auto"/>
        </w:rPr>
        <w:t>39.1</w:t>
      </w:r>
      <w:r>
        <w:rPr>
          <w:rFonts w:ascii="宋体" w:hAnsi="宋体" w:eastAsia="宋体" w:cs="宋体"/>
          <w:color w:val="auto"/>
          <w:lang w:val="zh-TW" w:eastAsia="zh-TW"/>
        </w:rPr>
        <w:t>合同的转包、分包要严格按照响应文件进行，成交</w:t>
      </w:r>
      <w:r>
        <w:rPr>
          <w:rFonts w:hint="eastAsia" w:ascii="宋体" w:hAnsi="宋体" w:eastAsia="宋体" w:cs="宋体"/>
          <w:color w:val="auto"/>
          <w:lang w:val="zh-TW"/>
        </w:rPr>
        <w:t>供应商</w:t>
      </w:r>
      <w:r>
        <w:rPr>
          <w:rFonts w:ascii="宋体" w:hAnsi="宋体" w:eastAsia="宋体" w:cs="宋体"/>
          <w:color w:val="auto"/>
          <w:lang w:val="zh-TW" w:eastAsia="zh-TW"/>
        </w:rPr>
        <w:t>应在响应文件中明确此类事项。</w:t>
      </w:r>
    </w:p>
    <w:p>
      <w:pPr>
        <w:pStyle w:val="4"/>
        <w:ind w:firstLine="480"/>
        <w:rPr>
          <w:rFonts w:ascii="宋体" w:hAnsi="宋体" w:eastAsia="宋体" w:cs="宋体"/>
          <w:color w:val="auto"/>
        </w:rPr>
      </w:pPr>
      <w:r>
        <w:rPr>
          <w:rFonts w:ascii="宋体" w:hAnsi="宋体" w:eastAsia="宋体" w:cs="宋体"/>
          <w:color w:val="auto"/>
        </w:rPr>
        <w:t>39.2</w:t>
      </w:r>
      <w:r>
        <w:rPr>
          <w:rFonts w:ascii="宋体" w:hAnsi="宋体" w:eastAsia="宋体" w:cs="宋体"/>
          <w:color w:val="auto"/>
          <w:lang w:val="zh-TW" w:eastAsia="zh-TW"/>
        </w:rPr>
        <w:t>合同未经</w:t>
      </w:r>
      <w:r>
        <w:rPr>
          <w:rFonts w:hint="eastAsia" w:ascii="宋体" w:hAnsi="宋体" w:eastAsia="宋体" w:cs="宋体"/>
          <w:color w:val="auto"/>
          <w:lang w:val="zh-TW"/>
        </w:rPr>
        <w:t>招标人</w:t>
      </w:r>
      <w:r>
        <w:rPr>
          <w:rFonts w:ascii="宋体" w:hAnsi="宋体" w:eastAsia="宋体" w:cs="宋体"/>
          <w:color w:val="auto"/>
          <w:lang w:val="zh-TW" w:eastAsia="zh-TW"/>
        </w:rPr>
        <w:t>（包括买方和最终用户）同意，成交</w:t>
      </w:r>
      <w:r>
        <w:rPr>
          <w:rFonts w:hint="eastAsia" w:ascii="宋体" w:hAnsi="宋体" w:eastAsia="宋体" w:cs="宋体"/>
          <w:color w:val="auto"/>
          <w:lang w:val="zh-TW"/>
        </w:rPr>
        <w:t>供应商</w:t>
      </w:r>
      <w:r>
        <w:rPr>
          <w:rFonts w:ascii="宋体" w:hAnsi="宋体" w:eastAsia="宋体" w:cs="宋体"/>
          <w:color w:val="auto"/>
          <w:lang w:val="zh-TW" w:eastAsia="zh-TW"/>
        </w:rPr>
        <w:t>不得转让合同，转包或分包。</w:t>
      </w:r>
    </w:p>
    <w:p>
      <w:pPr>
        <w:spacing w:line="360" w:lineRule="auto"/>
        <w:ind w:firstLine="480" w:firstLineChars="200"/>
        <w:rPr>
          <w:rFonts w:ascii="宋体" w:hAnsi="宋体" w:cs="宋体"/>
          <w:lang w:eastAsia="zh-CN"/>
        </w:rPr>
      </w:pPr>
      <w:r>
        <w:rPr>
          <w:rFonts w:ascii="宋体" w:hAnsi="宋体" w:eastAsia="宋体" w:cs="宋体"/>
          <w:lang w:eastAsia="zh-CN"/>
        </w:rPr>
        <w:t>40.</w:t>
      </w:r>
      <w:r>
        <w:rPr>
          <w:rFonts w:ascii="宋体" w:hAnsi="宋体" w:eastAsia="宋体" w:cs="宋体"/>
          <w:lang w:val="zh-TW" w:eastAsia="zh-TW"/>
        </w:rPr>
        <w:t>合同款项支付方式</w:t>
      </w:r>
      <w:r>
        <w:rPr>
          <w:rFonts w:hint="eastAsia" w:ascii="宋体" w:hAnsi="宋体" w:eastAsia="宋体" w:cs="宋体"/>
          <w:lang w:eastAsia="zh-CN"/>
        </w:rPr>
        <w:t>：</w:t>
      </w:r>
      <w:r>
        <w:rPr>
          <w:rFonts w:hint="eastAsia" w:ascii="宋体" w:hAnsi="宋体" w:eastAsia="宋体" w:cs="宋体"/>
          <w:lang w:val="zh-TW" w:eastAsia="zh-CN"/>
        </w:rPr>
        <w:t>招标人</w:t>
      </w:r>
      <w:r>
        <w:rPr>
          <w:rFonts w:ascii="宋体" w:hAnsi="宋体" w:eastAsia="宋体" w:cs="宋体"/>
          <w:lang w:val="zh-TW" w:eastAsia="zh-TW"/>
        </w:rPr>
        <w:t>直接支付</w:t>
      </w:r>
      <w:r>
        <w:rPr>
          <w:rFonts w:hint="eastAsia" w:ascii="宋体" w:hAnsi="宋体" w:cs="宋体"/>
          <w:lang w:eastAsia="zh-CN"/>
        </w:rPr>
        <w:t>。</w:t>
      </w: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3"/>
        <w:ind w:firstLine="0"/>
        <w:rPr>
          <w:rStyle w:val="37"/>
          <w:rFonts w:ascii="宋体" w:hAnsi="宋体" w:eastAsia="宋体" w:cs="宋体"/>
          <w:color w:val="auto"/>
          <w:sz w:val="28"/>
          <w:szCs w:val="28"/>
          <w:lang w:val="zh-TW" w:eastAsia="zh-TW"/>
        </w:rPr>
      </w:pPr>
    </w:p>
    <w:p>
      <w:pPr>
        <w:rPr>
          <w:lang w:val="zh-TW" w:eastAsia="zh-TW"/>
        </w:rPr>
      </w:pPr>
    </w:p>
    <w:p>
      <w:pPr>
        <w:rPr>
          <w:rStyle w:val="37"/>
          <w:rFonts w:ascii="宋体" w:hAnsi="宋体" w:eastAsia="宋体" w:cs="宋体"/>
          <w:sz w:val="28"/>
          <w:szCs w:val="28"/>
          <w:lang w:val="zh-TW" w:eastAsia="zh-TW"/>
        </w:rPr>
      </w:pPr>
      <w:bookmarkStart w:id="97" w:name="_Toc26334"/>
      <w:r>
        <w:rPr>
          <w:rStyle w:val="37"/>
          <w:rFonts w:ascii="宋体" w:hAnsi="宋体" w:eastAsia="宋体" w:cs="宋体"/>
          <w:sz w:val="28"/>
          <w:szCs w:val="28"/>
          <w:lang w:val="zh-TW" w:eastAsia="zh-TW"/>
        </w:rPr>
        <w:br w:type="page"/>
      </w:r>
    </w:p>
    <w:bookmarkEnd w:id="71"/>
    <w:bookmarkEnd w:id="72"/>
    <w:bookmarkEnd w:id="97"/>
    <w:p>
      <w:pPr>
        <w:pStyle w:val="3"/>
        <w:pageBreakBefore/>
        <w:ind w:firstLine="0"/>
        <w:rPr>
          <w:rStyle w:val="37"/>
          <w:rFonts w:ascii="宋体" w:hAnsi="宋体" w:eastAsia="宋体" w:cs="宋体"/>
          <w:color w:val="auto"/>
          <w:sz w:val="28"/>
          <w:szCs w:val="28"/>
        </w:rPr>
      </w:pPr>
      <w:bookmarkStart w:id="98" w:name="_Toc5075"/>
      <w:bookmarkStart w:id="99" w:name="_Toc11180"/>
      <w:bookmarkStart w:id="100" w:name="_Toc4506"/>
      <w:bookmarkStart w:id="101" w:name="_Toc30933"/>
      <w:bookmarkStart w:id="102" w:name="_Toc486410813"/>
      <w:bookmarkStart w:id="103" w:name="_Toc20"/>
      <w:bookmarkStart w:id="104" w:name="_Toc19592"/>
      <w:bookmarkStart w:id="105" w:name="_Toc6387"/>
      <w:r>
        <w:rPr>
          <w:rStyle w:val="37"/>
          <w:rFonts w:hint="eastAsia" w:ascii="宋体" w:hAnsi="宋体" w:eastAsia="宋体" w:cs="宋体"/>
          <w:color w:val="auto"/>
          <w:sz w:val="28"/>
          <w:szCs w:val="28"/>
          <w:lang w:val="zh-TW" w:eastAsia="zh-TW"/>
        </w:rPr>
        <w:t>第</w:t>
      </w:r>
      <w:r>
        <w:rPr>
          <w:rStyle w:val="37"/>
          <w:rFonts w:hint="eastAsia" w:ascii="宋体" w:hAnsi="宋体" w:eastAsia="宋体" w:cs="宋体"/>
          <w:color w:val="auto"/>
          <w:sz w:val="28"/>
          <w:szCs w:val="28"/>
        </w:rPr>
        <w:t>五</w:t>
      </w:r>
      <w:r>
        <w:rPr>
          <w:rStyle w:val="37"/>
          <w:rFonts w:hint="eastAsia" w:ascii="宋体" w:hAnsi="宋体" w:eastAsia="宋体" w:cs="宋体"/>
          <w:color w:val="auto"/>
          <w:sz w:val="28"/>
          <w:szCs w:val="28"/>
          <w:lang w:val="zh-TW" w:eastAsia="zh-TW"/>
        </w:rPr>
        <w:t>部分  合同一般条款</w:t>
      </w:r>
      <w:bookmarkEnd w:id="98"/>
      <w:bookmarkEnd w:id="99"/>
      <w:bookmarkEnd w:id="100"/>
      <w:bookmarkEnd w:id="101"/>
      <w:r>
        <w:rPr>
          <w:rStyle w:val="37"/>
          <w:rFonts w:hint="eastAsia" w:ascii="宋体" w:hAnsi="宋体" w:eastAsia="宋体" w:cs="宋体"/>
          <w:color w:val="auto"/>
          <w:sz w:val="28"/>
          <w:szCs w:val="28"/>
          <w:lang w:val="zh-TW"/>
        </w:rPr>
        <w:t>（</w:t>
      </w:r>
      <w:r>
        <w:rPr>
          <w:rStyle w:val="37"/>
          <w:rFonts w:hint="eastAsia" w:ascii="宋体" w:hAnsi="宋体" w:eastAsia="宋体" w:cs="宋体"/>
          <w:color w:val="auto"/>
          <w:sz w:val="28"/>
          <w:szCs w:val="28"/>
        </w:rPr>
        <w:t>参考）</w:t>
      </w:r>
    </w:p>
    <w:p>
      <w:pPr>
        <w:pStyle w:val="4"/>
        <w:spacing w:line="500" w:lineRule="exact"/>
        <w:ind w:firstLine="480" w:firstLineChars="200"/>
        <w:rPr>
          <w:rFonts w:ascii="宋体" w:hAnsi="宋体" w:eastAsia="宋体" w:cs="宋体"/>
          <w:color w:val="auto"/>
        </w:rPr>
      </w:pPr>
    </w:p>
    <w:p>
      <w:pPr>
        <w:pStyle w:val="4"/>
        <w:spacing w:line="500" w:lineRule="exact"/>
        <w:ind w:firstLine="480" w:firstLineChars="200"/>
        <w:rPr>
          <w:rFonts w:ascii="宋体" w:hAnsi="宋体" w:eastAsia="宋体" w:cs="宋体"/>
          <w:color w:val="auto"/>
        </w:rPr>
      </w:pPr>
    </w:p>
    <w:p>
      <w:pPr>
        <w:pStyle w:val="4"/>
        <w:spacing w:line="500" w:lineRule="exact"/>
        <w:ind w:firstLine="480" w:firstLineChars="200"/>
        <w:rPr>
          <w:rFonts w:ascii="宋体" w:hAnsi="宋体" w:eastAsia="宋体" w:cs="宋体"/>
          <w:color w:val="auto"/>
        </w:rPr>
      </w:pPr>
    </w:p>
    <w:p>
      <w:pPr>
        <w:pStyle w:val="4"/>
        <w:spacing w:line="500" w:lineRule="exact"/>
        <w:ind w:firstLine="480" w:firstLineChars="200"/>
        <w:rPr>
          <w:rFonts w:ascii="宋体" w:hAnsi="宋体" w:eastAsia="宋体" w:cs="宋体"/>
          <w:color w:val="auto"/>
        </w:rPr>
      </w:pPr>
    </w:p>
    <w:p>
      <w:pPr>
        <w:spacing w:line="360" w:lineRule="auto"/>
        <w:jc w:val="center"/>
        <w:rPr>
          <w:rFonts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天津市建设工程监理合同</w:t>
      </w:r>
    </w:p>
    <w:p>
      <w:pPr>
        <w:spacing w:line="360" w:lineRule="auto"/>
        <w:jc w:val="center"/>
        <w:rPr>
          <w:rFonts w:asciiTheme="minorEastAsia" w:hAnsiTheme="minorEastAsia" w:cstheme="minorEastAsia"/>
          <w:b/>
          <w:sz w:val="28"/>
          <w:szCs w:val="28"/>
          <w:lang w:eastAsia="zh-CN"/>
        </w:rPr>
      </w:pPr>
      <w:r>
        <w:rPr>
          <w:rFonts w:hint="eastAsia" w:asciiTheme="minorEastAsia" w:hAnsiTheme="minorEastAsia" w:cstheme="minorEastAsia"/>
          <w:b/>
          <w:sz w:val="28"/>
          <w:szCs w:val="28"/>
          <w:lang w:eastAsia="zh-CN"/>
        </w:rPr>
        <w:t>（JＦ－2012－062）</w:t>
      </w:r>
    </w:p>
    <w:p>
      <w:pPr>
        <w:spacing w:line="360" w:lineRule="auto"/>
        <w:jc w:val="center"/>
        <w:rPr>
          <w:rFonts w:asciiTheme="minorEastAsia" w:hAnsiTheme="minorEastAsia" w:cstheme="minorEastAsia"/>
          <w:bCs/>
          <w:sz w:val="28"/>
          <w:szCs w:val="28"/>
          <w:lang w:eastAsia="zh-CN"/>
        </w:rPr>
      </w:pPr>
    </w:p>
    <w:p>
      <w:pPr>
        <w:spacing w:line="360" w:lineRule="auto"/>
        <w:jc w:val="center"/>
        <w:rPr>
          <w:rFonts w:asciiTheme="minorEastAsia" w:hAnsiTheme="minorEastAsia" w:cstheme="minorEastAsia"/>
          <w:b/>
          <w:bCs/>
          <w:sz w:val="28"/>
          <w:szCs w:val="28"/>
          <w:lang w:eastAsia="zh-CN"/>
        </w:rPr>
      </w:pPr>
    </w:p>
    <w:p>
      <w:pPr>
        <w:spacing w:line="360" w:lineRule="auto"/>
        <w:jc w:val="center"/>
        <w:rPr>
          <w:rFonts w:asciiTheme="minorEastAsia" w:hAnsiTheme="minorEastAsia" w:cstheme="minorEastAsia"/>
          <w:b/>
          <w:bCs/>
          <w:sz w:val="28"/>
          <w:szCs w:val="28"/>
          <w:lang w:eastAsia="zh-CN"/>
        </w:rPr>
      </w:pPr>
    </w:p>
    <w:p>
      <w:pPr>
        <w:spacing w:line="360" w:lineRule="auto"/>
        <w:jc w:val="center"/>
        <w:rPr>
          <w:rFonts w:asciiTheme="minorEastAsia" w:hAnsiTheme="minorEastAsia" w:cstheme="minorEastAsia"/>
          <w:b/>
          <w:bCs/>
          <w:sz w:val="28"/>
          <w:szCs w:val="28"/>
          <w:lang w:eastAsia="zh-CN"/>
        </w:rPr>
      </w:pPr>
    </w:p>
    <w:p>
      <w:pPr>
        <w:spacing w:line="360" w:lineRule="auto"/>
        <w:jc w:val="center"/>
        <w:rPr>
          <w:rFonts w:asciiTheme="minorEastAsia" w:hAnsiTheme="minorEastAsia" w:cstheme="minorEastAsia"/>
          <w:b/>
          <w:bCs/>
          <w:sz w:val="28"/>
          <w:szCs w:val="28"/>
          <w:lang w:eastAsia="zh-CN"/>
        </w:rPr>
      </w:pPr>
    </w:p>
    <w:p>
      <w:pPr>
        <w:spacing w:line="360" w:lineRule="auto"/>
        <w:rPr>
          <w:rFonts w:asciiTheme="minorEastAsia" w:hAnsiTheme="minorEastAsia" w:cstheme="minorEastAsia"/>
          <w:b/>
          <w:bCs/>
          <w:sz w:val="28"/>
          <w:szCs w:val="28"/>
          <w:lang w:eastAsia="zh-CN"/>
        </w:rPr>
      </w:pPr>
    </w:p>
    <w:p>
      <w:pPr>
        <w:pStyle w:val="2"/>
        <w:rPr>
          <w:rFonts w:hint="default" w:asciiTheme="minorEastAsia" w:hAnsiTheme="minorEastAsia" w:eastAsiaTheme="minorEastAsia" w:cstheme="minorEastAsia"/>
          <w:b/>
          <w:bCs/>
          <w:color w:val="auto"/>
          <w:sz w:val="28"/>
          <w:szCs w:val="28"/>
        </w:rPr>
      </w:pPr>
    </w:p>
    <w:p>
      <w:pPr>
        <w:pStyle w:val="2"/>
        <w:rPr>
          <w:rFonts w:hint="default" w:asciiTheme="minorEastAsia" w:hAnsiTheme="minorEastAsia" w:eastAsiaTheme="minorEastAsia" w:cstheme="minorEastAsia"/>
          <w:b/>
          <w:bCs/>
          <w:color w:val="auto"/>
          <w:sz w:val="28"/>
          <w:szCs w:val="28"/>
        </w:rPr>
      </w:pPr>
    </w:p>
    <w:p>
      <w:pPr>
        <w:spacing w:line="360" w:lineRule="auto"/>
        <w:rPr>
          <w:rFonts w:asciiTheme="minorEastAsia" w:hAnsiTheme="minorEastAsia" w:cstheme="minorEastAsia"/>
          <w:b/>
          <w:bCs/>
          <w:sz w:val="28"/>
          <w:szCs w:val="28"/>
          <w:lang w:eastAsia="zh-CN"/>
        </w:rPr>
      </w:pPr>
    </w:p>
    <w:p>
      <w:pPr>
        <w:spacing w:line="360" w:lineRule="auto"/>
        <w:rPr>
          <w:rFonts w:asciiTheme="minorEastAsia" w:hAnsiTheme="minorEastAsia" w:cstheme="minorEastAsia"/>
          <w:b/>
          <w:bCs/>
          <w:sz w:val="28"/>
          <w:szCs w:val="28"/>
          <w:lang w:eastAsia="zh-CN"/>
        </w:rPr>
      </w:pPr>
    </w:p>
    <w:p>
      <w:pPr>
        <w:spacing w:line="360" w:lineRule="auto"/>
        <w:rPr>
          <w:rFonts w:asciiTheme="minorEastAsia" w:hAnsiTheme="minorEastAsia" w:cstheme="minorEastAsia"/>
          <w:b/>
          <w:bCs/>
          <w:sz w:val="28"/>
          <w:szCs w:val="28"/>
          <w:lang w:eastAsia="zh-CN"/>
        </w:rPr>
      </w:pPr>
    </w:p>
    <w:p>
      <w:pPr>
        <w:spacing w:line="360" w:lineRule="auto"/>
        <w:rPr>
          <w:rFonts w:asciiTheme="minorEastAsia" w:hAnsiTheme="minorEastAsia" w:cstheme="minorEastAsia"/>
          <w:b/>
          <w:bCs/>
          <w:sz w:val="28"/>
          <w:szCs w:val="28"/>
          <w:lang w:eastAsia="zh-CN"/>
        </w:rPr>
      </w:pPr>
    </w:p>
    <w:p>
      <w:pPr>
        <w:spacing w:line="360" w:lineRule="auto"/>
        <w:rPr>
          <w:rFonts w:asciiTheme="minorEastAsia" w:hAnsiTheme="minorEastAsia" w:cstheme="minorEastAsia"/>
          <w:b/>
          <w:bCs/>
          <w:sz w:val="28"/>
          <w:szCs w:val="28"/>
          <w:lang w:eastAsia="zh-CN"/>
        </w:rPr>
      </w:pPr>
    </w:p>
    <w:p>
      <w:pPr>
        <w:spacing w:line="360" w:lineRule="auto"/>
        <w:jc w:val="center"/>
        <w:rPr>
          <w:rFonts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 xml:space="preserve"> </w:t>
      </w:r>
    </w:p>
    <w:p>
      <w:pPr>
        <w:spacing w:line="400" w:lineRule="exact"/>
        <w:jc w:val="center"/>
        <w:rPr>
          <w:rFonts w:asciiTheme="minorEastAsia" w:hAnsiTheme="minorEastAsia" w:cstheme="minorEastAsia"/>
          <w:b/>
          <w:sz w:val="28"/>
          <w:szCs w:val="28"/>
          <w:lang w:eastAsia="zh-CN"/>
        </w:rPr>
      </w:pPr>
      <w:bookmarkStart w:id="106" w:name="_Toc11268"/>
      <w:r>
        <w:rPr>
          <w:rFonts w:hint="eastAsia" w:asciiTheme="minorEastAsia" w:hAnsiTheme="minorEastAsia" w:cstheme="minorEastAsia"/>
          <w:b/>
          <w:bCs/>
          <w:sz w:val="28"/>
          <w:szCs w:val="28"/>
          <w:lang w:eastAsia="zh-CN"/>
        </w:rPr>
        <w:t>天津市城乡建设和交通委员会</w:t>
      </w:r>
      <w:bookmarkEnd w:id="106"/>
    </w:p>
    <w:p>
      <w:pPr>
        <w:spacing w:line="400" w:lineRule="exact"/>
        <w:jc w:val="center"/>
        <w:rPr>
          <w:rFonts w:asciiTheme="minorEastAsia" w:hAnsiTheme="minorEastAsia" w:cstheme="minorEastAsia"/>
          <w:b/>
          <w:sz w:val="28"/>
          <w:szCs w:val="28"/>
          <w:lang w:eastAsia="zh-CN"/>
        </w:rPr>
      </w:pPr>
      <w:r>
        <w:rPr>
          <w:rFonts w:hint="eastAsia" w:asciiTheme="minorEastAsia" w:hAnsiTheme="minorEastAsia" w:cstheme="minorEastAsia"/>
          <w:b/>
          <w:sz w:val="28"/>
          <w:szCs w:val="28"/>
          <w:lang w:eastAsia="zh-CN"/>
        </w:rPr>
        <w:t xml:space="preserve">                                     </w:t>
      </w:r>
      <w:bookmarkStart w:id="107" w:name="_Toc13751"/>
      <w:r>
        <w:rPr>
          <w:rFonts w:hint="eastAsia" w:asciiTheme="minorEastAsia" w:hAnsiTheme="minorEastAsia" w:cstheme="minorEastAsia"/>
          <w:b/>
          <w:sz w:val="28"/>
          <w:szCs w:val="28"/>
          <w:lang w:eastAsia="zh-CN"/>
        </w:rPr>
        <w:t>制定</w:t>
      </w:r>
      <w:bookmarkEnd w:id="107"/>
    </w:p>
    <w:p>
      <w:pPr>
        <w:spacing w:line="400" w:lineRule="exact"/>
        <w:jc w:val="center"/>
        <w:rPr>
          <w:rFonts w:asciiTheme="minorEastAsia" w:hAnsiTheme="minorEastAsia" w:cstheme="minorEastAsia"/>
          <w:b/>
          <w:bCs/>
          <w:sz w:val="28"/>
          <w:szCs w:val="28"/>
          <w:lang w:eastAsia="zh-CN"/>
        </w:rPr>
      </w:pPr>
      <w:bookmarkStart w:id="108" w:name="_Toc16584"/>
      <w:r>
        <w:rPr>
          <w:rFonts w:hint="eastAsia" w:asciiTheme="minorEastAsia" w:hAnsiTheme="minorEastAsia" w:cstheme="minorEastAsia"/>
          <w:b/>
          <w:bCs/>
          <w:sz w:val="28"/>
          <w:szCs w:val="28"/>
          <w:lang w:eastAsia="zh-CN"/>
        </w:rPr>
        <w:t>天津市工商行政管理局</w:t>
      </w:r>
      <w:bookmarkEnd w:id="108"/>
    </w:p>
    <w:p>
      <w:pPr>
        <w:spacing w:line="360" w:lineRule="auto"/>
        <w:jc w:val="center"/>
        <w:rPr>
          <w:rFonts w:asciiTheme="minorEastAsia" w:hAnsiTheme="minorEastAsia" w:cstheme="minorEastAsia"/>
          <w:b/>
          <w:bCs/>
          <w:lang w:eastAsia="zh-CN"/>
        </w:rPr>
      </w:pPr>
      <w:r>
        <w:rPr>
          <w:rFonts w:hint="eastAsia" w:asciiTheme="minorEastAsia" w:hAnsiTheme="minorEastAsia" w:cstheme="minorEastAsia"/>
          <w:b/>
          <w:bCs/>
          <w:lang w:eastAsia="zh-CN"/>
        </w:rPr>
        <w:t xml:space="preserve"> </w:t>
      </w:r>
    </w:p>
    <w:p>
      <w:pPr>
        <w:tabs>
          <w:tab w:val="left" w:pos="3120"/>
        </w:tabs>
        <w:spacing w:line="360" w:lineRule="auto"/>
        <w:ind w:firstLine="1446" w:firstLineChars="600"/>
        <w:rPr>
          <w:rFonts w:asciiTheme="minorEastAsia" w:hAnsiTheme="minorEastAsia" w:cstheme="minorEastAsia"/>
          <w:b/>
          <w:bCs/>
          <w:lang w:eastAsia="zh-CN"/>
        </w:rPr>
      </w:pPr>
    </w:p>
    <w:p>
      <w:pPr>
        <w:tabs>
          <w:tab w:val="left" w:pos="3120"/>
        </w:tabs>
        <w:spacing w:line="360" w:lineRule="auto"/>
        <w:ind w:firstLine="1446" w:firstLineChars="600"/>
        <w:rPr>
          <w:rFonts w:asciiTheme="minorEastAsia" w:hAnsiTheme="minorEastAsia" w:cstheme="minorEastAsia"/>
          <w:b/>
          <w:bCs/>
          <w:lang w:eastAsia="zh-CN"/>
        </w:rPr>
      </w:pPr>
    </w:p>
    <w:p>
      <w:pPr>
        <w:tabs>
          <w:tab w:val="left" w:pos="3120"/>
        </w:tabs>
        <w:spacing w:line="360" w:lineRule="auto"/>
        <w:ind w:firstLine="1446" w:firstLineChars="600"/>
        <w:rPr>
          <w:rFonts w:asciiTheme="minorEastAsia" w:hAnsiTheme="minorEastAsia" w:cstheme="minorEastAsia"/>
          <w:b/>
          <w:bCs/>
          <w:lang w:eastAsia="zh-CN"/>
        </w:rPr>
      </w:pPr>
    </w:p>
    <w:p>
      <w:pPr>
        <w:tabs>
          <w:tab w:val="left" w:pos="3120"/>
        </w:tabs>
        <w:spacing w:line="360" w:lineRule="auto"/>
        <w:jc w:val="center"/>
        <w:rPr>
          <w:rFonts w:asciiTheme="minorEastAsia" w:hAnsiTheme="minorEastAsia" w:cstheme="minorEastAsia"/>
          <w:b/>
          <w:bCs/>
          <w:lang w:eastAsia="zh-CN"/>
        </w:rPr>
      </w:pPr>
      <w:bookmarkStart w:id="109" w:name="_Toc4226"/>
      <w:r>
        <w:rPr>
          <w:rFonts w:hint="eastAsia" w:asciiTheme="minorEastAsia" w:hAnsiTheme="minorEastAsia" w:cstheme="minorEastAsia"/>
          <w:b/>
          <w:bCs/>
          <w:lang w:eastAsia="zh-CN"/>
        </w:rPr>
        <w:t>（一） 协议书</w:t>
      </w:r>
      <w:bookmarkEnd w:id="109"/>
    </w:p>
    <w:p>
      <w:pPr>
        <w:adjustRightInd w:val="0"/>
        <w:snapToGrid w:val="0"/>
        <w:spacing w:line="360" w:lineRule="auto"/>
        <w:ind w:firstLine="602" w:firstLineChars="250"/>
        <w:rPr>
          <w:rFonts w:asciiTheme="minorEastAsia" w:hAnsiTheme="minorEastAsia" w:cstheme="minorEastAsia"/>
          <w:b/>
          <w:lang w:eastAsia="zh-CN"/>
        </w:rPr>
      </w:pPr>
    </w:p>
    <w:p>
      <w:pPr>
        <w:adjustRightInd w:val="0"/>
        <w:snapToGrid w:val="0"/>
        <w:spacing w:line="360" w:lineRule="auto"/>
        <w:rPr>
          <w:rFonts w:asciiTheme="minorEastAsia" w:hAnsiTheme="minorEastAsia" w:cstheme="minorEastAsia"/>
          <w:b/>
          <w:lang w:eastAsia="zh-CN"/>
        </w:rPr>
      </w:pPr>
      <w:r>
        <w:rPr>
          <w:rFonts w:hint="eastAsia" w:asciiTheme="minorEastAsia" w:hAnsiTheme="minorEastAsia" w:cstheme="minorEastAsia"/>
          <w:b/>
          <w:lang w:eastAsia="zh-CN"/>
        </w:rPr>
        <w:t>委托人（全称）：</w:t>
      </w:r>
      <w:r>
        <w:rPr>
          <w:rFonts w:hint="eastAsia" w:asciiTheme="minorEastAsia" w:hAnsiTheme="minorEastAsia" w:cstheme="minorEastAsia"/>
          <w:b/>
          <w:u w:val="single"/>
          <w:lang w:eastAsia="zh-CN"/>
        </w:rPr>
        <w:t xml:space="preserve">  </w:t>
      </w:r>
      <w:r>
        <w:rPr>
          <w:rFonts w:hint="eastAsia" w:asciiTheme="minorEastAsia" w:hAnsiTheme="minorEastAsia" w:cstheme="minorEastAsia"/>
          <w:bCs/>
          <w:u w:val="single"/>
          <w:lang w:eastAsia="zh-CN"/>
        </w:rPr>
        <w:t>按照成交结果，如实填写</w:t>
      </w:r>
      <w:r>
        <w:rPr>
          <w:rFonts w:hint="eastAsia" w:asciiTheme="minorEastAsia" w:hAnsiTheme="minorEastAsia" w:cstheme="minorEastAsia"/>
          <w:b/>
          <w:u w:val="single"/>
          <w:lang w:eastAsia="zh-CN"/>
        </w:rPr>
        <w:t xml:space="preserve">     </w:t>
      </w:r>
    </w:p>
    <w:p>
      <w:pPr>
        <w:adjustRightInd w:val="0"/>
        <w:snapToGrid w:val="0"/>
        <w:spacing w:line="360" w:lineRule="auto"/>
        <w:rPr>
          <w:rFonts w:asciiTheme="minorEastAsia" w:hAnsiTheme="minorEastAsia" w:cstheme="minorEastAsia"/>
          <w:lang w:eastAsia="zh-CN"/>
        </w:rPr>
      </w:pPr>
      <w:r>
        <w:rPr>
          <w:rFonts w:hint="eastAsia" w:asciiTheme="minorEastAsia" w:hAnsiTheme="minorEastAsia" w:cstheme="minorEastAsia"/>
          <w:b/>
          <w:lang w:eastAsia="zh-CN"/>
        </w:rPr>
        <w:t>监理人（全称）：</w:t>
      </w:r>
      <w:r>
        <w:rPr>
          <w:rFonts w:hint="eastAsia" w:asciiTheme="minorEastAsia" w:hAnsiTheme="minorEastAsia" w:cstheme="minorEastAsia"/>
          <w:b/>
          <w:u w:val="single"/>
          <w:lang w:eastAsia="zh-CN"/>
        </w:rPr>
        <w:t xml:space="preserve">  </w:t>
      </w:r>
      <w:r>
        <w:rPr>
          <w:rFonts w:hint="eastAsia" w:asciiTheme="minorEastAsia" w:hAnsiTheme="minorEastAsia" w:cstheme="minorEastAsia"/>
          <w:bCs/>
          <w:u w:val="single"/>
          <w:lang w:eastAsia="zh-CN"/>
        </w:rPr>
        <w:t>按照成交结果，如实填写</w:t>
      </w:r>
      <w:r>
        <w:rPr>
          <w:rFonts w:hint="eastAsia" w:asciiTheme="minorEastAsia" w:hAnsiTheme="minorEastAsia" w:cstheme="minorEastAsia"/>
          <w:b/>
          <w:u w:val="single"/>
          <w:lang w:eastAsia="zh-CN"/>
        </w:rPr>
        <w:t xml:space="preserve">   </w:t>
      </w:r>
      <w:r>
        <w:rPr>
          <w:rFonts w:hint="eastAsia" w:asciiTheme="minorEastAsia" w:hAnsiTheme="minorEastAsia" w:cstheme="minorEastAsia"/>
          <w:u w:val="single"/>
          <w:lang w:eastAsia="zh-CN"/>
        </w:rPr>
        <w:t xml:space="preserve">   </w:t>
      </w:r>
    </w:p>
    <w:p>
      <w:pPr>
        <w:adjustRightInd w:val="0"/>
        <w:snapToGrid w:val="0"/>
        <w:spacing w:line="360" w:lineRule="auto"/>
        <w:ind w:firstLine="480" w:firstLineChars="200"/>
        <w:rPr>
          <w:rFonts w:asciiTheme="minorEastAsia" w:hAnsiTheme="minorEastAsia" w:cstheme="minorEastAsia"/>
          <w:lang w:eastAsia="zh-CN"/>
        </w:rPr>
      </w:pPr>
    </w:p>
    <w:p>
      <w:pPr>
        <w:adjustRightInd w:val="0"/>
        <w:snapToGrid w:val="0"/>
        <w:spacing w:line="360" w:lineRule="auto"/>
        <w:ind w:firstLine="480" w:firstLineChars="200"/>
        <w:rPr>
          <w:rFonts w:asciiTheme="minorEastAsia" w:hAnsiTheme="minorEastAsia" w:cstheme="minorEastAsia"/>
          <w:u w:val="single"/>
          <w:lang w:eastAsia="zh-CN"/>
        </w:rPr>
      </w:pPr>
      <w:r>
        <w:rPr>
          <w:rFonts w:hint="eastAsia" w:asciiTheme="minorEastAsia" w:hAnsiTheme="minorEastAsia" w:cstheme="minorEastAsia"/>
          <w:lang w:eastAsia="zh-CN"/>
        </w:rPr>
        <w:t>根据《中华人民共和国民法典》、《中华人民共和国建筑法》及其他有关法律、法规，遵循平等、自愿、公平和诚信的原则，双方就下述工程委托监理与相关服务事项协商一致，订立本合同。</w:t>
      </w:r>
    </w:p>
    <w:p>
      <w:pPr>
        <w:spacing w:line="360" w:lineRule="auto"/>
        <w:ind w:firstLine="477" w:firstLineChars="198"/>
        <w:rPr>
          <w:rFonts w:asciiTheme="minorEastAsia" w:hAnsiTheme="minorEastAsia" w:cstheme="minorEastAsia"/>
          <w:b/>
          <w:lang w:eastAsia="zh-CN"/>
        </w:rPr>
      </w:pPr>
      <w:bookmarkStart w:id="110" w:name="_Toc21053"/>
      <w:r>
        <w:rPr>
          <w:rFonts w:hint="eastAsia" w:asciiTheme="minorEastAsia" w:hAnsiTheme="minorEastAsia" w:cstheme="minorEastAsia"/>
          <w:b/>
          <w:lang w:eastAsia="zh-CN"/>
        </w:rPr>
        <w:t>一、工程概况</w:t>
      </w:r>
      <w:r>
        <w:rPr>
          <w:rFonts w:hint="eastAsia" w:asciiTheme="minorEastAsia" w:hAnsiTheme="minorEastAsia" w:cstheme="minorEastAsia"/>
          <w:lang w:eastAsia="zh-CN"/>
        </w:rPr>
        <w:t>（</w:t>
      </w:r>
      <w:r>
        <w:rPr>
          <w:rFonts w:hint="eastAsia" w:asciiTheme="minorEastAsia" w:hAnsiTheme="minorEastAsia" w:cstheme="minorEastAsia"/>
          <w:bCs/>
          <w:lang w:eastAsia="zh-CN"/>
        </w:rPr>
        <w:t>按照成交结果，如实填写</w:t>
      </w:r>
      <w:r>
        <w:rPr>
          <w:rFonts w:hint="eastAsia" w:asciiTheme="minorEastAsia" w:hAnsiTheme="minorEastAsia" w:cstheme="minorEastAsia"/>
          <w:lang w:eastAsia="zh-CN"/>
        </w:rPr>
        <w:t>）</w:t>
      </w:r>
      <w:bookmarkEnd w:id="110"/>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1. 工程名称：</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2. 工程地点：</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3. 工程规模：</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4. 工程概算投资额或建筑安装工程费：</w:t>
      </w:r>
      <w:r>
        <w:rPr>
          <w:rFonts w:hint="eastAsia" w:asciiTheme="minorEastAsia" w:hAnsiTheme="minorEastAsia" w:cstheme="minorEastAsia"/>
          <w:u w:val="single"/>
          <w:lang w:eastAsia="zh-CN"/>
        </w:rPr>
        <w:t xml:space="preserve"> 按照招标文件约定，如实填写   </w:t>
      </w:r>
      <w:r>
        <w:rPr>
          <w:rFonts w:hint="eastAsia" w:asciiTheme="minorEastAsia" w:hAnsiTheme="minorEastAsia" w:cstheme="minorEastAsia"/>
          <w:lang w:eastAsia="zh-CN"/>
        </w:rPr>
        <w:t>万元。</w:t>
      </w:r>
    </w:p>
    <w:p>
      <w:pPr>
        <w:spacing w:line="360" w:lineRule="auto"/>
        <w:ind w:firstLine="477" w:firstLineChars="198"/>
        <w:rPr>
          <w:rFonts w:asciiTheme="minorEastAsia" w:hAnsiTheme="minorEastAsia" w:cstheme="minorEastAsia"/>
          <w:b/>
          <w:lang w:eastAsia="zh-CN"/>
        </w:rPr>
      </w:pPr>
      <w:bookmarkStart w:id="111" w:name="_Toc12099"/>
      <w:r>
        <w:rPr>
          <w:rFonts w:hint="eastAsia" w:asciiTheme="minorEastAsia" w:hAnsiTheme="minorEastAsia" w:cstheme="minorEastAsia"/>
          <w:b/>
          <w:lang w:eastAsia="zh-CN"/>
        </w:rPr>
        <w:t>二、词语限定</w:t>
      </w:r>
      <w:bookmarkEnd w:id="111"/>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协议书中相关词语的含义与招标文件中词语的定义与解释相同。</w:t>
      </w:r>
    </w:p>
    <w:p>
      <w:pPr>
        <w:spacing w:line="360" w:lineRule="auto"/>
        <w:ind w:firstLine="477" w:firstLineChars="198"/>
        <w:rPr>
          <w:rFonts w:asciiTheme="minorEastAsia" w:hAnsiTheme="minorEastAsia" w:cstheme="minorEastAsia"/>
          <w:b/>
          <w:lang w:eastAsia="zh-CN"/>
        </w:rPr>
      </w:pPr>
      <w:bookmarkStart w:id="112" w:name="_Toc21184"/>
      <w:r>
        <w:rPr>
          <w:rFonts w:hint="eastAsia" w:asciiTheme="minorEastAsia" w:hAnsiTheme="minorEastAsia" w:cstheme="minorEastAsia"/>
          <w:b/>
          <w:lang w:eastAsia="zh-CN"/>
        </w:rPr>
        <w:t>三、组成本合同的文件</w:t>
      </w:r>
      <w:bookmarkEnd w:id="112"/>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1. 协议书；</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2. 成交通知书（适用于招标工程）或委托书（适用于非招标工程）；</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3. 响应文件（适用于招标工程）或监理与相关服务建议书（适用于非招标工程）；</w:t>
      </w:r>
    </w:p>
    <w:p>
      <w:pPr>
        <w:adjustRightInd w:val="0"/>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 xml:space="preserve">    4. 专用条件；</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5. 附录，即：</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附录A  相关服务的范围和内容</w:t>
      </w:r>
    </w:p>
    <w:p>
      <w:pPr>
        <w:adjustRightInd w:val="0"/>
        <w:snapToGrid w:val="0"/>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附录B  委托人派遣的人员和提供的</w:t>
      </w:r>
      <w:r>
        <w:rPr>
          <w:rFonts w:hint="eastAsia" w:asciiTheme="minorEastAsia" w:hAnsiTheme="minorEastAsia" w:cstheme="minorEastAsia"/>
          <w:bCs/>
          <w:lang w:eastAsia="zh-CN"/>
        </w:rPr>
        <w:t>房屋、资料</w:t>
      </w:r>
      <w:r>
        <w:rPr>
          <w:rFonts w:hint="eastAsia" w:asciiTheme="minorEastAsia" w:hAnsiTheme="minorEastAsia" w:cstheme="minorEastAsia"/>
          <w:lang w:eastAsia="zh-CN"/>
        </w:rPr>
        <w:t>、设备</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本合同签订后，双方依法签订的补充协议也是本合同文件的组成部分。</w:t>
      </w:r>
    </w:p>
    <w:p>
      <w:pPr>
        <w:spacing w:line="360" w:lineRule="auto"/>
        <w:ind w:firstLine="477" w:firstLineChars="198"/>
        <w:rPr>
          <w:rFonts w:asciiTheme="minorEastAsia" w:hAnsiTheme="minorEastAsia" w:cstheme="minorEastAsia"/>
          <w:b/>
          <w:lang w:eastAsia="zh-CN"/>
        </w:rPr>
      </w:pPr>
      <w:bookmarkStart w:id="113" w:name="_Toc5395"/>
      <w:r>
        <w:rPr>
          <w:rFonts w:hint="eastAsia" w:asciiTheme="minorEastAsia" w:hAnsiTheme="minorEastAsia" w:cstheme="minorEastAsia"/>
          <w:b/>
          <w:lang w:eastAsia="zh-CN"/>
        </w:rPr>
        <w:t xml:space="preserve">四、总监理工程师 </w:t>
      </w:r>
      <w:r>
        <w:rPr>
          <w:rFonts w:hint="eastAsia" w:asciiTheme="minorEastAsia" w:hAnsiTheme="minorEastAsia" w:cstheme="minorEastAsia"/>
          <w:b/>
          <w:bCs/>
          <w:lang w:eastAsia="zh-CN"/>
        </w:rPr>
        <w:t xml:space="preserve"> </w:t>
      </w:r>
      <w:r>
        <w:rPr>
          <w:rFonts w:hint="eastAsia" w:asciiTheme="minorEastAsia" w:hAnsiTheme="minorEastAsia" w:cstheme="minorEastAsia"/>
          <w:lang w:eastAsia="zh-CN"/>
        </w:rPr>
        <w:t>（</w:t>
      </w:r>
      <w:r>
        <w:rPr>
          <w:rFonts w:hint="eastAsia" w:asciiTheme="minorEastAsia" w:hAnsiTheme="minorEastAsia" w:cstheme="minorEastAsia"/>
          <w:bCs/>
          <w:lang w:eastAsia="zh-CN"/>
        </w:rPr>
        <w:t>按照成交结果，如实填写</w:t>
      </w:r>
      <w:r>
        <w:rPr>
          <w:rFonts w:hint="eastAsia" w:asciiTheme="minorEastAsia" w:hAnsiTheme="minorEastAsia" w:cstheme="minorEastAsia"/>
          <w:lang w:eastAsia="zh-CN"/>
        </w:rPr>
        <w:t>）</w:t>
      </w:r>
      <w:bookmarkEnd w:id="113"/>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总监理工程师姓名：</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，身份证号码：</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，注册号：</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spacing w:line="360" w:lineRule="auto"/>
        <w:ind w:firstLine="477" w:firstLineChars="198"/>
        <w:rPr>
          <w:rFonts w:asciiTheme="minorEastAsia" w:hAnsiTheme="minorEastAsia" w:cstheme="minorEastAsia"/>
          <w:b/>
          <w:lang w:eastAsia="zh-CN"/>
        </w:rPr>
      </w:pPr>
      <w:bookmarkStart w:id="114" w:name="_Toc29287"/>
      <w:r>
        <w:rPr>
          <w:rFonts w:hint="eastAsia" w:asciiTheme="minorEastAsia" w:hAnsiTheme="minorEastAsia" w:cstheme="minorEastAsia"/>
          <w:b/>
          <w:lang w:eastAsia="zh-CN"/>
        </w:rPr>
        <w:t xml:space="preserve">五、监理费  </w:t>
      </w:r>
      <w:r>
        <w:rPr>
          <w:rFonts w:hint="eastAsia" w:asciiTheme="minorEastAsia" w:hAnsiTheme="minorEastAsia" w:cstheme="minorEastAsia"/>
          <w:lang w:eastAsia="zh-CN"/>
        </w:rPr>
        <w:t>（按照成交结果，如实填写）</w:t>
      </w:r>
      <w:bookmarkEnd w:id="114"/>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监理费为一次性包干制，含税。（大写）：</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 xml:space="preserve">（¥ </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元）。</w:t>
      </w:r>
    </w:p>
    <w:p>
      <w:pPr>
        <w:spacing w:line="360" w:lineRule="auto"/>
        <w:ind w:firstLine="477" w:firstLineChars="198"/>
        <w:rPr>
          <w:rFonts w:asciiTheme="minorEastAsia" w:hAnsiTheme="minorEastAsia" w:cstheme="minorEastAsia"/>
          <w:b/>
          <w:lang w:eastAsia="zh-CN"/>
        </w:rPr>
      </w:pPr>
      <w:bookmarkStart w:id="115" w:name="_Toc11631"/>
      <w:r>
        <w:rPr>
          <w:rFonts w:hint="eastAsia" w:asciiTheme="minorEastAsia" w:hAnsiTheme="minorEastAsia" w:cstheme="minorEastAsia"/>
          <w:b/>
          <w:lang w:eastAsia="zh-CN"/>
        </w:rPr>
        <w:t xml:space="preserve">六、期限  </w:t>
      </w:r>
      <w:r>
        <w:rPr>
          <w:rFonts w:hint="eastAsia" w:asciiTheme="minorEastAsia" w:hAnsiTheme="minorEastAsia" w:cstheme="minorEastAsia"/>
          <w:lang w:eastAsia="zh-CN"/>
        </w:rPr>
        <w:t>（</w:t>
      </w:r>
      <w:r>
        <w:rPr>
          <w:rFonts w:hint="eastAsia" w:asciiTheme="minorEastAsia" w:hAnsiTheme="minorEastAsia" w:cstheme="minorEastAsia"/>
          <w:bCs/>
          <w:lang w:eastAsia="zh-CN"/>
        </w:rPr>
        <w:t>按照成交结果，如实填写</w:t>
      </w:r>
      <w:r>
        <w:rPr>
          <w:rFonts w:hint="eastAsia" w:asciiTheme="minorEastAsia" w:hAnsiTheme="minorEastAsia" w:cstheme="minorEastAsia"/>
          <w:lang w:eastAsia="zh-CN"/>
        </w:rPr>
        <w:t>）</w:t>
      </w:r>
      <w:bookmarkEnd w:id="115"/>
    </w:p>
    <w:p>
      <w:pPr>
        <w:adjustRightInd w:val="0"/>
        <w:snapToGrid w:val="0"/>
        <w:spacing w:line="360" w:lineRule="auto"/>
        <w:ind w:firstLine="600" w:firstLineChars="250"/>
        <w:rPr>
          <w:rFonts w:asciiTheme="minorEastAsia" w:hAnsiTheme="minorEastAsia" w:cstheme="minorEastAsia"/>
          <w:lang w:eastAsia="zh-CN"/>
        </w:rPr>
      </w:pPr>
      <w:r>
        <w:rPr>
          <w:rFonts w:hint="eastAsia" w:asciiTheme="minorEastAsia" w:hAnsiTheme="minorEastAsia" w:cstheme="minorEastAsia"/>
          <w:lang w:eastAsia="zh-CN"/>
        </w:rPr>
        <w:t>1. 监理期限：</w:t>
      </w:r>
    </w:p>
    <w:p>
      <w:pPr>
        <w:adjustRightInd w:val="0"/>
        <w:snapToGrid w:val="0"/>
        <w:spacing w:line="360" w:lineRule="auto"/>
        <w:ind w:firstLine="600" w:firstLineChars="250"/>
        <w:rPr>
          <w:rFonts w:asciiTheme="minorEastAsia" w:hAnsiTheme="minorEastAsia" w:cstheme="minorEastAsia"/>
          <w:lang w:eastAsia="zh-CN"/>
        </w:rPr>
      </w:pPr>
      <w:r>
        <w:rPr>
          <w:rFonts w:hint="eastAsia" w:asciiTheme="minorEastAsia" w:hAnsiTheme="minorEastAsia" w:cstheme="minorEastAsia"/>
          <w:lang w:eastAsia="zh-CN"/>
        </w:rPr>
        <w:t>自</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月</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日始，至</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月</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日止。</w:t>
      </w:r>
    </w:p>
    <w:p>
      <w:pPr>
        <w:adjustRightInd w:val="0"/>
        <w:snapToGrid w:val="0"/>
        <w:spacing w:line="360" w:lineRule="auto"/>
        <w:ind w:firstLine="600" w:firstLineChars="250"/>
        <w:rPr>
          <w:rFonts w:asciiTheme="minorEastAsia" w:hAnsiTheme="minorEastAsia" w:cstheme="minorEastAsia"/>
          <w:lang w:eastAsia="zh-CN"/>
        </w:rPr>
      </w:pPr>
      <w:r>
        <w:rPr>
          <w:rFonts w:hint="eastAsia" w:asciiTheme="minorEastAsia" w:hAnsiTheme="minorEastAsia" w:cstheme="minorEastAsia"/>
          <w:lang w:eastAsia="zh-CN"/>
        </w:rPr>
        <w:t>2. 相关服务期限：（具体期限以委托人的要求为准）</w:t>
      </w:r>
    </w:p>
    <w:p>
      <w:pPr>
        <w:adjustRightInd w:val="0"/>
        <w:snapToGrid w:val="0"/>
        <w:spacing w:line="360" w:lineRule="auto"/>
        <w:ind w:firstLine="600" w:firstLineChars="250"/>
        <w:rPr>
          <w:rFonts w:asciiTheme="minorEastAsia" w:hAnsiTheme="minorEastAsia" w:cstheme="minorEastAsia"/>
          <w:lang w:eastAsia="zh-CN"/>
        </w:rPr>
      </w:pPr>
      <w:r>
        <w:rPr>
          <w:rFonts w:hint="eastAsia" w:asciiTheme="minorEastAsia" w:hAnsiTheme="minorEastAsia" w:cstheme="minorEastAsia"/>
          <w:lang w:eastAsia="zh-CN"/>
        </w:rPr>
        <w:t>（1）施工准备阶段服务期限自</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月</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日始，至</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月</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日止。</w:t>
      </w:r>
    </w:p>
    <w:p>
      <w:pPr>
        <w:adjustRightInd w:val="0"/>
        <w:snapToGrid w:val="0"/>
        <w:spacing w:line="360" w:lineRule="auto"/>
        <w:ind w:firstLine="600" w:firstLineChars="250"/>
        <w:rPr>
          <w:rFonts w:asciiTheme="minorEastAsia" w:hAnsiTheme="minorEastAsia" w:cstheme="minorEastAsia"/>
          <w:lang w:eastAsia="zh-CN"/>
        </w:rPr>
      </w:pPr>
      <w:r>
        <w:rPr>
          <w:rFonts w:hint="eastAsia" w:asciiTheme="minorEastAsia" w:hAnsiTheme="minorEastAsia" w:cstheme="minorEastAsia"/>
          <w:lang w:eastAsia="zh-CN"/>
        </w:rPr>
        <w:t>（2）施工阶段服务期限自</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月</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日始，至</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月</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日止。（一般招标不含此阶段，若填写请核实招标文件）</w:t>
      </w:r>
    </w:p>
    <w:p>
      <w:pPr>
        <w:adjustRightInd w:val="0"/>
        <w:snapToGrid w:val="0"/>
        <w:spacing w:line="360" w:lineRule="auto"/>
        <w:ind w:firstLine="600" w:firstLineChars="250"/>
        <w:rPr>
          <w:rFonts w:asciiTheme="minorEastAsia" w:hAnsiTheme="minorEastAsia" w:cstheme="minorEastAsia"/>
          <w:lang w:eastAsia="zh-CN"/>
        </w:rPr>
      </w:pPr>
      <w:r>
        <w:rPr>
          <w:rFonts w:hint="eastAsia" w:asciiTheme="minorEastAsia" w:hAnsiTheme="minorEastAsia" w:cstheme="minorEastAsia"/>
          <w:lang w:eastAsia="zh-CN"/>
        </w:rPr>
        <w:t>（3）工程维修阶段服务期限自</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月</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日始，至</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月</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日止。</w:t>
      </w:r>
    </w:p>
    <w:p>
      <w:pPr>
        <w:adjustRightInd w:val="0"/>
        <w:snapToGrid w:val="0"/>
        <w:spacing w:line="360" w:lineRule="auto"/>
        <w:ind w:firstLine="600" w:firstLineChars="250"/>
        <w:rPr>
          <w:rFonts w:asciiTheme="minorEastAsia" w:hAnsiTheme="minorEastAsia" w:cstheme="minorEastAsia"/>
          <w:lang w:eastAsia="zh-CN"/>
        </w:rPr>
      </w:pPr>
      <w:r>
        <w:rPr>
          <w:rFonts w:hint="eastAsia" w:asciiTheme="minorEastAsia" w:hAnsiTheme="minorEastAsia" w:cstheme="minorEastAsia"/>
          <w:lang w:eastAsia="zh-CN"/>
        </w:rPr>
        <w:t>（4）其他相关服务期限自</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月</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日始，至</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月</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日止。</w:t>
      </w:r>
    </w:p>
    <w:p>
      <w:pPr>
        <w:pStyle w:val="2"/>
        <w:ind w:firstLine="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2.质保期限：</w:t>
      </w:r>
    </w:p>
    <w:p>
      <w:pPr>
        <w:pStyle w:val="2"/>
        <w:ind w:firstLine="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合同签订后15日内，乙方支付甲方合同金额的10%作为履约保证金后，甲方支付乙方合同金额的40%；工程竣工并通过验收后，5日内甲方支付乙方合同金额的60%，验收合格之日起满五年后15日内，甲方将履约保证金退回乙方。（特殊情况以合同为准）。</w:t>
      </w:r>
    </w:p>
    <w:p>
      <w:pPr>
        <w:spacing w:line="360" w:lineRule="auto"/>
        <w:ind w:firstLine="477" w:firstLineChars="198"/>
        <w:rPr>
          <w:rFonts w:asciiTheme="minorEastAsia" w:hAnsiTheme="minorEastAsia" w:cstheme="minorEastAsia"/>
          <w:b/>
          <w:lang w:eastAsia="zh-CN"/>
        </w:rPr>
      </w:pPr>
      <w:bookmarkStart w:id="116" w:name="_Toc896"/>
      <w:r>
        <w:rPr>
          <w:rFonts w:hint="eastAsia" w:asciiTheme="minorEastAsia" w:hAnsiTheme="minorEastAsia" w:cstheme="minorEastAsia"/>
          <w:b/>
          <w:lang w:eastAsia="zh-CN"/>
        </w:rPr>
        <w:t>七、双方承诺</w:t>
      </w:r>
      <w:bookmarkEnd w:id="116"/>
    </w:p>
    <w:p>
      <w:pPr>
        <w:spacing w:line="360" w:lineRule="auto"/>
        <w:ind w:firstLine="475" w:firstLineChars="198"/>
        <w:rPr>
          <w:rFonts w:asciiTheme="minorEastAsia" w:hAnsiTheme="minorEastAsia" w:cstheme="minorEastAsia"/>
          <w:b/>
          <w:lang w:eastAsia="zh-CN"/>
        </w:rPr>
      </w:pPr>
      <w:bookmarkStart w:id="117" w:name="_Toc11074"/>
      <w:r>
        <w:rPr>
          <w:rFonts w:hint="eastAsia" w:asciiTheme="minorEastAsia" w:hAnsiTheme="minorEastAsia" w:cstheme="minorEastAsia"/>
          <w:lang w:eastAsia="zh-CN"/>
        </w:rPr>
        <w:t>1. 监理人向委托人承诺，按照本合同约定提供监理与相关服务。</w:t>
      </w:r>
      <w:bookmarkEnd w:id="117"/>
    </w:p>
    <w:p>
      <w:pPr>
        <w:spacing w:line="360" w:lineRule="auto"/>
        <w:ind w:firstLine="475" w:firstLineChars="198"/>
        <w:rPr>
          <w:rFonts w:asciiTheme="minorEastAsia" w:hAnsiTheme="minorEastAsia" w:cstheme="minorEastAsia"/>
          <w:lang w:eastAsia="zh-CN"/>
        </w:rPr>
      </w:pPr>
      <w:bookmarkStart w:id="118" w:name="_Toc14285"/>
      <w:r>
        <w:rPr>
          <w:rFonts w:hint="eastAsia" w:asciiTheme="minorEastAsia" w:hAnsiTheme="minorEastAsia" w:cstheme="minorEastAsia"/>
          <w:lang w:eastAsia="zh-CN"/>
        </w:rPr>
        <w:t>2. 委托人向监理人承诺，按照本合同约定派遣相应的人员，提供</w:t>
      </w:r>
      <w:r>
        <w:rPr>
          <w:rFonts w:hint="eastAsia" w:asciiTheme="minorEastAsia" w:hAnsiTheme="minorEastAsia" w:cstheme="minorEastAsia"/>
          <w:bCs/>
          <w:lang w:eastAsia="zh-CN"/>
        </w:rPr>
        <w:t>资料</w:t>
      </w:r>
      <w:r>
        <w:rPr>
          <w:rFonts w:hint="eastAsia" w:asciiTheme="minorEastAsia" w:hAnsiTheme="minorEastAsia" w:cstheme="minorEastAsia"/>
          <w:lang w:eastAsia="zh-CN"/>
        </w:rPr>
        <w:t>、设备，并按本合同约定支付监理费。</w:t>
      </w:r>
      <w:bookmarkEnd w:id="118"/>
    </w:p>
    <w:p>
      <w:pPr>
        <w:spacing w:line="360" w:lineRule="auto"/>
        <w:ind w:firstLine="477" w:firstLineChars="198"/>
        <w:rPr>
          <w:rFonts w:asciiTheme="minorEastAsia" w:hAnsiTheme="minorEastAsia" w:cstheme="minorEastAsia"/>
          <w:b/>
          <w:lang w:eastAsia="zh-CN"/>
        </w:rPr>
      </w:pPr>
      <w:bookmarkStart w:id="119" w:name="_Toc16807"/>
      <w:r>
        <w:rPr>
          <w:rFonts w:hint="eastAsia" w:asciiTheme="minorEastAsia" w:hAnsiTheme="minorEastAsia" w:cstheme="minorEastAsia"/>
          <w:b/>
          <w:lang w:eastAsia="zh-CN"/>
        </w:rPr>
        <w:t>八、合同订立</w:t>
      </w:r>
      <w:r>
        <w:rPr>
          <w:rFonts w:hint="eastAsia" w:asciiTheme="minorEastAsia" w:hAnsiTheme="minorEastAsia" w:cstheme="minorEastAsia"/>
          <w:lang w:eastAsia="zh-CN"/>
        </w:rPr>
        <w:t>（</w:t>
      </w:r>
      <w:r>
        <w:rPr>
          <w:rFonts w:hint="eastAsia" w:asciiTheme="minorEastAsia" w:hAnsiTheme="minorEastAsia" w:cstheme="minorEastAsia"/>
          <w:bCs/>
          <w:lang w:eastAsia="zh-CN"/>
        </w:rPr>
        <w:t>如实填写</w:t>
      </w:r>
      <w:r>
        <w:rPr>
          <w:rFonts w:hint="eastAsia" w:asciiTheme="minorEastAsia" w:hAnsiTheme="minorEastAsia" w:cstheme="minorEastAsia"/>
          <w:lang w:eastAsia="zh-CN"/>
        </w:rPr>
        <w:t>）</w:t>
      </w:r>
      <w:bookmarkEnd w:id="119"/>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1. 订立时间：</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2. 订立地点：</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adjustRightInd w:val="0"/>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 xml:space="preserve">    3. 本合同一式</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份，具有同等法律效力，双方各执</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份。</w:t>
      </w:r>
    </w:p>
    <w:p>
      <w:pPr>
        <w:adjustRightInd w:val="0"/>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 xml:space="preserve">    </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 xml:space="preserve">委托人：   （盖章）        监理人：   （盖章）    </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 xml:space="preserve">住所： </w:t>
      </w:r>
      <w:r>
        <w:rPr>
          <w:rFonts w:hint="eastAsia" w:asciiTheme="minorEastAsia" w:hAnsiTheme="minorEastAsia" w:cstheme="minorEastAsia"/>
          <w:u w:val="single"/>
          <w:lang w:eastAsia="zh-CN"/>
        </w:rPr>
        <w:t xml:space="preserve">       必须填      </w:t>
      </w:r>
      <w:r>
        <w:rPr>
          <w:rFonts w:hint="eastAsia" w:asciiTheme="minorEastAsia" w:hAnsiTheme="minorEastAsia" w:cstheme="minorEastAsia"/>
          <w:lang w:eastAsia="zh-CN"/>
        </w:rPr>
        <w:t xml:space="preserve">    住所： </w:t>
      </w:r>
      <w:r>
        <w:rPr>
          <w:rFonts w:hint="eastAsia" w:asciiTheme="minorEastAsia" w:hAnsiTheme="minorEastAsia" w:cstheme="minorEastAsia"/>
          <w:u w:val="single"/>
          <w:lang w:eastAsia="zh-CN"/>
        </w:rPr>
        <w:t xml:space="preserve">        必须填        </w:t>
      </w:r>
    </w:p>
    <w:p>
      <w:pPr>
        <w:adjustRightInd w:val="0"/>
        <w:snapToGrid w:val="0"/>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邮政编码：</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 xml:space="preserve">   邮政编码：</w:t>
      </w:r>
      <w:r>
        <w:rPr>
          <w:rFonts w:hint="eastAsia" w:asciiTheme="minorEastAsia" w:hAnsiTheme="minorEastAsia" w:cstheme="minorEastAsia"/>
          <w:u w:val="single"/>
          <w:lang w:eastAsia="zh-CN"/>
        </w:rPr>
        <w:t xml:space="preserve">                  </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法定代表人或其授权       法定代表人或其授权</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 xml:space="preserve">的代理人：（盖章）        的代理人：（盖章）      </w:t>
      </w:r>
      <w:r>
        <w:rPr>
          <w:rFonts w:hint="eastAsia" w:asciiTheme="minorEastAsia" w:hAnsiTheme="minorEastAsia" w:cstheme="minorEastAsia"/>
          <w:u w:val="single"/>
          <w:lang w:eastAsia="zh-CN"/>
        </w:rPr>
        <w:t xml:space="preserve">    </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开户银行：</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 xml:space="preserve">   开户银行：</w:t>
      </w:r>
      <w:r>
        <w:rPr>
          <w:rFonts w:hint="eastAsia" w:asciiTheme="minorEastAsia" w:hAnsiTheme="minorEastAsia" w:cstheme="minorEastAsia"/>
          <w:u w:val="single"/>
          <w:lang w:eastAsia="zh-CN"/>
        </w:rPr>
        <w:t xml:space="preserve">                  </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账号：</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 xml:space="preserve">   账号：</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 xml:space="preserve"> </w:t>
      </w:r>
      <w:r>
        <w:rPr>
          <w:rFonts w:hint="eastAsia" w:asciiTheme="minorEastAsia" w:hAnsiTheme="minorEastAsia" w:cstheme="minorEastAsia"/>
          <w:u w:val="single"/>
          <w:lang w:eastAsia="zh-CN"/>
        </w:rPr>
        <w:t xml:space="preserve"> </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电话：</w:t>
      </w:r>
      <w:r>
        <w:rPr>
          <w:rFonts w:hint="eastAsia" w:asciiTheme="minorEastAsia" w:hAnsiTheme="minorEastAsia" w:cstheme="minorEastAsia"/>
          <w:u w:val="single"/>
          <w:lang w:eastAsia="zh-CN"/>
        </w:rPr>
        <w:t xml:space="preserve">        必须填        </w:t>
      </w:r>
      <w:r>
        <w:rPr>
          <w:rFonts w:hint="eastAsia" w:asciiTheme="minorEastAsia" w:hAnsiTheme="minorEastAsia" w:cstheme="minorEastAsia"/>
          <w:lang w:eastAsia="zh-CN"/>
        </w:rPr>
        <w:t xml:space="preserve">   电话：</w:t>
      </w:r>
      <w:r>
        <w:rPr>
          <w:rFonts w:hint="eastAsia" w:asciiTheme="minorEastAsia" w:hAnsiTheme="minorEastAsia" w:cstheme="minorEastAsia"/>
          <w:u w:val="single"/>
          <w:lang w:eastAsia="zh-CN"/>
        </w:rPr>
        <w:t xml:space="preserve">      必须填            </w:t>
      </w:r>
    </w:p>
    <w:p>
      <w:pPr>
        <w:adjustRightInd w:val="0"/>
        <w:snapToGrid w:val="0"/>
        <w:spacing w:line="360" w:lineRule="auto"/>
        <w:ind w:firstLine="475" w:firstLineChars="198"/>
        <w:rPr>
          <w:rFonts w:asciiTheme="minorEastAsia" w:hAnsiTheme="minorEastAsia" w:cstheme="minorEastAsia"/>
          <w:lang w:eastAsia="zh-CN"/>
        </w:rPr>
      </w:pPr>
      <w:r>
        <w:rPr>
          <w:rFonts w:hint="eastAsia" w:asciiTheme="minorEastAsia" w:hAnsiTheme="minorEastAsia" w:cstheme="minorEastAsia"/>
          <w:lang w:eastAsia="zh-CN"/>
        </w:rPr>
        <w:t>传真：</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 xml:space="preserve">   传真：</w:t>
      </w:r>
      <w:r>
        <w:rPr>
          <w:rFonts w:hint="eastAsia" w:asciiTheme="minorEastAsia" w:hAnsiTheme="minorEastAsia" w:cstheme="minorEastAsia"/>
          <w:u w:val="single"/>
          <w:lang w:eastAsia="zh-CN"/>
        </w:rPr>
        <w:t xml:space="preserve">                       </w:t>
      </w:r>
    </w:p>
    <w:p>
      <w:pPr>
        <w:adjustRightInd w:val="0"/>
        <w:snapToGrid w:val="0"/>
        <w:spacing w:line="360" w:lineRule="auto"/>
        <w:ind w:firstLine="475" w:firstLineChars="198"/>
        <w:rPr>
          <w:rFonts w:asciiTheme="minorEastAsia" w:hAnsiTheme="minorEastAsia" w:cstheme="minorEastAsia"/>
          <w:u w:val="single"/>
          <w:lang w:eastAsia="zh-CN"/>
        </w:rPr>
      </w:pPr>
      <w:r>
        <w:rPr>
          <w:rFonts w:hint="eastAsia" w:asciiTheme="minorEastAsia" w:hAnsiTheme="minorEastAsia" w:cstheme="minorEastAsia"/>
          <w:lang w:eastAsia="zh-CN"/>
        </w:rPr>
        <w:t>电子邮箱：</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 xml:space="preserve">   电子邮箱：</w:t>
      </w:r>
      <w:r>
        <w:rPr>
          <w:rFonts w:hint="eastAsia" w:asciiTheme="minorEastAsia" w:hAnsiTheme="minorEastAsia" w:cstheme="minorEastAsia"/>
          <w:u w:val="single"/>
          <w:lang w:eastAsia="zh-CN"/>
        </w:rPr>
        <w:t xml:space="preserve">                  </w:t>
      </w:r>
    </w:p>
    <w:p>
      <w:pPr>
        <w:adjustRightInd w:val="0"/>
        <w:snapToGrid w:val="0"/>
        <w:spacing w:line="360" w:lineRule="auto"/>
        <w:ind w:firstLine="475" w:firstLineChars="198"/>
        <w:rPr>
          <w:rFonts w:asciiTheme="minorEastAsia" w:hAnsiTheme="minorEastAsia" w:cstheme="minorEastAsia"/>
          <w:u w:val="single"/>
          <w:lang w:eastAsia="zh-CN"/>
        </w:rPr>
      </w:pPr>
      <w:r>
        <w:rPr>
          <w:rFonts w:asciiTheme="minorEastAsia" w:hAnsiTheme="minorEastAsia" w:cstheme="minorEastAsia"/>
          <w:u w:val="single"/>
          <w:lang w:eastAsia="zh-C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109220</wp:posOffset>
                </wp:positionV>
                <wp:extent cx="5237480" cy="2872740"/>
                <wp:effectExtent l="4445" t="4445" r="15875" b="18415"/>
                <wp:wrapNone/>
                <wp:docPr id="3" name="矩形 3"/>
                <wp:cNvGraphicFramePr/>
                <a:graphic xmlns:a="http://schemas.openxmlformats.org/drawingml/2006/main">
                  <a:graphicData uri="http://schemas.microsoft.com/office/word/2010/wordprocessingShape">
                    <wps:wsp>
                      <wps:cNvSpPr/>
                      <wps:spPr>
                        <a:xfrm>
                          <a:off x="0" y="0"/>
                          <a:ext cx="5237480" cy="2872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sz w:val="28"/>
                                <w:szCs w:val="28"/>
                              </w:rPr>
                            </w:pPr>
                          </w:p>
                          <w:p>
                            <w:pPr>
                              <w:rPr>
                                <w:b/>
                                <w:sz w:val="28"/>
                                <w:szCs w:val="28"/>
                              </w:rPr>
                            </w:pPr>
                          </w:p>
                          <w:p>
                            <w:pPr>
                              <w:rPr>
                                <w:b/>
                                <w:sz w:val="28"/>
                                <w:szCs w:val="28"/>
                                <w:lang w:eastAsia="zh-CN"/>
                              </w:rPr>
                            </w:pPr>
                            <w:r>
                              <w:rPr>
                                <w:rFonts w:hint="eastAsia"/>
                                <w:b/>
                                <w:sz w:val="28"/>
                                <w:szCs w:val="28"/>
                                <w:lang w:eastAsia="zh-CN"/>
                              </w:rPr>
                              <w:t>合同备案管理部门意见（盖章）</w:t>
                            </w:r>
                          </w:p>
                          <w:p>
                            <w:pPr>
                              <w:rPr>
                                <w:b/>
                                <w:sz w:val="28"/>
                                <w:szCs w:val="28"/>
                                <w:lang w:eastAsia="zh-CN"/>
                              </w:rPr>
                            </w:pPr>
                          </w:p>
                          <w:p>
                            <w:pPr>
                              <w:rPr>
                                <w:b/>
                                <w:sz w:val="28"/>
                                <w:szCs w:val="28"/>
                                <w:lang w:eastAsia="zh-CN"/>
                              </w:rPr>
                            </w:pPr>
                          </w:p>
                          <w:p>
                            <w:pPr>
                              <w:rPr>
                                <w:b/>
                                <w:sz w:val="28"/>
                                <w:szCs w:val="28"/>
                                <w:lang w:eastAsia="zh-CN"/>
                              </w:rPr>
                            </w:pPr>
                          </w:p>
                          <w:p>
                            <w:pPr>
                              <w:rPr>
                                <w:b/>
                                <w:sz w:val="28"/>
                                <w:szCs w:val="28"/>
                                <w:lang w:eastAsia="zh-CN"/>
                              </w:rPr>
                            </w:pPr>
                          </w:p>
                          <w:p>
                            <w:pPr>
                              <w:rPr>
                                <w:b/>
                                <w:sz w:val="28"/>
                                <w:szCs w:val="28"/>
                                <w:lang w:eastAsia="zh-CN"/>
                              </w:rPr>
                            </w:pPr>
                          </w:p>
                          <w:p>
                            <w:pPr>
                              <w:ind w:right="420"/>
                              <w:jc w:val="right"/>
                              <w:rPr>
                                <w:b/>
                                <w:sz w:val="28"/>
                                <w:szCs w:val="28"/>
                              </w:rPr>
                            </w:pPr>
                            <w:r>
                              <w:rPr>
                                <w:rFonts w:hint="eastAsia"/>
                                <w:b/>
                                <w:sz w:val="28"/>
                                <w:szCs w:val="28"/>
                              </w:rPr>
                              <w:t>年    月    日</w:t>
                            </w:r>
                          </w:p>
                        </w:txbxContent>
                      </wps:txbx>
                      <wps:bodyPr upright="1"/>
                    </wps:wsp>
                  </a:graphicData>
                </a:graphic>
              </wp:anchor>
            </w:drawing>
          </mc:Choice>
          <mc:Fallback>
            <w:pict>
              <v:rect id="_x0000_s1026" o:spid="_x0000_s1026" o:spt="1" style="position:absolute;left:0pt;margin-left:9pt;margin-top:8.6pt;height:226.2pt;width:412.4pt;z-index:251660288;mso-width-relative:page;mso-height-relative:page;" fillcolor="#FFFFFF" filled="t" stroked="t" coordsize="21600,21600" o:gfxdata="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HAqC1wAAAAkBAAAPAAAAAAAAAAEAIAAAACIA&#10;AABkcnMvZG93bnJldi54bWxQSwECFAAUAAAACACHTuJAkszu0AoCAAA4BAAADgAAAAAAAAABACAA&#10;AAAmAQAAZHJzL2Uyb0RvYy54bWxQSwUGAAAAAAYABgBZAQAAogUAAAAA&#10;">
                <v:fill on="t" focussize="0,0"/>
                <v:stroke color="#000000" joinstyle="miter"/>
                <v:imagedata o:title=""/>
                <o:lock v:ext="edit" aspectratio="f"/>
                <v:textbox>
                  <w:txbxContent>
                    <w:p>
                      <w:pPr>
                        <w:rPr>
                          <w:b/>
                          <w:sz w:val="28"/>
                          <w:szCs w:val="28"/>
                        </w:rPr>
                      </w:pPr>
                    </w:p>
                    <w:p>
                      <w:pPr>
                        <w:rPr>
                          <w:b/>
                          <w:sz w:val="28"/>
                          <w:szCs w:val="28"/>
                        </w:rPr>
                      </w:pPr>
                    </w:p>
                    <w:p>
                      <w:pPr>
                        <w:rPr>
                          <w:b/>
                          <w:sz w:val="28"/>
                          <w:szCs w:val="28"/>
                          <w:lang w:eastAsia="zh-CN"/>
                        </w:rPr>
                      </w:pPr>
                      <w:r>
                        <w:rPr>
                          <w:rFonts w:hint="eastAsia"/>
                          <w:b/>
                          <w:sz w:val="28"/>
                          <w:szCs w:val="28"/>
                          <w:lang w:eastAsia="zh-CN"/>
                        </w:rPr>
                        <w:t>合同备案管理部门意见（盖章）</w:t>
                      </w:r>
                    </w:p>
                    <w:p>
                      <w:pPr>
                        <w:rPr>
                          <w:b/>
                          <w:sz w:val="28"/>
                          <w:szCs w:val="28"/>
                          <w:lang w:eastAsia="zh-CN"/>
                        </w:rPr>
                      </w:pPr>
                    </w:p>
                    <w:p>
                      <w:pPr>
                        <w:rPr>
                          <w:b/>
                          <w:sz w:val="28"/>
                          <w:szCs w:val="28"/>
                          <w:lang w:eastAsia="zh-CN"/>
                        </w:rPr>
                      </w:pPr>
                    </w:p>
                    <w:p>
                      <w:pPr>
                        <w:rPr>
                          <w:b/>
                          <w:sz w:val="28"/>
                          <w:szCs w:val="28"/>
                          <w:lang w:eastAsia="zh-CN"/>
                        </w:rPr>
                      </w:pPr>
                    </w:p>
                    <w:p>
                      <w:pPr>
                        <w:rPr>
                          <w:b/>
                          <w:sz w:val="28"/>
                          <w:szCs w:val="28"/>
                          <w:lang w:eastAsia="zh-CN"/>
                        </w:rPr>
                      </w:pPr>
                    </w:p>
                    <w:p>
                      <w:pPr>
                        <w:rPr>
                          <w:b/>
                          <w:sz w:val="28"/>
                          <w:szCs w:val="28"/>
                          <w:lang w:eastAsia="zh-CN"/>
                        </w:rPr>
                      </w:pPr>
                    </w:p>
                    <w:p>
                      <w:pPr>
                        <w:ind w:right="420"/>
                        <w:jc w:val="right"/>
                        <w:rPr>
                          <w:b/>
                          <w:sz w:val="28"/>
                          <w:szCs w:val="28"/>
                        </w:rPr>
                      </w:pPr>
                      <w:r>
                        <w:rPr>
                          <w:rFonts w:hint="eastAsia"/>
                          <w:b/>
                          <w:sz w:val="28"/>
                          <w:szCs w:val="28"/>
                        </w:rPr>
                        <w:t>年    月    日</w:t>
                      </w:r>
                    </w:p>
                  </w:txbxContent>
                </v:textbox>
              </v:rect>
            </w:pict>
          </mc:Fallback>
        </mc:AlternateContent>
      </w:r>
    </w:p>
    <w:p>
      <w:pPr>
        <w:pageBreakBefore/>
        <w:spacing w:line="360" w:lineRule="auto"/>
        <w:jc w:val="center"/>
        <w:rPr>
          <w:rFonts w:asciiTheme="minorEastAsia" w:hAnsiTheme="minorEastAsia" w:cstheme="minorEastAsia"/>
          <w:b/>
          <w:lang w:eastAsia="zh-CN"/>
        </w:rPr>
      </w:pPr>
      <w:bookmarkStart w:id="120" w:name="_Toc9434"/>
      <w:r>
        <w:rPr>
          <w:rFonts w:hint="eastAsia" w:asciiTheme="minorEastAsia" w:hAnsiTheme="minorEastAsia" w:cstheme="minorEastAsia"/>
          <w:b/>
          <w:lang w:eastAsia="zh-CN"/>
        </w:rPr>
        <w:t>（二） 专用条款</w:t>
      </w:r>
      <w:bookmarkEnd w:id="120"/>
    </w:p>
    <w:p>
      <w:pPr>
        <w:spacing w:line="360" w:lineRule="auto"/>
        <w:jc w:val="center"/>
        <w:rPr>
          <w:rFonts w:asciiTheme="minorEastAsia" w:hAnsiTheme="minorEastAsia" w:cstheme="minorEastAsia"/>
          <w:b/>
          <w:lang w:eastAsia="zh-CN"/>
        </w:rPr>
      </w:pPr>
    </w:p>
    <w:p>
      <w:pPr>
        <w:adjustRightInd w:val="0"/>
        <w:snapToGrid w:val="0"/>
        <w:spacing w:line="360" w:lineRule="auto"/>
        <w:rPr>
          <w:rFonts w:asciiTheme="minorEastAsia" w:hAnsiTheme="minorEastAsia" w:cstheme="minorEastAsia"/>
          <w:b/>
          <w:lang w:eastAsia="zh-CN"/>
        </w:rPr>
      </w:pPr>
      <w:bookmarkStart w:id="121" w:name="_Toc2923"/>
      <w:r>
        <w:rPr>
          <w:rFonts w:hint="eastAsia" w:asciiTheme="minorEastAsia" w:hAnsiTheme="minorEastAsia" w:cstheme="minorEastAsia"/>
          <w:b/>
          <w:lang w:eastAsia="zh-CN"/>
        </w:rPr>
        <w:t>1. 定义与解释</w:t>
      </w:r>
      <w:bookmarkEnd w:id="121"/>
    </w:p>
    <w:p>
      <w:pPr>
        <w:adjustRightInd w:val="0"/>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 xml:space="preserve">  1.2  解释</w:t>
      </w:r>
    </w:p>
    <w:p>
      <w:pPr>
        <w:adjustRightInd w:val="0"/>
        <w:snapToGrid w:val="0"/>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1.2.1 本合同文件除使用中文外，还可用</w:t>
      </w:r>
      <w:r>
        <w:rPr>
          <w:rFonts w:hint="eastAsia" w:asciiTheme="minorEastAsia" w:hAnsiTheme="minorEastAsia" w:cstheme="minorEastAsia"/>
          <w:u w:val="single"/>
          <w:lang w:eastAsia="zh-CN"/>
        </w:rPr>
        <w:t xml:space="preserve"> 如实填写，不涉及请填无约定  </w:t>
      </w:r>
      <w:r>
        <w:rPr>
          <w:rFonts w:hint="eastAsia" w:asciiTheme="minorEastAsia" w:hAnsiTheme="minorEastAsia" w:cstheme="minorEastAsia"/>
          <w:lang w:eastAsia="zh-CN"/>
        </w:rPr>
        <w:t>。</w:t>
      </w:r>
    </w:p>
    <w:p>
      <w:pPr>
        <w:adjustRightInd w:val="0"/>
        <w:snapToGrid w:val="0"/>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1.2.2 约定本合同文件的解释顺序为：</w:t>
      </w:r>
      <w:r>
        <w:rPr>
          <w:rFonts w:hint="eastAsia" w:asciiTheme="minorEastAsia" w:hAnsiTheme="minorEastAsia" w:cstheme="minorEastAsia"/>
          <w:u w:val="single"/>
          <w:lang w:eastAsia="zh-CN"/>
        </w:rPr>
        <w:t xml:space="preserve"> 如实填写 </w:t>
      </w:r>
      <w:r>
        <w:rPr>
          <w:rFonts w:hint="eastAsia" w:asciiTheme="minorEastAsia" w:hAnsiTheme="minorEastAsia" w:cstheme="minorEastAsia"/>
          <w:lang w:eastAsia="zh-CN"/>
        </w:rPr>
        <w:t>。</w:t>
      </w:r>
    </w:p>
    <w:p>
      <w:pPr>
        <w:adjustRightInd w:val="0"/>
        <w:snapToGrid w:val="0"/>
        <w:spacing w:line="360" w:lineRule="auto"/>
        <w:rPr>
          <w:rFonts w:asciiTheme="minorEastAsia" w:hAnsiTheme="minorEastAsia" w:cstheme="minorEastAsia"/>
          <w:b/>
          <w:lang w:eastAsia="zh-CN"/>
        </w:rPr>
      </w:pPr>
      <w:bookmarkStart w:id="122" w:name="_Toc12266"/>
      <w:r>
        <w:rPr>
          <w:rFonts w:hint="eastAsia" w:asciiTheme="minorEastAsia" w:hAnsiTheme="minorEastAsia" w:cstheme="minorEastAsia"/>
          <w:b/>
          <w:lang w:eastAsia="zh-CN"/>
        </w:rPr>
        <w:t>2. 监理人义务</w:t>
      </w:r>
      <w:bookmarkEnd w:id="122"/>
    </w:p>
    <w:p>
      <w:pPr>
        <w:adjustRightInd w:val="0"/>
        <w:snapToGrid w:val="0"/>
        <w:spacing w:line="360" w:lineRule="auto"/>
        <w:ind w:firstLine="235" w:firstLineChars="98"/>
        <w:rPr>
          <w:rFonts w:asciiTheme="minorEastAsia" w:hAnsiTheme="minorEastAsia" w:cstheme="minorEastAsia"/>
          <w:lang w:eastAsia="zh-CN"/>
        </w:rPr>
      </w:pPr>
      <w:r>
        <w:rPr>
          <w:rFonts w:hint="eastAsia" w:asciiTheme="minorEastAsia" w:hAnsiTheme="minorEastAsia" w:cstheme="minorEastAsia"/>
          <w:lang w:eastAsia="zh-CN"/>
        </w:rPr>
        <w:t>2.1 监理的范围和</w:t>
      </w:r>
      <w:r>
        <w:rPr>
          <w:rFonts w:hint="eastAsia" w:asciiTheme="minorEastAsia" w:hAnsiTheme="minorEastAsia" w:cstheme="minorEastAsia"/>
          <w:bCs/>
          <w:lang w:eastAsia="zh-CN"/>
        </w:rPr>
        <w:t>内容</w:t>
      </w:r>
    </w:p>
    <w:p>
      <w:pPr>
        <w:adjustRightInd w:val="0"/>
        <w:snapToGrid w:val="0"/>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2.1.1 监理范围包括：</w:t>
      </w:r>
      <w:r>
        <w:rPr>
          <w:rFonts w:hint="eastAsia" w:asciiTheme="minorEastAsia" w:hAnsiTheme="minorEastAsia" w:cstheme="minorEastAsia"/>
          <w:u w:val="single"/>
          <w:lang w:eastAsia="zh-CN"/>
        </w:rPr>
        <w:t xml:space="preserve">  施工准备阶段、施工阶段、工程维修阶段等全过程监理  </w:t>
      </w:r>
      <w:r>
        <w:rPr>
          <w:rFonts w:hint="eastAsia" w:asciiTheme="minorEastAsia" w:hAnsiTheme="minorEastAsia" w:cstheme="minorEastAsia"/>
          <w:lang w:eastAsia="zh-CN"/>
        </w:rPr>
        <w:t>。</w:t>
      </w:r>
    </w:p>
    <w:p>
      <w:pPr>
        <w:spacing w:line="360" w:lineRule="auto"/>
        <w:ind w:left="709"/>
        <w:rPr>
          <w:rFonts w:asciiTheme="minorEastAsia" w:hAnsiTheme="minorEastAsia" w:cstheme="minorEastAsia"/>
          <w:lang w:eastAsia="zh-CN"/>
        </w:rPr>
      </w:pPr>
      <w:r>
        <w:rPr>
          <w:rFonts w:hint="eastAsia" w:asciiTheme="minorEastAsia" w:hAnsiTheme="minorEastAsia" w:cstheme="minorEastAsia"/>
          <w:lang w:eastAsia="zh-CN"/>
        </w:rPr>
        <w:t>2.1.2 监理工作内容还包括：</w:t>
      </w:r>
    </w:p>
    <w:p>
      <w:pPr>
        <w:spacing w:line="360" w:lineRule="auto"/>
        <w:rPr>
          <w:rFonts w:ascii="宋体" w:hAnsi="宋体" w:cs="宋体"/>
          <w:lang w:eastAsia="zh-CN"/>
        </w:rPr>
      </w:pPr>
      <w:r>
        <w:rPr>
          <w:rFonts w:hint="eastAsia" w:asciiTheme="minorEastAsia" w:hAnsiTheme="minorEastAsia" w:cstheme="minorEastAsia"/>
          <w:lang w:eastAsia="zh-CN"/>
        </w:rPr>
        <w:t xml:space="preserve">   （1）</w:t>
      </w:r>
      <w:r>
        <w:rPr>
          <w:rFonts w:hint="eastAsia" w:ascii="宋体" w:hAnsi="宋体" w:cs="宋体"/>
          <w:lang w:eastAsia="zh-CN"/>
        </w:rPr>
        <w:t>施工准备阶段监理：</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1)协助建设单位确定施工单位和分包单位；</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2)编制监理规划和监理实施细则；</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3)参与施工图的会审和施工组织设计的审查；</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4)查验测量放线控制成果及保护措施；</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5)熟悉设计文件，参与设计技术交底；</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6)审查施工组织设计（方案）；</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7)协助建设单位签订施工承包合同并监督实施；</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8)审查施工单位、分包单位资质和质量保证体系；</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9)审查开工条件及报申资料；</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10)组织第一次工地例会；</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11)国家和地方法律法规或建设单位所规定的监理人应承担的其它工作。</w:t>
      </w:r>
    </w:p>
    <w:p>
      <w:pPr>
        <w:spacing w:line="360" w:lineRule="auto"/>
        <w:rPr>
          <w:rFonts w:ascii="宋体" w:hAnsi="宋体" w:cs="宋体"/>
          <w:lang w:eastAsia="zh-CN"/>
        </w:rPr>
      </w:pPr>
      <w:r>
        <w:rPr>
          <w:rFonts w:hint="eastAsia" w:ascii="宋体" w:hAnsi="宋体" w:cs="宋体"/>
          <w:lang w:eastAsia="zh-CN"/>
        </w:rPr>
        <w:t xml:space="preserve">   （2）施工阶段工程监理：</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1）对工程造价、进度、质量目标控制及安全、信息、合同其它事项进行管理和协调；</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2）对建设工程使用的主要材料和主要设备的品种、规格、数量、质量的审查；</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3）监督施工单位严格按照施工承包合同和工程技术规范、标准施工；</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4）对施工单位安全和文明施工保证措施的检查管理；</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5）设计变更的审核、施工现场工程量的审核和签证、工程的检查验收、工程付款的签证的审查；</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6）检查工程进度和施工质量，验收分部分项工程，审批进度计划，并要求承包单位提供劳务计划、材料供应计划、质量计划以及资金使用计划；</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7）审查工程计量，签署工程付款凭证；</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8）协助委托人组织工程竣工验收；</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9）审查工程结算；</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10）检查督促承包单位及时整理技术档案资料，按时归档；</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11）负责本工程项目各类信息、资料的收集、整理和保存；</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12）协助发包方处理与本工程有关的索赔事宜及合同纠纷等事宜；</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13）组织有关单位进行工程质量事故处理，并督促事故处理方案的实施；</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14）国家和地方法律法规或建设单位所规定的监理人应承担的其它工作。</w:t>
      </w:r>
    </w:p>
    <w:p>
      <w:pPr>
        <w:spacing w:line="360" w:lineRule="auto"/>
        <w:rPr>
          <w:rFonts w:ascii="宋体" w:hAnsi="宋体" w:cs="宋体"/>
        </w:rPr>
      </w:pPr>
      <w:r>
        <w:rPr>
          <w:rFonts w:hint="eastAsia" w:ascii="宋体" w:hAnsi="宋体" w:cs="宋体"/>
          <w:lang w:eastAsia="zh-CN"/>
        </w:rPr>
        <w:t xml:space="preserve">   （3）</w:t>
      </w:r>
      <w:r>
        <w:rPr>
          <w:rFonts w:hint="eastAsia" w:ascii="宋体" w:hAnsi="宋体" w:cs="宋体"/>
        </w:rPr>
        <w:t>保修阶段</w:t>
      </w:r>
      <w:r>
        <w:rPr>
          <w:rFonts w:hint="eastAsia" w:ascii="宋体" w:hAnsi="宋体" w:cs="宋体"/>
          <w:lang w:eastAsia="zh-CN"/>
        </w:rPr>
        <w:t>监理</w:t>
      </w:r>
      <w:r>
        <w:rPr>
          <w:rFonts w:hint="eastAsia" w:ascii="宋体" w:hAnsi="宋体" w:cs="宋体"/>
        </w:rPr>
        <w:t>：</w:t>
      </w:r>
    </w:p>
    <w:p>
      <w:pPr>
        <w:numPr>
          <w:ilvl w:val="0"/>
          <w:numId w:val="4"/>
        </w:numPr>
        <w:spacing w:line="360" w:lineRule="auto"/>
        <w:ind w:firstLine="480" w:firstLineChars="200"/>
        <w:rPr>
          <w:rFonts w:ascii="宋体" w:hAnsi="宋体" w:cs="宋体"/>
        </w:rPr>
      </w:pPr>
      <w:r>
        <w:rPr>
          <w:rFonts w:hint="eastAsia" w:ascii="宋体" w:hAnsi="宋体" w:cs="宋体"/>
        </w:rPr>
        <w:t>工程质量状况检查；</w:t>
      </w:r>
    </w:p>
    <w:p>
      <w:pPr>
        <w:numPr>
          <w:ilvl w:val="0"/>
          <w:numId w:val="4"/>
        </w:numPr>
        <w:spacing w:line="360" w:lineRule="auto"/>
        <w:ind w:firstLine="480" w:firstLineChars="200"/>
        <w:rPr>
          <w:rFonts w:ascii="宋体" w:hAnsi="宋体" w:cs="宋体"/>
        </w:rPr>
      </w:pPr>
      <w:r>
        <w:rPr>
          <w:rFonts w:hint="eastAsia" w:ascii="宋体" w:hAnsi="宋体" w:cs="宋体"/>
        </w:rPr>
        <w:t>工程质量责任分析；</w:t>
      </w:r>
    </w:p>
    <w:p>
      <w:pPr>
        <w:numPr>
          <w:ilvl w:val="0"/>
          <w:numId w:val="4"/>
        </w:numPr>
        <w:spacing w:line="360" w:lineRule="auto"/>
        <w:ind w:firstLine="480" w:firstLineChars="200"/>
        <w:rPr>
          <w:rFonts w:ascii="宋体" w:hAnsi="宋体" w:cs="宋体"/>
        </w:rPr>
      </w:pPr>
      <w:r>
        <w:rPr>
          <w:rFonts w:hint="eastAsia" w:ascii="宋体" w:hAnsi="宋体" w:cs="宋体"/>
        </w:rPr>
        <w:t>工程质量争议记录；</w:t>
      </w:r>
    </w:p>
    <w:p>
      <w:pPr>
        <w:numPr>
          <w:ilvl w:val="0"/>
          <w:numId w:val="4"/>
        </w:numPr>
        <w:spacing w:line="360" w:lineRule="auto"/>
        <w:ind w:firstLine="480" w:firstLineChars="200"/>
        <w:rPr>
          <w:rFonts w:ascii="宋体" w:hAnsi="宋体" w:cs="宋体"/>
        </w:rPr>
      </w:pPr>
      <w:r>
        <w:rPr>
          <w:rFonts w:hint="eastAsia" w:ascii="宋体" w:hAnsi="宋体" w:cs="宋体"/>
        </w:rPr>
        <w:t>工程保修监督；</w:t>
      </w:r>
    </w:p>
    <w:p>
      <w:pPr>
        <w:numPr>
          <w:ilvl w:val="0"/>
          <w:numId w:val="4"/>
        </w:numPr>
        <w:spacing w:line="360" w:lineRule="auto"/>
        <w:ind w:firstLine="480" w:firstLineChars="200"/>
        <w:rPr>
          <w:rFonts w:ascii="宋体" w:hAnsi="宋体" w:cs="宋体"/>
          <w:lang w:eastAsia="zh-CN"/>
        </w:rPr>
      </w:pPr>
      <w:r>
        <w:rPr>
          <w:rFonts w:hint="eastAsia" w:ascii="宋体" w:hAnsi="宋体" w:cs="宋体"/>
          <w:lang w:eastAsia="zh-CN"/>
        </w:rPr>
        <w:t>凡属质量问题督促责任单位维修；</w:t>
      </w:r>
    </w:p>
    <w:p>
      <w:pPr>
        <w:numPr>
          <w:ilvl w:val="0"/>
          <w:numId w:val="4"/>
        </w:numPr>
        <w:spacing w:line="360" w:lineRule="auto"/>
        <w:ind w:firstLine="480" w:firstLineChars="200"/>
        <w:rPr>
          <w:rFonts w:ascii="宋体" w:hAnsi="宋体" w:cs="宋体"/>
          <w:lang w:eastAsia="zh-CN"/>
        </w:rPr>
      </w:pPr>
      <w:r>
        <w:rPr>
          <w:rFonts w:hint="eastAsia" w:ascii="宋体" w:hAnsi="宋体" w:cs="宋体"/>
          <w:lang w:eastAsia="zh-CN"/>
        </w:rPr>
        <w:t>对保修期发生的维修费用进行计算、审核。</w:t>
      </w:r>
    </w:p>
    <w:p>
      <w:pPr>
        <w:numPr>
          <w:ilvl w:val="0"/>
          <w:numId w:val="4"/>
        </w:numPr>
        <w:spacing w:line="360" w:lineRule="auto"/>
        <w:ind w:firstLine="480" w:firstLineChars="200"/>
        <w:rPr>
          <w:rFonts w:ascii="宋体" w:hAnsi="宋体" w:cs="宋体"/>
          <w:lang w:eastAsia="zh-CN"/>
        </w:rPr>
      </w:pPr>
      <w:r>
        <w:rPr>
          <w:rFonts w:hint="eastAsia" w:ascii="宋体" w:hAnsi="宋体" w:cs="宋体"/>
          <w:lang w:eastAsia="zh-CN"/>
        </w:rPr>
        <w:t>国家和地方法律法规或建设单位所规定的监理人应承担的其它工作。</w:t>
      </w:r>
    </w:p>
    <w:p>
      <w:pPr>
        <w:spacing w:line="360" w:lineRule="auto"/>
        <w:rPr>
          <w:rFonts w:ascii="宋体" w:hAnsi="宋体" w:cs="宋体"/>
          <w:lang w:eastAsia="zh-CN"/>
        </w:rPr>
      </w:pPr>
      <w:r>
        <w:rPr>
          <w:rFonts w:hint="eastAsia" w:ascii="宋体" w:hAnsi="宋体" w:cs="宋体"/>
          <w:lang w:eastAsia="zh-CN"/>
        </w:rPr>
        <w:t xml:space="preserve">   （4）监理深度实行“四控、二管、一协调”</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1）质量控制：确定本工程项目的质量要求和标准，达到合格（包括施工、材料及设备等各方面）；</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2）投资控制：协助建设单位做好工程包干价格的确定，对施工、材料及设备做好必要的技术经济比较论证，挖掘；</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3）节约投资提高项目经济效益的潜力；</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4）进度控制：根据建设单位要求，编制工程进度计划，并在实施过程中监督施工单位执行；</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5）安全控制：根据建设单位要求，建立安全保证体系，并进行日常检查，保证施工安全；</w:t>
      </w:r>
    </w:p>
    <w:p>
      <w:pPr>
        <w:numPr>
          <w:ilvl w:val="255"/>
          <w:numId w:val="0"/>
        </w:numPr>
        <w:spacing w:line="360" w:lineRule="auto"/>
        <w:ind w:left="480" w:leftChars="200"/>
        <w:rPr>
          <w:rFonts w:ascii="宋体" w:hAnsi="宋体" w:cs="宋体"/>
          <w:lang w:eastAsia="zh-CN"/>
        </w:rPr>
      </w:pPr>
      <w:r>
        <w:rPr>
          <w:rFonts w:hint="eastAsia" w:ascii="宋体" w:hAnsi="宋体" w:cs="宋体"/>
          <w:lang w:eastAsia="zh-CN"/>
        </w:rPr>
        <w:t>6）合同、安全、信息和资料的管理；</w:t>
      </w:r>
    </w:p>
    <w:p>
      <w:pPr>
        <w:spacing w:line="360" w:lineRule="auto"/>
        <w:ind w:firstLine="480" w:firstLineChars="200"/>
        <w:jc w:val="both"/>
        <w:rPr>
          <w:rFonts w:asciiTheme="minorEastAsia" w:hAnsiTheme="minorEastAsia" w:cstheme="minorEastAsia"/>
          <w:lang w:eastAsia="zh-CN"/>
        </w:rPr>
      </w:pPr>
      <w:r>
        <w:rPr>
          <w:rFonts w:hint="eastAsia" w:ascii="宋体" w:hAnsi="宋体" w:cs="宋体"/>
          <w:lang w:eastAsia="zh-CN"/>
        </w:rPr>
        <w:t>7）综合协调各项工作</w:t>
      </w:r>
      <w:r>
        <w:rPr>
          <w:rFonts w:hint="eastAsia" w:ascii="宋体" w:hAnsi="宋体" w:eastAsia="宋体" w:cs="宋体"/>
          <w:lang w:val="zh-TW" w:eastAsia="zh-CN"/>
        </w:rPr>
        <w:t>。</w:t>
      </w:r>
    </w:p>
    <w:p>
      <w:pPr>
        <w:spacing w:line="360" w:lineRule="auto"/>
        <w:ind w:firstLine="235" w:firstLineChars="98"/>
        <w:rPr>
          <w:rFonts w:asciiTheme="minorEastAsia" w:hAnsiTheme="minorEastAsia" w:cstheme="minorEastAsia"/>
          <w:lang w:eastAsia="zh-CN"/>
        </w:rPr>
      </w:pPr>
      <w:r>
        <w:rPr>
          <w:rFonts w:hint="eastAsia" w:asciiTheme="minorEastAsia" w:hAnsiTheme="minorEastAsia" w:cstheme="minorEastAsia"/>
          <w:lang w:eastAsia="zh-CN"/>
        </w:rPr>
        <w:t>2.2 监理与相关服务依据</w:t>
      </w:r>
    </w:p>
    <w:p>
      <w:pPr>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2.2.1 监理依据包括：</w:t>
      </w:r>
      <w:r>
        <w:rPr>
          <w:rFonts w:hint="eastAsia" w:asciiTheme="minorEastAsia" w:hAnsiTheme="minorEastAsia" w:cstheme="minorEastAsia"/>
          <w:u w:val="single"/>
          <w:lang w:eastAsia="zh-CN"/>
        </w:rPr>
        <w:t xml:space="preserve">  执行招标文件第二部分 邀请招标项目的要求；如另委托人另要求，请如实填写  </w:t>
      </w:r>
      <w:r>
        <w:rPr>
          <w:rFonts w:hint="eastAsia" w:asciiTheme="minorEastAsia" w:hAnsiTheme="minorEastAsia" w:cstheme="minorEastAsia"/>
          <w:lang w:eastAsia="zh-CN"/>
        </w:rPr>
        <w:t>。</w:t>
      </w:r>
    </w:p>
    <w:p>
      <w:pPr>
        <w:adjustRightInd w:val="0"/>
        <w:snapToGrid w:val="0"/>
        <w:spacing w:line="360" w:lineRule="auto"/>
        <w:ind w:firstLine="480" w:firstLineChars="200"/>
        <w:rPr>
          <w:rFonts w:asciiTheme="minorEastAsia" w:hAnsiTheme="minorEastAsia" w:cstheme="minorEastAsia"/>
          <w:dstrike/>
          <w:lang w:eastAsia="zh-CN"/>
        </w:rPr>
      </w:pPr>
      <w:r>
        <w:rPr>
          <w:rFonts w:hint="eastAsia" w:asciiTheme="minorEastAsia" w:hAnsiTheme="minorEastAsia" w:cstheme="minorEastAsia"/>
          <w:lang w:eastAsia="zh-CN"/>
        </w:rPr>
        <w:t>2.2.2 相关服务依据包括：</w:t>
      </w:r>
      <w:r>
        <w:rPr>
          <w:rFonts w:hint="eastAsia" w:asciiTheme="minorEastAsia" w:hAnsiTheme="minorEastAsia" w:cstheme="minorEastAsia"/>
          <w:u w:val="single"/>
          <w:lang w:eastAsia="zh-CN"/>
        </w:rPr>
        <w:t xml:space="preserve">  根据成交的相关服务内容，如实填写  </w:t>
      </w:r>
      <w:r>
        <w:rPr>
          <w:rFonts w:hint="eastAsia" w:asciiTheme="minorEastAsia" w:hAnsiTheme="minorEastAsia" w:cstheme="minorEastAsia"/>
          <w:lang w:eastAsia="zh-CN"/>
        </w:rPr>
        <w:t>。</w:t>
      </w:r>
    </w:p>
    <w:p>
      <w:pPr>
        <w:spacing w:line="360" w:lineRule="auto"/>
        <w:rPr>
          <w:rFonts w:asciiTheme="minorEastAsia" w:hAnsiTheme="minorEastAsia" w:cstheme="minorEastAsia"/>
          <w:lang w:eastAsia="zh-CN"/>
        </w:rPr>
      </w:pPr>
      <w:r>
        <w:rPr>
          <w:rFonts w:hint="eastAsia" w:asciiTheme="minorEastAsia" w:hAnsiTheme="minorEastAsia" w:cstheme="minorEastAsia"/>
          <w:lang w:eastAsia="zh-CN"/>
        </w:rPr>
        <w:t xml:space="preserve">  2.3项目监理机构和人员</w:t>
      </w:r>
    </w:p>
    <w:p>
      <w:pPr>
        <w:adjustRightInd w:val="0"/>
        <w:snapToGrid w:val="0"/>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2.3.4 更换监理人员的其他情形：</w:t>
      </w:r>
      <w:r>
        <w:rPr>
          <w:rFonts w:hint="eastAsia" w:asciiTheme="minorEastAsia" w:hAnsiTheme="minorEastAsia" w:cstheme="minorEastAsia"/>
          <w:u w:val="single"/>
          <w:lang w:eastAsia="zh-CN"/>
        </w:rPr>
        <w:t xml:space="preserve">  参照招标文件第二部分 邀请招标项目要求的对应条款填写，如无其他情形请填无约定  </w:t>
      </w:r>
      <w:r>
        <w:rPr>
          <w:rFonts w:hint="eastAsia" w:asciiTheme="minorEastAsia" w:hAnsiTheme="minorEastAsia" w:cstheme="minorEastAsia"/>
          <w:lang w:eastAsia="zh-CN"/>
        </w:rPr>
        <w:t>。</w:t>
      </w:r>
    </w:p>
    <w:p>
      <w:pPr>
        <w:spacing w:line="360" w:lineRule="auto"/>
        <w:ind w:firstLine="235" w:firstLineChars="98"/>
        <w:rPr>
          <w:rFonts w:asciiTheme="minorEastAsia" w:hAnsiTheme="minorEastAsia" w:cstheme="minorEastAsia"/>
          <w:lang w:eastAsia="zh-CN"/>
        </w:rPr>
      </w:pPr>
      <w:r>
        <w:rPr>
          <w:rFonts w:hint="eastAsia" w:asciiTheme="minorEastAsia" w:hAnsiTheme="minorEastAsia" w:cstheme="minorEastAsia"/>
          <w:lang w:eastAsia="zh-CN"/>
        </w:rPr>
        <w:t>2.4 履行职责（如实填写）</w:t>
      </w:r>
    </w:p>
    <w:p>
      <w:pPr>
        <w:adjustRightInd w:val="0"/>
        <w:snapToGrid w:val="0"/>
        <w:spacing w:line="360" w:lineRule="auto"/>
        <w:ind w:firstLine="480" w:firstLineChars="200"/>
        <w:rPr>
          <w:rFonts w:asciiTheme="minorEastAsia" w:hAnsiTheme="minorEastAsia" w:cstheme="minorEastAsia"/>
          <w:u w:val="single"/>
          <w:lang w:eastAsia="zh-CN"/>
        </w:rPr>
      </w:pPr>
      <w:r>
        <w:rPr>
          <w:rFonts w:hint="eastAsia" w:asciiTheme="minorEastAsia" w:hAnsiTheme="minorEastAsia" w:cstheme="minorEastAsia"/>
          <w:lang w:eastAsia="zh-CN"/>
        </w:rPr>
        <w:t>2.4.3 对监理人的授权范围：</w:t>
      </w:r>
      <w:r>
        <w:rPr>
          <w:rFonts w:hint="eastAsia" w:asciiTheme="minorEastAsia" w:hAnsiTheme="minorEastAsia" w:cstheme="minorEastAsia"/>
          <w:u w:val="single"/>
          <w:lang w:eastAsia="zh-CN"/>
        </w:rPr>
        <w:t xml:space="preserve">                     </w:t>
      </w:r>
    </w:p>
    <w:p>
      <w:pPr>
        <w:adjustRightInd w:val="0"/>
        <w:snapToGrid w:val="0"/>
        <w:spacing w:line="360" w:lineRule="auto"/>
        <w:rPr>
          <w:rFonts w:asciiTheme="minorEastAsia" w:hAnsiTheme="minorEastAsia" w:cstheme="minorEastAsia"/>
          <w:lang w:eastAsia="zh-CN"/>
        </w:rPr>
      </w:pP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adjustRightInd w:val="0"/>
        <w:snapToGrid w:val="0"/>
        <w:spacing w:line="360" w:lineRule="auto"/>
        <w:ind w:firstLine="480" w:firstLineChars="200"/>
        <w:rPr>
          <w:rFonts w:asciiTheme="minorEastAsia" w:hAnsiTheme="minorEastAsia" w:cstheme="minorEastAsia"/>
          <w:lang w:eastAsia="zh-CN"/>
        </w:rPr>
      </w:pPr>
      <w:bookmarkStart w:id="123" w:name="_Toc24522"/>
      <w:r>
        <w:rPr>
          <w:rFonts w:hint="eastAsia" w:asciiTheme="minorEastAsia" w:hAnsiTheme="minorEastAsia" w:cstheme="minorEastAsia"/>
          <w:lang w:eastAsia="zh-CN"/>
        </w:rPr>
        <w:t>在涉及工程延期</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天内和（或）金额</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万元内的变更，监理人不需请示委托人即可向承包人发布变更通知。</w:t>
      </w:r>
      <w:bookmarkEnd w:id="123"/>
    </w:p>
    <w:p>
      <w:pPr>
        <w:adjustRightInd w:val="0"/>
        <w:snapToGrid w:val="0"/>
        <w:spacing w:line="360" w:lineRule="auto"/>
        <w:ind w:firstLine="360" w:firstLineChars="150"/>
        <w:rPr>
          <w:rFonts w:asciiTheme="minorEastAsia" w:hAnsiTheme="minorEastAsia" w:cstheme="minorEastAsia"/>
          <w:lang w:eastAsia="zh-CN"/>
        </w:rPr>
      </w:pPr>
      <w:r>
        <w:rPr>
          <w:rFonts w:hint="eastAsia" w:asciiTheme="minorEastAsia" w:hAnsiTheme="minorEastAsia" w:cstheme="minorEastAsia"/>
          <w:lang w:eastAsia="zh-CN"/>
        </w:rPr>
        <w:t>2.4.4 监理人有权要求承包人调换其人员的限制条件：</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 xml:space="preserve">。  </w:t>
      </w:r>
    </w:p>
    <w:p>
      <w:pPr>
        <w:adjustRightInd w:val="0"/>
        <w:snapToGrid w:val="0"/>
        <w:spacing w:line="360" w:lineRule="auto"/>
        <w:ind w:firstLine="120" w:firstLineChars="50"/>
        <w:rPr>
          <w:rFonts w:asciiTheme="minorEastAsia" w:hAnsiTheme="minorEastAsia" w:cstheme="minorEastAsia"/>
          <w:lang w:eastAsia="zh-CN"/>
        </w:rPr>
      </w:pPr>
      <w:r>
        <w:rPr>
          <w:rFonts w:hint="eastAsia" w:asciiTheme="minorEastAsia" w:hAnsiTheme="minorEastAsia" w:cstheme="minorEastAsia"/>
          <w:lang w:eastAsia="zh-CN"/>
        </w:rPr>
        <w:t>2.5 提交报告（如实填写）</w:t>
      </w:r>
    </w:p>
    <w:p>
      <w:pPr>
        <w:adjustRightInd w:val="0"/>
        <w:snapToGrid w:val="0"/>
        <w:spacing w:line="360" w:lineRule="auto"/>
        <w:ind w:firstLine="525"/>
        <w:rPr>
          <w:rFonts w:asciiTheme="minorEastAsia" w:hAnsiTheme="minorEastAsia" w:cstheme="minorEastAsia"/>
          <w:u w:val="single"/>
          <w:lang w:eastAsia="zh-CN"/>
        </w:rPr>
      </w:pPr>
      <w:r>
        <w:rPr>
          <w:rFonts w:hint="eastAsia" w:asciiTheme="minorEastAsia" w:hAnsiTheme="minorEastAsia" w:cstheme="minorEastAsia"/>
          <w:lang w:eastAsia="zh-CN"/>
        </w:rPr>
        <w:t>监理人应提交报告的种类(包括监理规划、监理月报及约定的专项报告)、时间和份数：</w:t>
      </w:r>
      <w:r>
        <w:rPr>
          <w:rFonts w:hint="eastAsia" w:asciiTheme="minorEastAsia" w:hAnsiTheme="minorEastAsia" w:cstheme="minorEastAsia"/>
          <w:u w:val="single"/>
          <w:lang w:eastAsia="zh-CN"/>
        </w:rPr>
        <w:t xml:space="preserve">                                 </w:t>
      </w:r>
    </w:p>
    <w:p>
      <w:pPr>
        <w:adjustRightInd w:val="0"/>
        <w:snapToGrid w:val="0"/>
        <w:spacing w:line="360" w:lineRule="auto"/>
        <w:rPr>
          <w:rFonts w:asciiTheme="minorEastAsia" w:hAnsiTheme="minorEastAsia" w:cstheme="minorEastAsia"/>
          <w:u w:val="single"/>
          <w:lang w:eastAsia="zh-CN"/>
        </w:rPr>
      </w:pPr>
      <w:r>
        <w:rPr>
          <w:rFonts w:hint="eastAsia" w:asciiTheme="minorEastAsia" w:hAnsiTheme="minorEastAsia" w:cstheme="minorEastAsia"/>
          <w:u w:val="single"/>
          <w:lang w:eastAsia="zh-CN"/>
        </w:rPr>
        <w:t xml:space="preserve">                                                                     </w:t>
      </w:r>
    </w:p>
    <w:p>
      <w:pPr>
        <w:adjustRightInd w:val="0"/>
        <w:snapToGrid w:val="0"/>
        <w:spacing w:line="360" w:lineRule="auto"/>
        <w:rPr>
          <w:rFonts w:asciiTheme="minorEastAsia" w:hAnsiTheme="minorEastAsia" w:cstheme="minorEastAsia"/>
          <w:u w:val="single"/>
          <w:lang w:eastAsia="zh-CN"/>
        </w:rPr>
      </w:pP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spacing w:line="360" w:lineRule="auto"/>
        <w:rPr>
          <w:rFonts w:asciiTheme="minorEastAsia" w:hAnsiTheme="minorEastAsia" w:cstheme="minorEastAsia"/>
          <w:lang w:eastAsia="zh-CN"/>
        </w:rPr>
      </w:pPr>
      <w:r>
        <w:rPr>
          <w:rFonts w:hint="eastAsia" w:asciiTheme="minorEastAsia" w:hAnsiTheme="minorEastAsia" w:cstheme="minorEastAsia"/>
          <w:lang w:eastAsia="zh-CN"/>
        </w:rPr>
        <w:t xml:space="preserve"> 2.6 使用委托人的财产（如实填写）</w:t>
      </w:r>
    </w:p>
    <w:p>
      <w:pPr>
        <w:spacing w:line="360" w:lineRule="auto"/>
        <w:rPr>
          <w:rFonts w:asciiTheme="minorEastAsia" w:hAnsiTheme="minorEastAsia" w:cstheme="minorEastAsia"/>
          <w:lang w:eastAsia="zh-CN"/>
        </w:rPr>
      </w:pPr>
      <w:r>
        <w:rPr>
          <w:rFonts w:hint="eastAsia" w:asciiTheme="minorEastAsia" w:hAnsiTheme="minorEastAsia" w:cstheme="minorEastAsia"/>
          <w:lang w:eastAsia="zh-CN"/>
        </w:rPr>
        <w:t xml:space="preserve">     附录B中由委托人无偿提供的房屋、设备的所有权属于：</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监理人应在本合同终止后</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天内移交委托人无偿提供的房屋、设备，移交的时间和方式为：</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adjustRightInd w:val="0"/>
        <w:snapToGrid w:val="0"/>
        <w:spacing w:line="360" w:lineRule="auto"/>
        <w:rPr>
          <w:rFonts w:asciiTheme="minorEastAsia" w:hAnsiTheme="minorEastAsia" w:cstheme="minorEastAsia"/>
          <w:b/>
          <w:lang w:eastAsia="zh-CN"/>
        </w:rPr>
      </w:pPr>
      <w:r>
        <w:rPr>
          <w:rFonts w:hint="eastAsia" w:asciiTheme="minorEastAsia" w:hAnsiTheme="minorEastAsia" w:cstheme="minorEastAsia"/>
          <w:b/>
          <w:lang w:eastAsia="zh-CN"/>
        </w:rPr>
        <w:t xml:space="preserve">3. 委托人义务  </w:t>
      </w:r>
      <w:r>
        <w:rPr>
          <w:rFonts w:hint="eastAsia" w:asciiTheme="minorEastAsia" w:hAnsiTheme="minorEastAsia" w:cstheme="minorEastAsia"/>
          <w:lang w:eastAsia="zh-CN"/>
        </w:rPr>
        <w:t>（如实填写）</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3.1 告知</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委托人应在委托人与承包人签订的合同中明确监理人、总监理工程师和授予项目监理机构的权限。如有变更，应及时通知承包人。</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3.2 提供资料</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委托人应按照附录B约定，无偿向监理人提供工程有关的资料。在本合同履行过程中，委托人应及时向监理人提供最新的与工程有关的资料。</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3.3 提供工作条件</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委托人应为监理人完成监理与相关服务提供必要的条件。</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3.3.1 委托人应按照附录B约定，派遣相应的人员，提供房屋、设备，供监理人无偿使用。</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3.3.2 委托人应负责协调工程建设中所有外部关系，为监理人履行本合同提供必要的外部条件。</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3.4 委托人代表</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3.5 委托人意见或要求</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在本合同约定的监理与相关服务工作范围内，委托人对承包人的任何意见或要求应通知监理人，由监理人向承包人发出相应指令。</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3.6 答复</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委托人应在     天内，对监理人以书面形式提交并要求作出决定的事宜，给予书面答复。逾期未答复的，视为委托人认可。</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3.7 支付</w:t>
      </w:r>
    </w:p>
    <w:p>
      <w:pPr>
        <w:snapToGrid w:val="0"/>
        <w:spacing w:line="360" w:lineRule="auto"/>
        <w:rPr>
          <w:rFonts w:asciiTheme="minorEastAsia" w:hAnsiTheme="minorEastAsia" w:cstheme="minorEastAsia"/>
          <w:lang w:eastAsia="zh-CN"/>
        </w:rPr>
      </w:pPr>
      <w:r>
        <w:rPr>
          <w:rFonts w:hint="eastAsia" w:asciiTheme="minorEastAsia" w:hAnsiTheme="minorEastAsia" w:cstheme="minorEastAsia"/>
          <w:lang w:eastAsia="zh-CN"/>
        </w:rPr>
        <w:t>委托人应按本合同约定，向监理人支付酬金。</w:t>
      </w:r>
    </w:p>
    <w:p>
      <w:pPr>
        <w:snapToGrid w:val="0"/>
        <w:spacing w:line="360" w:lineRule="auto"/>
        <w:rPr>
          <w:rFonts w:asciiTheme="minorEastAsia" w:hAnsiTheme="minorEastAsia" w:cstheme="minorEastAsia"/>
        </w:rPr>
      </w:pPr>
      <w:r>
        <w:rPr>
          <w:rFonts w:hint="eastAsia" w:asciiTheme="minorEastAsia" w:hAnsiTheme="minorEastAsia" w:cstheme="minorEastAsia"/>
          <w:lang w:eastAsia="zh-CN"/>
        </w:rPr>
        <w:t>3.8</w:t>
      </w:r>
      <w:r>
        <w:rPr>
          <w:rFonts w:hint="eastAsia" w:asciiTheme="minorEastAsia" w:hAnsiTheme="minorEastAsia" w:cstheme="minorEastAsia"/>
        </w:rPr>
        <w:t>委托人代表</w:t>
      </w:r>
      <w:r>
        <w:rPr>
          <w:rFonts w:hint="eastAsia" w:asciiTheme="minorEastAsia" w:hAnsiTheme="minorEastAsia" w:cstheme="minorEastAsia"/>
          <w:lang w:eastAsia="zh-CN"/>
        </w:rPr>
        <w:t>为：</w:t>
      </w:r>
      <w:r>
        <w:rPr>
          <w:rFonts w:hint="eastAsia" w:asciiTheme="minorEastAsia" w:hAnsiTheme="minorEastAsia" w:cstheme="minorEastAsia"/>
          <w:u w:val="single"/>
          <w:lang w:eastAsia="zh-CN"/>
        </w:rPr>
        <w:t xml:space="preserve">                         </w:t>
      </w:r>
    </w:p>
    <w:p>
      <w:pPr>
        <w:numPr>
          <w:ilvl w:val="0"/>
          <w:numId w:val="5"/>
        </w:numPr>
        <w:snapToGrid w:val="0"/>
        <w:spacing w:line="360" w:lineRule="auto"/>
        <w:rPr>
          <w:rFonts w:asciiTheme="minorEastAsia" w:hAnsiTheme="minorEastAsia" w:cstheme="minorEastAsia"/>
          <w:b/>
          <w:bCs/>
        </w:rPr>
      </w:pPr>
      <w:r>
        <w:rPr>
          <w:rFonts w:hint="eastAsia" w:asciiTheme="minorEastAsia" w:hAnsiTheme="minorEastAsia" w:cstheme="minorEastAsia"/>
          <w:b/>
          <w:bCs/>
          <w:lang w:eastAsia="zh-CN"/>
        </w:rPr>
        <w:t>4.</w:t>
      </w:r>
      <w:r>
        <w:rPr>
          <w:rFonts w:hint="eastAsia" w:asciiTheme="minorEastAsia" w:hAnsiTheme="minorEastAsia" w:cstheme="minorEastAsia"/>
          <w:b/>
          <w:bCs/>
        </w:rPr>
        <w:t>违约责任</w:t>
      </w:r>
    </w:p>
    <w:p>
      <w:pPr>
        <w:snapToGrid w:val="0"/>
        <w:spacing w:line="360" w:lineRule="auto"/>
        <w:rPr>
          <w:rFonts w:asciiTheme="minorEastAsia" w:hAnsiTheme="minorEastAsia" w:cstheme="minorEastAsia"/>
        </w:rPr>
      </w:pPr>
      <w:r>
        <w:rPr>
          <w:rFonts w:hint="eastAsia" w:asciiTheme="minorEastAsia" w:hAnsiTheme="minorEastAsia" w:cstheme="minorEastAsia"/>
        </w:rPr>
        <w:t>4.1 监理人的违约责任</w:t>
      </w:r>
    </w:p>
    <w:p>
      <w:pPr>
        <w:spacing w:line="360" w:lineRule="auto"/>
        <w:rPr>
          <w:rFonts w:asciiTheme="minorEastAsia" w:hAnsiTheme="minorEastAsia" w:cstheme="minorEastAsia"/>
          <w:lang w:eastAsia="zh-CN"/>
        </w:rPr>
      </w:pPr>
      <w:r>
        <w:rPr>
          <w:rFonts w:hint="eastAsia" w:asciiTheme="minorEastAsia" w:hAnsiTheme="minorEastAsia" w:cstheme="minorEastAsia"/>
          <w:lang w:eastAsia="zh-CN"/>
        </w:rPr>
        <w:t>4.1.1监理人未履行本合同义务，或因监理人过错，发生工程质量事故、安全事故、工期延误等造成的损失，由监理人承担一切赔偿责任。</w:t>
      </w:r>
    </w:p>
    <w:p>
      <w:pPr>
        <w:spacing w:line="360" w:lineRule="auto"/>
        <w:ind w:left="240" w:leftChars="100"/>
        <w:rPr>
          <w:rFonts w:asciiTheme="minorEastAsia" w:hAnsiTheme="minorEastAsia" w:cstheme="minorEastAsia"/>
          <w:lang w:eastAsia="zh-CN"/>
        </w:rPr>
      </w:pPr>
      <w:r>
        <w:rPr>
          <w:rFonts w:hint="eastAsia" w:asciiTheme="minorEastAsia" w:hAnsiTheme="minorEastAsia" w:cstheme="minorEastAsia"/>
          <w:lang w:eastAsia="zh-CN"/>
        </w:rPr>
        <w:t>4.1.2 因监理人违反本合同约定给委托人造成损失的，监理人应当赔偿委托人的全部损失(包括但不限于直接损失以及诉讼费、律师费、保全费等间接损失)。</w:t>
      </w:r>
    </w:p>
    <w:p>
      <w:pPr>
        <w:spacing w:line="360" w:lineRule="auto"/>
        <w:ind w:left="240" w:leftChars="100"/>
        <w:rPr>
          <w:rFonts w:asciiTheme="minorEastAsia" w:hAnsiTheme="minorEastAsia" w:cstheme="minorEastAsia"/>
          <w:lang w:eastAsia="zh-CN"/>
        </w:rPr>
      </w:pPr>
      <w:r>
        <w:rPr>
          <w:rFonts w:hint="eastAsia" w:asciiTheme="minorEastAsia" w:hAnsiTheme="minorEastAsia" w:cstheme="minorEastAsia"/>
          <w:lang w:eastAsia="zh-CN"/>
        </w:rPr>
        <w:t>4.1.3监理人违约的，除承担一切赔偿责任和损失外，还应当支付委托人监理费总价款的10%作为违约赔偿金。</w:t>
      </w:r>
    </w:p>
    <w:p>
      <w:pPr>
        <w:spacing w:line="360" w:lineRule="auto"/>
        <w:ind w:left="240" w:leftChars="100"/>
        <w:rPr>
          <w:rFonts w:asciiTheme="minorEastAsia" w:hAnsiTheme="minorEastAsia" w:cstheme="minorEastAsia"/>
          <w:lang w:eastAsia="zh-CN"/>
        </w:rPr>
      </w:pPr>
      <w:r>
        <w:rPr>
          <w:rFonts w:hint="eastAsia" w:asciiTheme="minorEastAsia" w:hAnsiTheme="minorEastAsia" w:cstheme="minorEastAsia"/>
          <w:lang w:eastAsia="zh-CN"/>
        </w:rPr>
        <w:t>4.2除外责任</w:t>
      </w:r>
    </w:p>
    <w:p>
      <w:pPr>
        <w:spacing w:line="360" w:lineRule="auto"/>
        <w:ind w:left="240" w:leftChars="100"/>
        <w:rPr>
          <w:rFonts w:asciiTheme="minorEastAsia" w:hAnsiTheme="minorEastAsia" w:cstheme="minorEastAsia"/>
          <w:u w:val="single"/>
          <w:lang w:eastAsia="zh-CN"/>
        </w:rPr>
      </w:pPr>
      <w:r>
        <w:rPr>
          <w:rFonts w:hint="eastAsia" w:asciiTheme="minorEastAsia" w:hAnsiTheme="minorEastAsia" w:cstheme="minorEastAsia"/>
          <w:lang w:eastAsia="zh-CN"/>
        </w:rPr>
        <w:t xml:space="preserve">    因不可抗力导致本合同全部或部分不能履行时，双方各自承担其因此而造成的损失、损害。 </w:t>
      </w:r>
    </w:p>
    <w:p>
      <w:pPr>
        <w:snapToGrid w:val="0"/>
        <w:spacing w:line="360" w:lineRule="auto"/>
        <w:rPr>
          <w:rFonts w:asciiTheme="minorEastAsia" w:hAnsiTheme="minorEastAsia" w:cstheme="minorEastAsia"/>
          <w:b/>
          <w:bCs/>
          <w:lang w:eastAsia="zh-CN"/>
        </w:rPr>
      </w:pPr>
      <w:r>
        <w:rPr>
          <w:rFonts w:hint="eastAsia" w:asciiTheme="minorEastAsia" w:hAnsiTheme="minorEastAsia" w:cstheme="minorEastAsia"/>
          <w:b/>
          <w:bCs/>
          <w:lang w:eastAsia="zh-CN"/>
        </w:rPr>
        <w:t>5. 合同生效、变更、暂停、解除与终止</w:t>
      </w:r>
    </w:p>
    <w:p>
      <w:pPr>
        <w:snapToGrid w:val="0"/>
        <w:spacing w:line="360" w:lineRule="auto"/>
        <w:rPr>
          <w:rFonts w:asciiTheme="minorEastAsia" w:hAnsiTheme="minorEastAsia" w:cstheme="minorEastAsia"/>
          <w:bCs/>
          <w:lang w:eastAsia="zh-CN"/>
        </w:rPr>
      </w:pPr>
      <w:r>
        <w:rPr>
          <w:rFonts w:hint="eastAsia" w:asciiTheme="minorEastAsia" w:hAnsiTheme="minorEastAsia" w:cstheme="minorEastAsia"/>
          <w:lang w:eastAsia="zh-CN"/>
        </w:rPr>
        <w:t>5.1 生效（如实填写）</w:t>
      </w:r>
    </w:p>
    <w:p>
      <w:pPr>
        <w:adjustRightInd w:val="0"/>
        <w:snapToGrid w:val="0"/>
        <w:spacing w:line="360" w:lineRule="auto"/>
        <w:ind w:firstLine="480"/>
        <w:rPr>
          <w:rFonts w:asciiTheme="minorEastAsia" w:hAnsiTheme="minorEastAsia" w:cstheme="minorEastAsia"/>
          <w:lang w:eastAsia="zh-CN"/>
        </w:rPr>
      </w:pPr>
      <w:r>
        <w:rPr>
          <w:rFonts w:hint="eastAsia" w:asciiTheme="minorEastAsia" w:hAnsiTheme="minorEastAsia" w:cstheme="minorEastAsia"/>
          <w:lang w:eastAsia="zh-CN"/>
        </w:rPr>
        <w:t>本合同生效条件：</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adjustRightInd w:val="0"/>
        <w:snapToGrid w:val="0"/>
        <w:spacing w:line="360" w:lineRule="auto"/>
        <w:ind w:firstLine="235" w:firstLineChars="98"/>
        <w:rPr>
          <w:rFonts w:asciiTheme="minorEastAsia" w:hAnsiTheme="minorEastAsia" w:cstheme="minorEastAsia"/>
          <w:lang w:eastAsia="zh-CN"/>
        </w:rPr>
      </w:pPr>
      <w:r>
        <w:rPr>
          <w:rFonts w:hint="eastAsia" w:asciiTheme="minorEastAsia" w:hAnsiTheme="minorEastAsia" w:cstheme="minorEastAsia"/>
          <w:lang w:eastAsia="zh-CN"/>
        </w:rPr>
        <w:t>5.2 变更</w:t>
      </w:r>
    </w:p>
    <w:p>
      <w:pPr>
        <w:snapToGrid w:val="0"/>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5.2.1 除不可抗力外， 因非监理人原因导致本合同期限延长时，委托人与监理人另行签订补充合同进行约定。</w:t>
      </w:r>
    </w:p>
    <w:p>
      <w:pPr>
        <w:snapToGrid w:val="0"/>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5.2.2 因工程规模、监理范围的变化导致监理人的正常工作量减少时，根据委托人的要求，双方按减少工作量的比例另行结算。</w:t>
      </w:r>
    </w:p>
    <w:p>
      <w:pPr>
        <w:snapToGrid w:val="0"/>
        <w:spacing w:line="360" w:lineRule="auto"/>
        <w:rPr>
          <w:rFonts w:asciiTheme="minorEastAsia" w:hAnsiTheme="minorEastAsia" w:cstheme="minorEastAsia"/>
          <w:b/>
          <w:lang w:eastAsia="zh-CN"/>
        </w:rPr>
      </w:pPr>
      <w:r>
        <w:rPr>
          <w:rFonts w:hint="eastAsia" w:asciiTheme="minorEastAsia" w:hAnsiTheme="minorEastAsia" w:cstheme="minorEastAsia"/>
          <w:b/>
          <w:bCs/>
          <w:lang w:eastAsia="zh-CN"/>
        </w:rPr>
        <w:t>6. 争议解决</w:t>
      </w:r>
    </w:p>
    <w:p>
      <w:pPr>
        <w:adjustRightInd w:val="0"/>
        <w:snapToGrid w:val="0"/>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合同争议的最终解决方式为向</w:t>
      </w:r>
      <w:r>
        <w:rPr>
          <w:rFonts w:hint="eastAsia" w:asciiTheme="minorEastAsia" w:hAnsiTheme="minorEastAsia" w:cstheme="minorEastAsia"/>
          <w:u w:val="single"/>
          <w:lang w:eastAsia="zh-CN"/>
        </w:rPr>
        <w:t>委托人所在地</w:t>
      </w:r>
      <w:r>
        <w:rPr>
          <w:rFonts w:hint="eastAsia" w:asciiTheme="minorEastAsia" w:hAnsiTheme="minorEastAsia" w:cstheme="minorEastAsia"/>
          <w:lang w:eastAsia="zh-CN"/>
        </w:rPr>
        <w:t>人民法院提起诉讼。</w:t>
      </w:r>
    </w:p>
    <w:p>
      <w:pPr>
        <w:snapToGrid w:val="0"/>
        <w:spacing w:line="360" w:lineRule="auto"/>
        <w:rPr>
          <w:rFonts w:asciiTheme="minorEastAsia" w:hAnsiTheme="minorEastAsia" w:cstheme="minorEastAsia"/>
          <w:bCs/>
          <w:lang w:eastAsia="zh-CN"/>
        </w:rPr>
      </w:pPr>
      <w:r>
        <w:rPr>
          <w:rFonts w:hint="eastAsia" w:asciiTheme="minorEastAsia" w:hAnsiTheme="minorEastAsia" w:cstheme="minorEastAsia"/>
          <w:b/>
          <w:bCs/>
          <w:lang w:eastAsia="zh-CN"/>
        </w:rPr>
        <w:t>7. 其他</w:t>
      </w:r>
      <w:r>
        <w:rPr>
          <w:rFonts w:hint="eastAsia" w:asciiTheme="minorEastAsia" w:hAnsiTheme="minorEastAsia" w:cstheme="minorEastAsia"/>
          <w:lang w:eastAsia="zh-CN"/>
        </w:rPr>
        <w:t>（如实填写）</w:t>
      </w:r>
    </w:p>
    <w:p>
      <w:pPr>
        <w:adjustRightInd w:val="0"/>
        <w:snapToGrid w:val="0"/>
        <w:spacing w:line="360" w:lineRule="auto"/>
        <w:ind w:firstLine="235" w:firstLineChars="98"/>
        <w:rPr>
          <w:rFonts w:asciiTheme="minorEastAsia" w:hAnsiTheme="minorEastAsia" w:cstheme="minorEastAsia"/>
          <w:lang w:eastAsia="zh-CN"/>
        </w:rPr>
      </w:pPr>
      <w:r>
        <w:rPr>
          <w:rFonts w:hint="eastAsia" w:asciiTheme="minorEastAsia" w:hAnsiTheme="minorEastAsia" w:cstheme="minorEastAsia"/>
          <w:lang w:eastAsia="zh-CN"/>
        </w:rPr>
        <w:t>7.1 保密</w:t>
      </w:r>
    </w:p>
    <w:p>
      <w:pPr>
        <w:adjustRightInd w:val="0"/>
        <w:snapToGrid w:val="0"/>
        <w:spacing w:line="360" w:lineRule="auto"/>
        <w:ind w:firstLine="480" w:firstLineChars="200"/>
        <w:rPr>
          <w:rFonts w:asciiTheme="minorEastAsia" w:hAnsiTheme="minorEastAsia" w:cstheme="minorEastAsia"/>
          <w:u w:val="single"/>
          <w:lang w:eastAsia="zh-CN"/>
        </w:rPr>
      </w:pPr>
      <w:r>
        <w:rPr>
          <w:rFonts w:hint="eastAsia" w:asciiTheme="minorEastAsia" w:hAnsiTheme="minorEastAsia" w:cstheme="minorEastAsia"/>
          <w:lang w:eastAsia="zh-CN"/>
        </w:rPr>
        <w:t>委托人申明的保密事项和期限：</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adjustRightInd w:val="0"/>
        <w:snapToGrid w:val="0"/>
        <w:spacing w:line="360" w:lineRule="auto"/>
        <w:ind w:firstLine="480" w:firstLineChars="200"/>
        <w:rPr>
          <w:rFonts w:asciiTheme="minorEastAsia" w:hAnsiTheme="minorEastAsia" w:cstheme="minorEastAsia"/>
          <w:u w:val="single"/>
          <w:lang w:eastAsia="zh-CN"/>
        </w:rPr>
      </w:pPr>
      <w:r>
        <w:rPr>
          <w:rFonts w:hint="eastAsia" w:asciiTheme="minorEastAsia" w:hAnsiTheme="minorEastAsia" w:cstheme="minorEastAsia"/>
          <w:lang w:eastAsia="zh-CN"/>
        </w:rPr>
        <w:t>监理人申明的保密事项和期限：</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adjustRightInd w:val="0"/>
        <w:snapToGrid w:val="0"/>
        <w:spacing w:line="360" w:lineRule="auto"/>
        <w:ind w:firstLine="480" w:firstLineChars="200"/>
        <w:rPr>
          <w:rFonts w:asciiTheme="minorEastAsia" w:hAnsiTheme="minorEastAsia" w:cstheme="minorEastAsia"/>
          <w:u w:val="single"/>
          <w:lang w:eastAsia="zh-CN"/>
        </w:rPr>
      </w:pPr>
      <w:r>
        <w:rPr>
          <w:rFonts w:hint="eastAsia" w:asciiTheme="minorEastAsia" w:hAnsiTheme="minorEastAsia" w:cstheme="minorEastAsia"/>
          <w:lang w:eastAsia="zh-CN"/>
        </w:rPr>
        <w:t>第三方申明的保密事项和期限：</w:t>
      </w: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snapToGrid w:val="0"/>
        <w:spacing w:line="360" w:lineRule="auto"/>
        <w:ind w:firstLine="235" w:firstLineChars="98"/>
        <w:rPr>
          <w:rFonts w:asciiTheme="minorEastAsia" w:hAnsiTheme="minorEastAsia" w:cstheme="minorEastAsia"/>
          <w:bCs/>
          <w:lang w:eastAsia="zh-CN"/>
        </w:rPr>
      </w:pPr>
      <w:r>
        <w:rPr>
          <w:rFonts w:hint="eastAsia" w:asciiTheme="minorEastAsia" w:hAnsiTheme="minorEastAsia" w:cstheme="minorEastAsia"/>
          <w:lang w:eastAsia="zh-CN"/>
        </w:rPr>
        <w:t>7.2</w:t>
      </w:r>
      <w:r>
        <w:rPr>
          <w:rFonts w:hint="eastAsia" w:asciiTheme="minorEastAsia" w:hAnsiTheme="minorEastAsia" w:cstheme="minorEastAsia"/>
          <w:bCs/>
          <w:lang w:eastAsia="zh-CN"/>
        </w:rPr>
        <w:t>著作权</w:t>
      </w:r>
    </w:p>
    <w:p>
      <w:pPr>
        <w:snapToGrid w:val="0"/>
        <w:spacing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lang w:eastAsia="zh-CN"/>
        </w:rPr>
        <w:t>监理人在本合同履行期间及本合同终止后两年内出版涉及本工程的有关监理与相关服务的资料的限制条件：</w:t>
      </w:r>
    </w:p>
    <w:p>
      <w:pPr>
        <w:adjustRightInd w:val="0"/>
        <w:snapToGrid w:val="0"/>
        <w:spacing w:before="120" w:beforeLines="50" w:after="120" w:afterLines="50" w:line="360" w:lineRule="auto"/>
        <w:rPr>
          <w:rFonts w:asciiTheme="minorEastAsia" w:hAnsiTheme="minorEastAsia" w:cstheme="minorEastAsia"/>
          <w:lang w:eastAsia="zh-CN"/>
        </w:rPr>
      </w:pP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spacing w:before="120" w:after="120" w:line="360" w:lineRule="auto"/>
        <w:rPr>
          <w:rFonts w:asciiTheme="minorEastAsia" w:hAnsiTheme="minorEastAsia" w:cstheme="minorEastAsia"/>
          <w:lang w:eastAsia="zh-CN"/>
        </w:rPr>
      </w:pPr>
      <w:r>
        <w:rPr>
          <w:rFonts w:hint="eastAsia" w:asciiTheme="minorEastAsia" w:hAnsiTheme="minorEastAsia" w:cstheme="minorEastAsia"/>
          <w:lang w:eastAsia="zh-CN"/>
        </w:rPr>
        <w:t>8. 补充条款（填写的内容，只能是前面条款的补充说明，不能与前面条款重复、矛盾）</w:t>
      </w:r>
    </w:p>
    <w:p>
      <w:pPr>
        <w:adjustRightInd w:val="0"/>
        <w:snapToGrid w:val="0"/>
        <w:spacing w:before="120" w:beforeLines="50" w:after="120" w:afterLines="50" w:line="360" w:lineRule="auto"/>
        <w:rPr>
          <w:rFonts w:asciiTheme="minorEastAsia" w:hAnsiTheme="minorEastAsia" w:cstheme="minorEastAsia"/>
          <w:lang w:eastAsia="zh-CN"/>
        </w:rPr>
      </w:pPr>
      <w:r>
        <w:rPr>
          <w:rFonts w:hint="eastAsia" w:asciiTheme="minorEastAsia" w:hAnsiTheme="minorEastAsia" w:cstheme="minorEastAsia"/>
          <w:u w:val="single"/>
          <w:lang w:eastAsia="zh-CN"/>
        </w:rPr>
        <w:t xml:space="preserve">                                                   </w:t>
      </w:r>
      <w:r>
        <w:rPr>
          <w:rFonts w:hint="eastAsia" w:asciiTheme="minorEastAsia" w:hAnsiTheme="minorEastAsia" w:cstheme="minorEastAsia"/>
          <w:lang w:eastAsia="zh-CN"/>
        </w:rPr>
        <w:t>。</w:t>
      </w:r>
    </w:p>
    <w:p>
      <w:pPr>
        <w:spacing w:line="360" w:lineRule="auto"/>
        <w:ind w:firstLine="477" w:firstLineChars="198"/>
        <w:rPr>
          <w:rFonts w:asciiTheme="minorEastAsia" w:hAnsiTheme="minorEastAsia" w:cstheme="minorEastAsia"/>
          <w:b/>
          <w:bCs/>
          <w:lang w:eastAsia="zh-CN"/>
        </w:rPr>
      </w:pPr>
      <w:r>
        <w:rPr>
          <w:rFonts w:hint="eastAsia" w:asciiTheme="minorEastAsia" w:hAnsiTheme="minorEastAsia" w:cstheme="minorEastAsia"/>
          <w:b/>
          <w:bCs/>
          <w:lang w:eastAsia="zh-CN"/>
        </w:rPr>
        <w:br w:type="page"/>
      </w:r>
      <w:bookmarkStart w:id="124" w:name="_Toc17985"/>
      <w:r>
        <w:rPr>
          <w:rFonts w:hint="eastAsia" w:asciiTheme="minorEastAsia" w:hAnsiTheme="minorEastAsia" w:cstheme="minorEastAsia"/>
          <w:b/>
          <w:bCs/>
          <w:lang w:eastAsia="zh-CN"/>
        </w:rPr>
        <w:t>附录A  相关服务的范围和内容</w:t>
      </w:r>
      <w:r>
        <w:rPr>
          <w:rFonts w:hint="eastAsia" w:asciiTheme="minorEastAsia" w:hAnsiTheme="minorEastAsia" w:cstheme="minorEastAsia"/>
          <w:lang w:eastAsia="zh-CN"/>
        </w:rPr>
        <w:t>（</w:t>
      </w:r>
      <w:r>
        <w:rPr>
          <w:rFonts w:hint="eastAsia" w:asciiTheme="minorEastAsia" w:hAnsiTheme="minorEastAsia" w:cstheme="minorEastAsia"/>
          <w:bCs/>
          <w:lang w:eastAsia="zh-CN"/>
        </w:rPr>
        <w:t>按照成交结果，如实填写，不涉及的可填无约定或不涉及</w:t>
      </w:r>
      <w:r>
        <w:rPr>
          <w:rFonts w:hint="eastAsia" w:asciiTheme="minorEastAsia" w:hAnsiTheme="minorEastAsia" w:cstheme="minorEastAsia"/>
          <w:lang w:eastAsia="zh-CN"/>
        </w:rPr>
        <w:t>）</w:t>
      </w:r>
      <w:bookmarkEnd w:id="124"/>
    </w:p>
    <w:p>
      <w:pPr>
        <w:snapToGrid w:val="0"/>
        <w:spacing w:before="120" w:beforeLines="50" w:after="120" w:afterLines="50" w:line="360" w:lineRule="auto"/>
        <w:ind w:firstLine="960" w:firstLineChars="400"/>
        <w:rPr>
          <w:rFonts w:asciiTheme="minorEastAsia" w:hAnsiTheme="minorEastAsia" w:cstheme="minorEastAsia"/>
        </w:rPr>
      </w:pPr>
      <w:r>
        <w:rPr>
          <w:rFonts w:hint="eastAsia" w:asciiTheme="minorEastAsia" w:hAnsiTheme="minorEastAsia" w:cstheme="minorEastAsia"/>
        </w:rPr>
        <w:t xml:space="preserve">A-1 </w:t>
      </w:r>
      <w:r>
        <w:rPr>
          <w:rFonts w:hint="eastAsia" w:asciiTheme="minorEastAsia" w:hAnsiTheme="minorEastAsia" w:cstheme="minorEastAsia"/>
          <w:lang w:eastAsia="zh-CN"/>
        </w:rPr>
        <w:t>施工准备</w:t>
      </w:r>
      <w:r>
        <w:rPr>
          <w:rFonts w:hint="eastAsia" w:asciiTheme="minorEastAsia" w:hAnsiTheme="minorEastAsia" w:cstheme="minorEastAsia"/>
        </w:rPr>
        <w:t>阶段：</w:t>
      </w:r>
      <w:r>
        <w:rPr>
          <w:rFonts w:hint="eastAsia" w:asciiTheme="minorEastAsia" w:hAnsiTheme="minorEastAsia" w:cstheme="minorEastAsia"/>
          <w:u w:val="single"/>
        </w:rPr>
        <w:t xml:space="preserve">                                        </w:t>
      </w:r>
    </w:p>
    <w:p>
      <w:pPr>
        <w:snapToGrid w:val="0"/>
        <w:spacing w:before="120" w:beforeLines="50" w:after="120" w:afterLines="50" w:line="360" w:lineRule="auto"/>
        <w:ind w:firstLine="480" w:firstLineChars="200"/>
        <w:rPr>
          <w:rFonts w:asciiTheme="minorEastAsia" w:hAnsiTheme="minorEastAsia" w:cstheme="minorEastAsia"/>
        </w:rPr>
      </w:pPr>
      <w:r>
        <w:rPr>
          <w:rFonts w:hint="eastAsia" w:asciiTheme="minorEastAsia" w:hAnsiTheme="minorEastAsia" w:cstheme="minorEastAsia"/>
          <w:u w:val="single"/>
        </w:rPr>
        <w:t xml:space="preserve">                                              </w:t>
      </w:r>
      <w:r>
        <w:rPr>
          <w:rFonts w:hint="eastAsia" w:asciiTheme="minorEastAsia" w:hAnsiTheme="minorEastAsia" w:cstheme="minorEastAsia"/>
        </w:rPr>
        <w:t>。</w:t>
      </w:r>
    </w:p>
    <w:p>
      <w:pPr>
        <w:snapToGrid w:val="0"/>
        <w:spacing w:before="120" w:beforeLines="50" w:after="120" w:afterLines="50" w:line="360" w:lineRule="auto"/>
        <w:ind w:firstLine="960" w:firstLineChars="400"/>
        <w:rPr>
          <w:rFonts w:asciiTheme="minorEastAsia" w:hAnsiTheme="minorEastAsia" w:cstheme="minorEastAsia"/>
        </w:rPr>
      </w:pPr>
      <w:r>
        <w:rPr>
          <w:rFonts w:hint="eastAsia" w:asciiTheme="minorEastAsia" w:hAnsiTheme="minorEastAsia" w:cstheme="minorEastAsia"/>
        </w:rPr>
        <w:t xml:space="preserve">A-2 </w:t>
      </w:r>
      <w:r>
        <w:rPr>
          <w:rFonts w:hint="eastAsia" w:asciiTheme="minorEastAsia" w:hAnsiTheme="minorEastAsia" w:cstheme="minorEastAsia"/>
          <w:lang w:eastAsia="zh-CN"/>
        </w:rPr>
        <w:t>施工</w:t>
      </w:r>
      <w:r>
        <w:rPr>
          <w:rFonts w:hint="eastAsia" w:asciiTheme="minorEastAsia" w:hAnsiTheme="minorEastAsia" w:cstheme="minorEastAsia"/>
        </w:rPr>
        <w:t>阶段：</w:t>
      </w:r>
      <w:r>
        <w:rPr>
          <w:rFonts w:hint="eastAsia" w:asciiTheme="minorEastAsia" w:hAnsiTheme="minorEastAsia" w:cstheme="minorEastAsia"/>
          <w:u w:val="single"/>
        </w:rPr>
        <w:t xml:space="preserve">                                </w:t>
      </w:r>
    </w:p>
    <w:p>
      <w:pPr>
        <w:snapToGrid w:val="0"/>
        <w:spacing w:before="120" w:beforeLines="50" w:after="120" w:afterLines="50" w:line="360" w:lineRule="auto"/>
        <w:ind w:firstLine="480" w:firstLineChars="200"/>
        <w:rPr>
          <w:rFonts w:asciiTheme="minorEastAsia" w:hAnsiTheme="minorEastAsia" w:cstheme="minorEastAsia"/>
        </w:rPr>
      </w:pPr>
      <w:r>
        <w:rPr>
          <w:rFonts w:hint="eastAsia" w:asciiTheme="minorEastAsia" w:hAnsiTheme="minorEastAsia" w:cstheme="minorEastAsia"/>
          <w:u w:val="single"/>
        </w:rPr>
        <w:t xml:space="preserve">                                              </w:t>
      </w:r>
      <w:r>
        <w:rPr>
          <w:rFonts w:hint="eastAsia" w:asciiTheme="minorEastAsia" w:hAnsiTheme="minorEastAsia" w:cstheme="minorEastAsia"/>
        </w:rPr>
        <w:t>。</w:t>
      </w:r>
    </w:p>
    <w:p>
      <w:pPr>
        <w:snapToGrid w:val="0"/>
        <w:spacing w:before="120" w:beforeLines="50" w:after="120" w:afterLines="50" w:line="360" w:lineRule="auto"/>
        <w:ind w:firstLine="960" w:firstLineChars="400"/>
        <w:rPr>
          <w:rFonts w:asciiTheme="minorEastAsia" w:hAnsiTheme="minorEastAsia" w:cstheme="minorEastAsia"/>
        </w:rPr>
      </w:pPr>
      <w:r>
        <w:rPr>
          <w:rFonts w:hint="eastAsia" w:asciiTheme="minorEastAsia" w:hAnsiTheme="minorEastAsia" w:cstheme="minorEastAsia"/>
        </w:rPr>
        <w:t xml:space="preserve">A-3 </w:t>
      </w:r>
      <w:r>
        <w:rPr>
          <w:rFonts w:hint="eastAsia" w:asciiTheme="minorEastAsia" w:hAnsiTheme="minorEastAsia" w:cstheme="minorEastAsia"/>
          <w:lang w:eastAsia="zh-CN"/>
        </w:rPr>
        <w:t>工程维修</w:t>
      </w:r>
      <w:r>
        <w:rPr>
          <w:rFonts w:hint="eastAsia" w:asciiTheme="minorEastAsia" w:hAnsiTheme="minorEastAsia" w:cstheme="minorEastAsia"/>
        </w:rPr>
        <w:t>阶段：</w:t>
      </w:r>
      <w:r>
        <w:rPr>
          <w:rFonts w:hint="eastAsia" w:asciiTheme="minorEastAsia" w:hAnsiTheme="minorEastAsia" w:cstheme="minorEastAsia"/>
          <w:u w:val="single"/>
        </w:rPr>
        <w:t xml:space="preserve">                                                      </w:t>
      </w:r>
    </w:p>
    <w:p>
      <w:pPr>
        <w:snapToGrid w:val="0"/>
        <w:spacing w:before="120" w:beforeLines="50" w:after="120" w:afterLines="50" w:line="360" w:lineRule="auto"/>
        <w:ind w:firstLine="480" w:firstLineChars="200"/>
        <w:rPr>
          <w:rFonts w:asciiTheme="minorEastAsia" w:hAnsiTheme="minorEastAsia" w:cstheme="minorEastAsia"/>
        </w:rPr>
      </w:pPr>
      <w:r>
        <w:rPr>
          <w:rFonts w:hint="eastAsia" w:asciiTheme="minorEastAsia" w:hAnsiTheme="minorEastAsia" w:cstheme="minorEastAsia"/>
          <w:u w:val="single"/>
        </w:rPr>
        <w:t xml:space="preserve">                                              </w:t>
      </w:r>
      <w:r>
        <w:rPr>
          <w:rFonts w:hint="eastAsia" w:asciiTheme="minorEastAsia" w:hAnsiTheme="minorEastAsia" w:cstheme="minorEastAsia"/>
        </w:rPr>
        <w:t>。</w:t>
      </w:r>
    </w:p>
    <w:p>
      <w:pPr>
        <w:snapToGrid w:val="0"/>
        <w:spacing w:before="120" w:beforeLines="50" w:after="120" w:afterLines="50" w:line="360" w:lineRule="auto"/>
        <w:ind w:firstLine="960" w:firstLineChars="400"/>
        <w:rPr>
          <w:rFonts w:asciiTheme="minorEastAsia" w:hAnsiTheme="minorEastAsia" w:cstheme="minorEastAsia"/>
          <w:u w:val="single"/>
        </w:rPr>
      </w:pPr>
      <w:r>
        <w:rPr>
          <w:rFonts w:hint="eastAsia" w:asciiTheme="minorEastAsia" w:hAnsiTheme="minorEastAsia" w:cstheme="minorEastAsia"/>
        </w:rPr>
        <w:t>A-4 其他（专业技术咨询、外部协调工作等）：</w:t>
      </w:r>
      <w:r>
        <w:rPr>
          <w:rFonts w:hint="eastAsia" w:asciiTheme="minorEastAsia" w:hAnsiTheme="minorEastAsia" w:cstheme="minorEastAsia"/>
          <w:u w:val="single"/>
        </w:rPr>
        <w:t xml:space="preserve">   </w:t>
      </w:r>
    </w:p>
    <w:p>
      <w:pPr>
        <w:snapToGrid w:val="0"/>
        <w:spacing w:before="120" w:beforeLines="50" w:after="120" w:afterLines="50" w:line="360" w:lineRule="auto"/>
        <w:ind w:firstLine="480" w:firstLineChars="200"/>
        <w:rPr>
          <w:rFonts w:asciiTheme="minorEastAsia" w:hAnsiTheme="minorEastAsia" w:cstheme="minorEastAsia"/>
          <w:lang w:eastAsia="zh-CN"/>
        </w:rPr>
      </w:pPr>
      <w:r>
        <w:rPr>
          <w:rFonts w:hint="eastAsia" w:asciiTheme="minorEastAsia" w:hAnsiTheme="minorEastAsia" w:cstheme="minorEastAsia"/>
          <w:u w:val="single"/>
        </w:rPr>
        <w:t xml:space="preserve">                                              </w:t>
      </w:r>
      <w:r>
        <w:rPr>
          <w:rFonts w:hint="eastAsia" w:asciiTheme="minorEastAsia" w:hAnsiTheme="minorEastAsia" w:cstheme="minorEastAsia"/>
          <w:lang w:eastAsia="zh-CN"/>
        </w:rPr>
        <w:t>。</w:t>
      </w:r>
    </w:p>
    <w:p>
      <w:pPr>
        <w:snapToGrid w:val="0"/>
        <w:spacing w:before="120" w:beforeLines="50" w:after="120" w:afterLines="50" w:line="360" w:lineRule="auto"/>
        <w:ind w:firstLine="480" w:firstLineChars="200"/>
        <w:rPr>
          <w:rFonts w:asciiTheme="minorEastAsia" w:hAnsiTheme="minorEastAsia" w:cstheme="minorEastAsia"/>
          <w:lang w:eastAsia="zh-CN"/>
        </w:rPr>
      </w:pPr>
    </w:p>
    <w:p>
      <w:pPr>
        <w:spacing w:line="360" w:lineRule="auto"/>
        <w:rPr>
          <w:rFonts w:asciiTheme="minorEastAsia" w:hAnsiTheme="minorEastAsia" w:cstheme="minorEastAsia"/>
          <w:bCs/>
          <w:lang w:eastAsia="zh-CN"/>
        </w:rPr>
      </w:pPr>
    </w:p>
    <w:p>
      <w:pPr>
        <w:pageBreakBefore/>
        <w:spacing w:line="360" w:lineRule="auto"/>
        <w:jc w:val="center"/>
        <w:rPr>
          <w:rFonts w:asciiTheme="minorEastAsia" w:hAnsiTheme="minorEastAsia" w:cstheme="minorEastAsia"/>
          <w:b/>
          <w:bCs/>
          <w:lang w:eastAsia="zh-CN"/>
        </w:rPr>
      </w:pPr>
      <w:bookmarkStart w:id="125" w:name="_Toc1545"/>
      <w:r>
        <w:rPr>
          <w:rFonts w:hint="eastAsia" w:asciiTheme="minorEastAsia" w:hAnsiTheme="minorEastAsia" w:cstheme="minorEastAsia"/>
          <w:b/>
          <w:bCs/>
          <w:lang w:eastAsia="zh-CN"/>
        </w:rPr>
        <w:t>附录B  委托人派遣的人员和提供的房屋、资料、设备</w:t>
      </w:r>
      <w:bookmarkEnd w:id="125"/>
    </w:p>
    <w:p>
      <w:pPr>
        <w:spacing w:line="360" w:lineRule="auto"/>
        <w:rPr>
          <w:rFonts w:asciiTheme="minorEastAsia" w:hAnsiTheme="minorEastAsia" w:cstheme="minorEastAsia"/>
          <w:lang w:eastAsia="zh-CN"/>
        </w:rPr>
      </w:pPr>
      <w:bookmarkStart w:id="126" w:name="_Toc11484"/>
      <w:r>
        <w:rPr>
          <w:rFonts w:hint="eastAsia" w:asciiTheme="minorEastAsia" w:hAnsiTheme="minorEastAsia" w:cstheme="minorEastAsia"/>
          <w:b/>
          <w:lang w:eastAsia="zh-CN"/>
        </w:rPr>
        <w:t>B-1  委托人派遣的人员</w:t>
      </w:r>
      <w:r>
        <w:rPr>
          <w:rFonts w:hint="eastAsia" w:asciiTheme="minorEastAsia" w:hAnsiTheme="minorEastAsia" w:cstheme="minorEastAsia"/>
          <w:lang w:eastAsia="zh-CN"/>
        </w:rPr>
        <w:t>（</w:t>
      </w:r>
      <w:r>
        <w:rPr>
          <w:rFonts w:hint="eastAsia" w:asciiTheme="minorEastAsia" w:hAnsiTheme="minorEastAsia" w:cstheme="minorEastAsia"/>
          <w:bCs/>
          <w:lang w:eastAsia="zh-CN"/>
        </w:rPr>
        <w:t>如实填写</w:t>
      </w:r>
      <w:r>
        <w:rPr>
          <w:rFonts w:hint="eastAsia" w:asciiTheme="minorEastAsia" w:hAnsiTheme="minorEastAsia" w:cstheme="minorEastAsia"/>
          <w:lang w:eastAsia="zh-CN"/>
        </w:rPr>
        <w:t>）</w:t>
      </w:r>
      <w:bookmarkEnd w:id="126"/>
    </w:p>
    <w:tbl>
      <w:tblPr>
        <w:tblStyle w:val="21"/>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jc w:val="center"/>
              <w:rPr>
                <w:rFonts w:asciiTheme="minorEastAsia" w:hAnsiTheme="minorEastAsia" w:cstheme="minorEastAsia"/>
              </w:rPr>
            </w:pPr>
            <w:r>
              <w:rPr>
                <w:rFonts w:hint="eastAsia" w:asciiTheme="minorEastAsia" w:hAnsiTheme="minorEastAsia" w:cstheme="minorEastAsia"/>
              </w:rPr>
              <w:t>名称</w:t>
            </w:r>
          </w:p>
        </w:tc>
        <w:tc>
          <w:tcPr>
            <w:tcW w:w="1770" w:type="dxa"/>
          </w:tcPr>
          <w:p>
            <w:pPr>
              <w:spacing w:line="360" w:lineRule="auto"/>
              <w:jc w:val="center"/>
              <w:rPr>
                <w:rFonts w:asciiTheme="minorEastAsia" w:hAnsiTheme="minorEastAsia" w:cstheme="minorEastAsia"/>
              </w:rPr>
            </w:pPr>
            <w:r>
              <w:rPr>
                <w:rFonts w:hint="eastAsia" w:asciiTheme="minorEastAsia" w:hAnsiTheme="minorEastAsia" w:cstheme="minorEastAsia"/>
              </w:rPr>
              <w:t>数量</w:t>
            </w:r>
          </w:p>
        </w:tc>
        <w:tc>
          <w:tcPr>
            <w:tcW w:w="2130" w:type="dxa"/>
          </w:tcPr>
          <w:p>
            <w:pPr>
              <w:spacing w:line="360" w:lineRule="auto"/>
              <w:jc w:val="center"/>
              <w:rPr>
                <w:rFonts w:asciiTheme="minorEastAsia" w:hAnsiTheme="minorEastAsia" w:cstheme="minorEastAsia"/>
              </w:rPr>
            </w:pPr>
            <w:r>
              <w:rPr>
                <w:rFonts w:hint="eastAsia" w:asciiTheme="minorEastAsia" w:hAnsiTheme="minorEastAsia" w:cstheme="minorEastAsia"/>
              </w:rPr>
              <w:t>工作要求</w:t>
            </w:r>
          </w:p>
        </w:tc>
        <w:tc>
          <w:tcPr>
            <w:tcW w:w="1860" w:type="dxa"/>
          </w:tcPr>
          <w:p>
            <w:pPr>
              <w:spacing w:line="360" w:lineRule="auto"/>
              <w:jc w:val="center"/>
              <w:rPr>
                <w:rFonts w:asciiTheme="minorEastAsia" w:hAnsiTheme="minorEastAsia" w:cstheme="minorEastAsia"/>
              </w:rPr>
            </w:pPr>
            <w:r>
              <w:rPr>
                <w:rFonts w:hint="eastAsia" w:asciiTheme="minorEastAsia" w:hAnsiTheme="minorEastAsia" w:cstheme="minorEastAsia"/>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rFonts w:asciiTheme="minorEastAsia" w:hAnsiTheme="minorEastAsia" w:cstheme="minorEastAsia"/>
              </w:rPr>
            </w:pPr>
            <w:r>
              <w:rPr>
                <w:rFonts w:hint="eastAsia" w:asciiTheme="minorEastAsia" w:hAnsiTheme="minorEastAsia" w:cstheme="minorEastAsia"/>
              </w:rPr>
              <w:t xml:space="preserve">1. 工程技术人员 </w:t>
            </w:r>
          </w:p>
        </w:tc>
        <w:tc>
          <w:tcPr>
            <w:tcW w:w="177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8" w:type="dxa"/>
          </w:tcPr>
          <w:p>
            <w:pPr>
              <w:spacing w:line="360" w:lineRule="auto"/>
              <w:rPr>
                <w:rFonts w:asciiTheme="minorEastAsia" w:hAnsiTheme="minorEastAsia" w:cstheme="minorEastAsia"/>
              </w:rPr>
            </w:pPr>
            <w:r>
              <w:rPr>
                <w:rFonts w:hint="eastAsia" w:asciiTheme="minorEastAsia" w:hAnsiTheme="minorEastAsia" w:cstheme="minorEastAsia"/>
              </w:rPr>
              <w:t>2. 辅助工作人员</w:t>
            </w:r>
          </w:p>
        </w:tc>
        <w:tc>
          <w:tcPr>
            <w:tcW w:w="177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rFonts w:asciiTheme="minorEastAsia" w:hAnsiTheme="minorEastAsia" w:cstheme="minorEastAsia"/>
              </w:rPr>
            </w:pPr>
            <w:r>
              <w:rPr>
                <w:rFonts w:hint="eastAsia" w:asciiTheme="minorEastAsia" w:hAnsiTheme="minorEastAsia" w:cstheme="minorEastAsia"/>
              </w:rPr>
              <w:t>3. 其他人员</w:t>
            </w:r>
          </w:p>
        </w:tc>
        <w:tc>
          <w:tcPr>
            <w:tcW w:w="177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rFonts w:asciiTheme="minorEastAsia" w:hAnsiTheme="minorEastAsia" w:cstheme="minorEastAsia"/>
              </w:rPr>
            </w:pPr>
          </w:p>
        </w:tc>
        <w:tc>
          <w:tcPr>
            <w:tcW w:w="177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bl>
    <w:p>
      <w:pPr>
        <w:spacing w:before="120" w:beforeLines="50" w:line="360" w:lineRule="auto"/>
        <w:rPr>
          <w:rFonts w:asciiTheme="minorEastAsia" w:hAnsiTheme="minorEastAsia" w:cstheme="minorEastAsia"/>
          <w:b/>
          <w:lang w:eastAsia="zh-CN"/>
        </w:rPr>
      </w:pPr>
      <w:bookmarkStart w:id="127" w:name="_Toc1745"/>
      <w:r>
        <w:rPr>
          <w:rFonts w:hint="eastAsia" w:asciiTheme="minorEastAsia" w:hAnsiTheme="minorEastAsia" w:cstheme="minorEastAsia"/>
          <w:b/>
          <w:lang w:eastAsia="zh-CN"/>
        </w:rPr>
        <w:t>B-2  委托人提供的房屋</w:t>
      </w:r>
      <w:r>
        <w:rPr>
          <w:rFonts w:hint="eastAsia" w:asciiTheme="minorEastAsia" w:hAnsiTheme="minorEastAsia" w:cstheme="minorEastAsia"/>
          <w:lang w:eastAsia="zh-CN"/>
        </w:rPr>
        <w:t>（</w:t>
      </w:r>
      <w:r>
        <w:rPr>
          <w:rFonts w:hint="eastAsia" w:asciiTheme="minorEastAsia" w:hAnsiTheme="minorEastAsia" w:cstheme="minorEastAsia"/>
          <w:bCs/>
          <w:lang w:eastAsia="zh-CN"/>
        </w:rPr>
        <w:t>如实填写</w:t>
      </w:r>
      <w:r>
        <w:rPr>
          <w:rFonts w:hint="eastAsia" w:asciiTheme="minorEastAsia" w:hAnsiTheme="minorEastAsia" w:cstheme="minorEastAsia"/>
          <w:lang w:eastAsia="zh-CN"/>
        </w:rPr>
        <w:t>）</w:t>
      </w:r>
      <w:bookmarkEnd w:id="127"/>
    </w:p>
    <w:tbl>
      <w:tblPr>
        <w:tblStyle w:val="21"/>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Theme="minorEastAsia" w:hAnsiTheme="minorEastAsia" w:cstheme="minorEastAsia"/>
              </w:rPr>
            </w:pPr>
            <w:r>
              <w:rPr>
                <w:rFonts w:hint="eastAsia" w:asciiTheme="minorEastAsia" w:hAnsiTheme="minorEastAsia" w:cstheme="minorEastAsia"/>
              </w:rPr>
              <w:t>名称</w:t>
            </w:r>
          </w:p>
        </w:tc>
        <w:tc>
          <w:tcPr>
            <w:tcW w:w="2130" w:type="dxa"/>
          </w:tcPr>
          <w:p>
            <w:pPr>
              <w:spacing w:line="360" w:lineRule="auto"/>
              <w:jc w:val="center"/>
              <w:rPr>
                <w:rFonts w:asciiTheme="minorEastAsia" w:hAnsiTheme="minorEastAsia" w:cstheme="minorEastAsia"/>
              </w:rPr>
            </w:pPr>
            <w:r>
              <w:rPr>
                <w:rFonts w:hint="eastAsia" w:asciiTheme="minorEastAsia" w:hAnsiTheme="minorEastAsia" w:cstheme="minorEastAsia"/>
              </w:rPr>
              <w:t>数量</w:t>
            </w:r>
          </w:p>
        </w:tc>
        <w:tc>
          <w:tcPr>
            <w:tcW w:w="2130" w:type="dxa"/>
          </w:tcPr>
          <w:p>
            <w:pPr>
              <w:spacing w:line="360" w:lineRule="auto"/>
              <w:jc w:val="center"/>
              <w:rPr>
                <w:rFonts w:asciiTheme="minorEastAsia" w:hAnsiTheme="minorEastAsia" w:cstheme="minorEastAsia"/>
              </w:rPr>
            </w:pPr>
            <w:r>
              <w:rPr>
                <w:rFonts w:hint="eastAsia" w:asciiTheme="minorEastAsia" w:hAnsiTheme="minorEastAsia" w:cstheme="minorEastAsia"/>
              </w:rPr>
              <w:t>面积</w:t>
            </w:r>
          </w:p>
        </w:tc>
        <w:tc>
          <w:tcPr>
            <w:tcW w:w="1860" w:type="dxa"/>
          </w:tcPr>
          <w:p>
            <w:pPr>
              <w:spacing w:line="360" w:lineRule="auto"/>
              <w:jc w:val="center"/>
              <w:rPr>
                <w:rFonts w:asciiTheme="minorEastAsia" w:hAnsiTheme="minorEastAsia" w:cstheme="minorEastAsia"/>
              </w:rPr>
            </w:pPr>
            <w:r>
              <w:rPr>
                <w:rFonts w:hint="eastAsia" w:asciiTheme="minorEastAsia" w:hAnsiTheme="minorEastAsia" w:cstheme="minorEastAsia"/>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Theme="minorEastAsia" w:hAnsiTheme="minorEastAsia" w:cstheme="minorEastAsia"/>
              </w:rPr>
            </w:pPr>
            <w:r>
              <w:rPr>
                <w:rFonts w:hint="eastAsia" w:asciiTheme="minorEastAsia" w:hAnsiTheme="minorEastAsia" w:cstheme="minorEastAsia"/>
              </w:rPr>
              <w:t>1. 办公用房</w:t>
            </w:r>
          </w:p>
        </w:tc>
        <w:tc>
          <w:tcPr>
            <w:tcW w:w="2130" w:type="dxa"/>
          </w:tcPr>
          <w:p>
            <w:pPr>
              <w:spacing w:line="360" w:lineRule="auto"/>
              <w:ind w:firstLine="240" w:firstLineChars="100"/>
              <w:rPr>
                <w:rFonts w:asciiTheme="minorEastAsia" w:hAnsiTheme="minorEastAsia" w:cstheme="minorEastAsia"/>
              </w:rPr>
            </w:pPr>
            <w:r>
              <w:rPr>
                <w:rFonts w:hint="eastAsia" w:asciiTheme="minorEastAsia" w:hAnsiTheme="minorEastAsia" w:cstheme="minorEastAsia"/>
              </w:rPr>
              <w:t xml:space="preserve"> </w:t>
            </w:r>
          </w:p>
        </w:tc>
        <w:tc>
          <w:tcPr>
            <w:tcW w:w="2130" w:type="dxa"/>
          </w:tcPr>
          <w:p>
            <w:pPr>
              <w:spacing w:line="360" w:lineRule="auto"/>
              <w:ind w:firstLine="240" w:firstLineChars="100"/>
              <w:rPr>
                <w:rFonts w:asciiTheme="minorEastAsia" w:hAnsiTheme="minorEastAsia" w:cstheme="minorEastAsia"/>
              </w:rPr>
            </w:pPr>
            <w:r>
              <w:rPr>
                <w:rFonts w:hint="eastAsia" w:asciiTheme="minorEastAsia" w:hAnsiTheme="minorEastAsia" w:cstheme="minorEastAsia"/>
              </w:rPr>
              <w:t xml:space="preserve"> </w:t>
            </w: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Theme="minorEastAsia" w:hAnsiTheme="minorEastAsia" w:cstheme="minorEastAsia"/>
              </w:rPr>
            </w:pPr>
            <w:r>
              <w:rPr>
                <w:rFonts w:hint="eastAsia" w:asciiTheme="minorEastAsia" w:hAnsiTheme="minorEastAsia" w:cstheme="minorEastAsia"/>
              </w:rPr>
              <w:t>2. 生活用房</w:t>
            </w:r>
          </w:p>
        </w:tc>
        <w:tc>
          <w:tcPr>
            <w:tcW w:w="213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Theme="minorEastAsia" w:hAnsiTheme="minorEastAsia" w:cstheme="minorEastAsia"/>
                <w:dstrike/>
              </w:rPr>
            </w:pPr>
            <w:r>
              <w:rPr>
                <w:rFonts w:hint="eastAsia" w:asciiTheme="minorEastAsia" w:hAnsiTheme="minorEastAsia" w:cstheme="minorEastAsia"/>
              </w:rPr>
              <w:t>3. 试验用房</w:t>
            </w:r>
          </w:p>
        </w:tc>
        <w:tc>
          <w:tcPr>
            <w:tcW w:w="213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Theme="minorEastAsia" w:hAnsiTheme="minorEastAsia" w:cstheme="minorEastAsia"/>
              </w:rPr>
            </w:pPr>
            <w:r>
              <w:rPr>
                <w:rFonts w:hint="eastAsia" w:asciiTheme="minorEastAsia" w:hAnsiTheme="minorEastAsia" w:cstheme="minorEastAsia"/>
              </w:rPr>
              <w:t>4. 样品用房</w:t>
            </w:r>
          </w:p>
        </w:tc>
        <w:tc>
          <w:tcPr>
            <w:tcW w:w="213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Theme="minorEastAsia" w:hAnsiTheme="minorEastAsia" w:cstheme="minorEastAsia"/>
              </w:rPr>
            </w:pPr>
            <w:r>
              <w:rPr>
                <w:rFonts w:hint="eastAsia" w:asciiTheme="minorEastAsia" w:hAnsiTheme="minorEastAsia" w:cstheme="minorEastAsia"/>
              </w:rPr>
              <w:t>用餐及其他生活条件</w:t>
            </w:r>
          </w:p>
        </w:tc>
        <w:tc>
          <w:tcPr>
            <w:tcW w:w="6120" w:type="dxa"/>
            <w:gridSpan w:val="3"/>
          </w:tcPr>
          <w:p>
            <w:pPr>
              <w:spacing w:line="360" w:lineRule="auto"/>
              <w:rPr>
                <w:rFonts w:asciiTheme="minorEastAsia" w:hAnsiTheme="minorEastAsia" w:cstheme="minorEastAsia"/>
              </w:rPr>
            </w:pPr>
          </w:p>
        </w:tc>
      </w:tr>
    </w:tbl>
    <w:p>
      <w:pPr>
        <w:spacing w:before="120" w:beforeLines="50" w:line="360" w:lineRule="auto"/>
        <w:rPr>
          <w:rFonts w:asciiTheme="minorEastAsia" w:hAnsiTheme="minorEastAsia" w:cstheme="minorEastAsia"/>
          <w:b/>
          <w:lang w:eastAsia="zh-CN"/>
        </w:rPr>
      </w:pPr>
      <w:bookmarkStart w:id="128" w:name="_Toc19161"/>
      <w:r>
        <w:rPr>
          <w:rFonts w:hint="eastAsia" w:asciiTheme="minorEastAsia" w:hAnsiTheme="minorEastAsia" w:cstheme="minorEastAsia"/>
          <w:b/>
          <w:lang w:eastAsia="zh-CN"/>
        </w:rPr>
        <w:t>B-3  委托人提供的资料</w:t>
      </w:r>
      <w:r>
        <w:rPr>
          <w:rFonts w:hint="eastAsia" w:asciiTheme="minorEastAsia" w:hAnsiTheme="minorEastAsia" w:cstheme="minorEastAsia"/>
          <w:lang w:eastAsia="zh-CN"/>
        </w:rPr>
        <w:t>（</w:t>
      </w:r>
      <w:r>
        <w:rPr>
          <w:rFonts w:hint="eastAsia" w:asciiTheme="minorEastAsia" w:hAnsiTheme="minorEastAsia" w:cstheme="minorEastAsia"/>
          <w:bCs/>
          <w:lang w:eastAsia="zh-CN"/>
        </w:rPr>
        <w:t>如实填写</w:t>
      </w:r>
      <w:r>
        <w:rPr>
          <w:rFonts w:hint="eastAsia" w:asciiTheme="minorEastAsia" w:hAnsiTheme="minorEastAsia" w:cstheme="minorEastAsia"/>
          <w:lang w:eastAsia="zh-CN"/>
        </w:rPr>
        <w:t>）</w:t>
      </w:r>
      <w:bookmarkEnd w:id="128"/>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jc w:val="center"/>
              <w:rPr>
                <w:rFonts w:asciiTheme="minorEastAsia" w:hAnsiTheme="minorEastAsia" w:cstheme="minorEastAsia"/>
              </w:rPr>
            </w:pPr>
            <w:r>
              <w:rPr>
                <w:rFonts w:hint="eastAsia" w:asciiTheme="minorEastAsia" w:hAnsiTheme="minorEastAsia" w:cstheme="minorEastAsia"/>
              </w:rPr>
              <w:t>名称</w:t>
            </w:r>
          </w:p>
        </w:tc>
        <w:tc>
          <w:tcPr>
            <w:tcW w:w="1491" w:type="dxa"/>
          </w:tcPr>
          <w:p>
            <w:pPr>
              <w:spacing w:line="360" w:lineRule="auto"/>
              <w:jc w:val="center"/>
              <w:rPr>
                <w:rFonts w:asciiTheme="minorEastAsia" w:hAnsiTheme="minorEastAsia" w:cstheme="minorEastAsia"/>
              </w:rPr>
            </w:pPr>
            <w:r>
              <w:rPr>
                <w:rFonts w:hint="eastAsia" w:asciiTheme="minorEastAsia" w:hAnsiTheme="minorEastAsia" w:cstheme="minorEastAsia"/>
              </w:rPr>
              <w:t>份数</w:t>
            </w:r>
          </w:p>
        </w:tc>
        <w:tc>
          <w:tcPr>
            <w:tcW w:w="2147" w:type="dxa"/>
          </w:tcPr>
          <w:p>
            <w:pPr>
              <w:spacing w:line="360" w:lineRule="auto"/>
              <w:jc w:val="center"/>
              <w:rPr>
                <w:rFonts w:asciiTheme="minorEastAsia" w:hAnsiTheme="minorEastAsia" w:cstheme="minorEastAsia"/>
              </w:rPr>
            </w:pPr>
            <w:r>
              <w:rPr>
                <w:rFonts w:hint="eastAsia" w:asciiTheme="minorEastAsia" w:hAnsiTheme="minorEastAsia" w:cstheme="minorEastAsia"/>
              </w:rPr>
              <w:t>提供时间</w:t>
            </w:r>
          </w:p>
        </w:tc>
        <w:tc>
          <w:tcPr>
            <w:tcW w:w="2082" w:type="dxa"/>
          </w:tcPr>
          <w:p>
            <w:pPr>
              <w:spacing w:line="360" w:lineRule="auto"/>
              <w:jc w:val="center"/>
              <w:rPr>
                <w:rFonts w:asciiTheme="minorEastAsia" w:hAnsiTheme="minorEastAsia" w:cstheme="minorEastAsia"/>
              </w:rPr>
            </w:pPr>
            <w:r>
              <w:rPr>
                <w:rFonts w:hint="eastAsia" w:asciiTheme="minorEastAsia" w:hAnsi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Theme="minorEastAsia" w:hAnsiTheme="minorEastAsia" w:cstheme="minorEastAsia"/>
              </w:rPr>
            </w:pPr>
            <w:r>
              <w:rPr>
                <w:rFonts w:hint="eastAsia" w:asciiTheme="minorEastAsia" w:hAnsiTheme="minorEastAsia" w:cstheme="minorEastAsia"/>
              </w:rPr>
              <w:t>1. 工程立项文件</w:t>
            </w:r>
          </w:p>
        </w:tc>
        <w:tc>
          <w:tcPr>
            <w:tcW w:w="1491" w:type="dxa"/>
          </w:tcPr>
          <w:p>
            <w:pPr>
              <w:spacing w:line="360" w:lineRule="auto"/>
              <w:rPr>
                <w:rFonts w:asciiTheme="minorEastAsia" w:hAnsiTheme="minorEastAsia" w:cstheme="minorEastAsia"/>
              </w:rPr>
            </w:pPr>
          </w:p>
        </w:tc>
        <w:tc>
          <w:tcPr>
            <w:tcW w:w="2147" w:type="dxa"/>
          </w:tcPr>
          <w:p>
            <w:pPr>
              <w:spacing w:line="360" w:lineRule="auto"/>
              <w:rPr>
                <w:rFonts w:asciiTheme="minorEastAsia" w:hAnsiTheme="minorEastAsia" w:cstheme="minorEastAsia"/>
              </w:rPr>
            </w:pPr>
          </w:p>
        </w:tc>
        <w:tc>
          <w:tcPr>
            <w:tcW w:w="2082"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Theme="minorEastAsia" w:hAnsiTheme="minorEastAsia" w:cstheme="minorEastAsia"/>
              </w:rPr>
            </w:pPr>
            <w:r>
              <w:rPr>
                <w:rFonts w:hint="eastAsia" w:asciiTheme="minorEastAsia" w:hAnsiTheme="minorEastAsia" w:cstheme="minorEastAsia"/>
              </w:rPr>
              <w:t>2. 工程勘察文件</w:t>
            </w:r>
          </w:p>
        </w:tc>
        <w:tc>
          <w:tcPr>
            <w:tcW w:w="1491" w:type="dxa"/>
          </w:tcPr>
          <w:p>
            <w:pPr>
              <w:spacing w:line="360" w:lineRule="auto"/>
              <w:rPr>
                <w:rFonts w:asciiTheme="minorEastAsia" w:hAnsiTheme="minorEastAsia" w:cstheme="minorEastAsia"/>
              </w:rPr>
            </w:pPr>
          </w:p>
        </w:tc>
        <w:tc>
          <w:tcPr>
            <w:tcW w:w="2147" w:type="dxa"/>
          </w:tcPr>
          <w:p>
            <w:pPr>
              <w:spacing w:line="360" w:lineRule="auto"/>
              <w:rPr>
                <w:rFonts w:asciiTheme="minorEastAsia" w:hAnsiTheme="minorEastAsia" w:cstheme="minorEastAsia"/>
              </w:rPr>
            </w:pPr>
          </w:p>
        </w:tc>
        <w:tc>
          <w:tcPr>
            <w:tcW w:w="2082"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Theme="minorEastAsia" w:hAnsiTheme="minorEastAsia" w:cstheme="minorEastAsia"/>
              </w:rPr>
            </w:pPr>
            <w:r>
              <w:rPr>
                <w:rFonts w:hint="eastAsia" w:asciiTheme="minorEastAsia" w:hAnsiTheme="minorEastAsia" w:cstheme="minorEastAsia"/>
              </w:rPr>
              <w:t>3. 工程设计及施工图纸</w:t>
            </w:r>
          </w:p>
        </w:tc>
        <w:tc>
          <w:tcPr>
            <w:tcW w:w="1491" w:type="dxa"/>
          </w:tcPr>
          <w:p>
            <w:pPr>
              <w:spacing w:line="360" w:lineRule="auto"/>
              <w:rPr>
                <w:rFonts w:asciiTheme="minorEastAsia" w:hAnsiTheme="minorEastAsia" w:cstheme="minorEastAsia"/>
              </w:rPr>
            </w:pPr>
          </w:p>
        </w:tc>
        <w:tc>
          <w:tcPr>
            <w:tcW w:w="2147" w:type="dxa"/>
          </w:tcPr>
          <w:p>
            <w:pPr>
              <w:spacing w:line="360" w:lineRule="auto"/>
              <w:rPr>
                <w:rFonts w:asciiTheme="minorEastAsia" w:hAnsiTheme="minorEastAsia" w:cstheme="minorEastAsia"/>
              </w:rPr>
            </w:pPr>
          </w:p>
        </w:tc>
        <w:tc>
          <w:tcPr>
            <w:tcW w:w="2082"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Theme="minorEastAsia" w:hAnsiTheme="minorEastAsia" w:cstheme="minorEastAsia"/>
                <w:lang w:eastAsia="zh-CN"/>
              </w:rPr>
            </w:pPr>
            <w:r>
              <w:rPr>
                <w:rFonts w:hint="eastAsia" w:asciiTheme="minorEastAsia" w:hAnsiTheme="minorEastAsia" w:cstheme="minorEastAsia"/>
                <w:lang w:eastAsia="zh-CN"/>
              </w:rPr>
              <w:t>4. 工程承包合同及其他相关合同</w:t>
            </w:r>
          </w:p>
        </w:tc>
        <w:tc>
          <w:tcPr>
            <w:tcW w:w="1491" w:type="dxa"/>
          </w:tcPr>
          <w:p>
            <w:pPr>
              <w:spacing w:line="360" w:lineRule="auto"/>
              <w:rPr>
                <w:rFonts w:asciiTheme="minorEastAsia" w:hAnsiTheme="minorEastAsia" w:cstheme="minorEastAsia"/>
                <w:lang w:eastAsia="zh-CN"/>
              </w:rPr>
            </w:pPr>
          </w:p>
        </w:tc>
        <w:tc>
          <w:tcPr>
            <w:tcW w:w="2147" w:type="dxa"/>
          </w:tcPr>
          <w:p>
            <w:pPr>
              <w:spacing w:line="360" w:lineRule="auto"/>
              <w:rPr>
                <w:rFonts w:asciiTheme="minorEastAsia" w:hAnsiTheme="minorEastAsia" w:cstheme="minorEastAsia"/>
                <w:lang w:eastAsia="zh-CN"/>
              </w:rPr>
            </w:pPr>
          </w:p>
        </w:tc>
        <w:tc>
          <w:tcPr>
            <w:tcW w:w="2082" w:type="dxa"/>
          </w:tcPr>
          <w:p>
            <w:pPr>
              <w:spacing w:line="360" w:lineRule="auto"/>
              <w:rPr>
                <w:rFonts w:asciiTheme="minorEastAsia" w:hAnsiTheme="minorEastAsia" w:cs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Theme="minorEastAsia" w:hAnsiTheme="minorEastAsia" w:cstheme="minorEastAsia"/>
              </w:rPr>
            </w:pPr>
            <w:r>
              <w:rPr>
                <w:rFonts w:hint="eastAsia" w:asciiTheme="minorEastAsia" w:hAnsiTheme="minorEastAsia" w:cstheme="minorEastAsia"/>
              </w:rPr>
              <w:t>5. 施工许可文件</w:t>
            </w:r>
          </w:p>
        </w:tc>
        <w:tc>
          <w:tcPr>
            <w:tcW w:w="1491" w:type="dxa"/>
          </w:tcPr>
          <w:p>
            <w:pPr>
              <w:spacing w:line="360" w:lineRule="auto"/>
              <w:rPr>
                <w:rFonts w:asciiTheme="minorEastAsia" w:hAnsiTheme="minorEastAsia" w:cstheme="minorEastAsia"/>
              </w:rPr>
            </w:pPr>
          </w:p>
        </w:tc>
        <w:tc>
          <w:tcPr>
            <w:tcW w:w="2147" w:type="dxa"/>
          </w:tcPr>
          <w:p>
            <w:pPr>
              <w:spacing w:line="360" w:lineRule="auto"/>
              <w:rPr>
                <w:rFonts w:asciiTheme="minorEastAsia" w:hAnsiTheme="minorEastAsia" w:cstheme="minorEastAsia"/>
              </w:rPr>
            </w:pPr>
          </w:p>
        </w:tc>
        <w:tc>
          <w:tcPr>
            <w:tcW w:w="2082"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Theme="minorEastAsia" w:hAnsiTheme="minorEastAsia" w:cstheme="minorEastAsia"/>
              </w:rPr>
            </w:pPr>
            <w:r>
              <w:rPr>
                <w:rFonts w:hint="eastAsia" w:asciiTheme="minorEastAsia" w:hAnsiTheme="minorEastAsia" w:cstheme="minorEastAsia"/>
              </w:rPr>
              <w:t>6. 其他文件</w:t>
            </w:r>
          </w:p>
        </w:tc>
        <w:tc>
          <w:tcPr>
            <w:tcW w:w="1491" w:type="dxa"/>
          </w:tcPr>
          <w:p>
            <w:pPr>
              <w:spacing w:line="360" w:lineRule="auto"/>
              <w:rPr>
                <w:rFonts w:asciiTheme="minorEastAsia" w:hAnsiTheme="minorEastAsia" w:cstheme="minorEastAsia"/>
              </w:rPr>
            </w:pPr>
          </w:p>
        </w:tc>
        <w:tc>
          <w:tcPr>
            <w:tcW w:w="2147" w:type="dxa"/>
          </w:tcPr>
          <w:p>
            <w:pPr>
              <w:spacing w:line="360" w:lineRule="auto"/>
              <w:rPr>
                <w:rFonts w:asciiTheme="minorEastAsia" w:hAnsiTheme="minorEastAsia" w:cstheme="minorEastAsia"/>
              </w:rPr>
            </w:pPr>
          </w:p>
        </w:tc>
        <w:tc>
          <w:tcPr>
            <w:tcW w:w="2082"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Theme="minorEastAsia" w:hAnsiTheme="minorEastAsia" w:cstheme="minorEastAsia"/>
              </w:rPr>
            </w:pPr>
          </w:p>
        </w:tc>
        <w:tc>
          <w:tcPr>
            <w:tcW w:w="1491" w:type="dxa"/>
          </w:tcPr>
          <w:p>
            <w:pPr>
              <w:spacing w:line="360" w:lineRule="auto"/>
              <w:rPr>
                <w:rFonts w:asciiTheme="minorEastAsia" w:hAnsiTheme="minorEastAsia" w:cstheme="minorEastAsia"/>
              </w:rPr>
            </w:pPr>
          </w:p>
        </w:tc>
        <w:tc>
          <w:tcPr>
            <w:tcW w:w="2147" w:type="dxa"/>
          </w:tcPr>
          <w:p>
            <w:pPr>
              <w:spacing w:line="360" w:lineRule="auto"/>
              <w:rPr>
                <w:rFonts w:asciiTheme="minorEastAsia" w:hAnsiTheme="minorEastAsia" w:cstheme="minorEastAsia"/>
              </w:rPr>
            </w:pPr>
          </w:p>
        </w:tc>
        <w:tc>
          <w:tcPr>
            <w:tcW w:w="2082" w:type="dxa"/>
          </w:tcPr>
          <w:p>
            <w:pPr>
              <w:spacing w:line="360" w:lineRule="auto"/>
              <w:rPr>
                <w:rFonts w:asciiTheme="minorEastAsia" w:hAnsiTheme="minorEastAsia" w:cstheme="minorEastAsia"/>
              </w:rPr>
            </w:pPr>
          </w:p>
        </w:tc>
      </w:tr>
    </w:tbl>
    <w:p>
      <w:pPr>
        <w:spacing w:before="120" w:beforeLines="50" w:line="360" w:lineRule="auto"/>
        <w:rPr>
          <w:rFonts w:asciiTheme="minorEastAsia" w:hAnsiTheme="minorEastAsia" w:cstheme="minorEastAsia"/>
          <w:b/>
          <w:lang w:eastAsia="zh-CN"/>
        </w:rPr>
      </w:pPr>
      <w:bookmarkStart w:id="129" w:name="_Toc4475"/>
      <w:r>
        <w:rPr>
          <w:rFonts w:hint="eastAsia" w:asciiTheme="minorEastAsia" w:hAnsiTheme="minorEastAsia" w:cstheme="minorEastAsia"/>
          <w:b/>
          <w:lang w:eastAsia="zh-CN"/>
        </w:rPr>
        <w:t>B-4 委托人提供的设备</w:t>
      </w:r>
      <w:r>
        <w:rPr>
          <w:rFonts w:hint="eastAsia" w:asciiTheme="minorEastAsia" w:hAnsiTheme="minorEastAsia" w:cstheme="minorEastAsia"/>
          <w:lang w:eastAsia="zh-CN"/>
        </w:rPr>
        <w:t>（</w:t>
      </w:r>
      <w:r>
        <w:rPr>
          <w:rFonts w:hint="eastAsia" w:asciiTheme="minorEastAsia" w:hAnsiTheme="minorEastAsia" w:cstheme="minorEastAsia"/>
          <w:bCs/>
          <w:lang w:eastAsia="zh-CN"/>
        </w:rPr>
        <w:t>如实填写</w:t>
      </w:r>
      <w:r>
        <w:rPr>
          <w:rFonts w:hint="eastAsia" w:asciiTheme="minorEastAsia" w:hAnsiTheme="minorEastAsia" w:cstheme="minorEastAsia"/>
          <w:lang w:eastAsia="zh-CN"/>
        </w:rPr>
        <w:t>）</w:t>
      </w:r>
      <w:bookmarkEnd w:id="129"/>
    </w:p>
    <w:tbl>
      <w:tblPr>
        <w:tblStyle w:val="21"/>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spacing w:line="360" w:lineRule="auto"/>
              <w:jc w:val="center"/>
              <w:rPr>
                <w:rFonts w:asciiTheme="minorEastAsia" w:hAnsiTheme="minorEastAsia" w:cstheme="minorEastAsia"/>
              </w:rPr>
            </w:pPr>
            <w:r>
              <w:rPr>
                <w:rFonts w:hint="eastAsia" w:asciiTheme="minorEastAsia" w:hAnsiTheme="minorEastAsia" w:cstheme="minorEastAsia"/>
              </w:rPr>
              <w:t>名称</w:t>
            </w:r>
          </w:p>
        </w:tc>
        <w:tc>
          <w:tcPr>
            <w:tcW w:w="1590" w:type="dxa"/>
          </w:tcPr>
          <w:p>
            <w:pPr>
              <w:spacing w:line="360" w:lineRule="auto"/>
              <w:jc w:val="center"/>
              <w:rPr>
                <w:rFonts w:asciiTheme="minorEastAsia" w:hAnsiTheme="minorEastAsia" w:cstheme="minorEastAsia"/>
              </w:rPr>
            </w:pPr>
            <w:r>
              <w:rPr>
                <w:rFonts w:hint="eastAsia" w:asciiTheme="minorEastAsia" w:hAnsiTheme="minorEastAsia" w:cstheme="minorEastAsia"/>
              </w:rPr>
              <w:t>数量</w:t>
            </w:r>
          </w:p>
        </w:tc>
        <w:tc>
          <w:tcPr>
            <w:tcW w:w="2130" w:type="dxa"/>
          </w:tcPr>
          <w:p>
            <w:pPr>
              <w:spacing w:line="360" w:lineRule="auto"/>
              <w:jc w:val="center"/>
              <w:rPr>
                <w:rFonts w:asciiTheme="minorEastAsia" w:hAnsiTheme="minorEastAsia" w:cstheme="minorEastAsia"/>
              </w:rPr>
            </w:pPr>
            <w:r>
              <w:rPr>
                <w:rFonts w:hint="eastAsia" w:asciiTheme="minorEastAsia" w:hAnsiTheme="minorEastAsia" w:cstheme="minorEastAsia"/>
              </w:rPr>
              <w:t>型号与规格</w:t>
            </w:r>
          </w:p>
        </w:tc>
        <w:tc>
          <w:tcPr>
            <w:tcW w:w="1860" w:type="dxa"/>
          </w:tcPr>
          <w:p>
            <w:pPr>
              <w:spacing w:line="360" w:lineRule="auto"/>
              <w:jc w:val="center"/>
              <w:rPr>
                <w:rFonts w:asciiTheme="minorEastAsia" w:hAnsiTheme="minorEastAsia" w:cstheme="minorEastAsia"/>
              </w:rPr>
            </w:pPr>
            <w:r>
              <w:rPr>
                <w:rFonts w:hint="eastAsia" w:asciiTheme="minorEastAsia" w:hAnsiTheme="minorEastAsia" w:cstheme="minorEastAsia"/>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spacing w:line="360" w:lineRule="auto"/>
              <w:rPr>
                <w:rFonts w:asciiTheme="minorEastAsia" w:hAnsiTheme="minorEastAsia" w:cstheme="minorEastAsia"/>
              </w:rPr>
            </w:pPr>
            <w:r>
              <w:rPr>
                <w:rFonts w:hint="eastAsia" w:asciiTheme="minorEastAsia" w:hAnsiTheme="minorEastAsia" w:cstheme="minorEastAsia"/>
              </w:rPr>
              <w:t>1. 通讯设备</w:t>
            </w:r>
          </w:p>
        </w:tc>
        <w:tc>
          <w:tcPr>
            <w:tcW w:w="159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spacing w:line="360" w:lineRule="auto"/>
              <w:rPr>
                <w:rFonts w:asciiTheme="minorEastAsia" w:hAnsiTheme="minorEastAsia" w:cstheme="minorEastAsia"/>
              </w:rPr>
            </w:pPr>
            <w:r>
              <w:rPr>
                <w:rFonts w:hint="eastAsia" w:asciiTheme="minorEastAsia" w:hAnsiTheme="minorEastAsia" w:cstheme="minorEastAsia"/>
              </w:rPr>
              <w:t>2. 办公设备</w:t>
            </w:r>
          </w:p>
        </w:tc>
        <w:tc>
          <w:tcPr>
            <w:tcW w:w="159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spacing w:line="360" w:lineRule="auto"/>
              <w:rPr>
                <w:rFonts w:asciiTheme="minorEastAsia" w:hAnsiTheme="minorEastAsia" w:cstheme="minorEastAsia"/>
              </w:rPr>
            </w:pPr>
            <w:r>
              <w:rPr>
                <w:rFonts w:hint="eastAsia" w:asciiTheme="minorEastAsia" w:hAnsiTheme="minorEastAsia" w:cstheme="minorEastAsia"/>
              </w:rPr>
              <w:t>3. 交通工具</w:t>
            </w:r>
          </w:p>
        </w:tc>
        <w:tc>
          <w:tcPr>
            <w:tcW w:w="159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spacing w:line="360" w:lineRule="auto"/>
              <w:rPr>
                <w:rFonts w:asciiTheme="minorEastAsia" w:hAnsiTheme="minorEastAsia" w:cstheme="minorEastAsia"/>
              </w:rPr>
            </w:pPr>
            <w:r>
              <w:rPr>
                <w:rFonts w:hint="eastAsia" w:asciiTheme="minorEastAsia" w:hAnsiTheme="minorEastAsia" w:cstheme="minorEastAsia"/>
              </w:rPr>
              <w:t>4. 检测和试验设备</w:t>
            </w:r>
          </w:p>
        </w:tc>
        <w:tc>
          <w:tcPr>
            <w:tcW w:w="159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spacing w:line="360" w:lineRule="auto"/>
              <w:rPr>
                <w:rFonts w:asciiTheme="minorEastAsia" w:hAnsiTheme="minorEastAsia" w:cstheme="minorEastAsia"/>
              </w:rPr>
            </w:pPr>
          </w:p>
        </w:tc>
        <w:tc>
          <w:tcPr>
            <w:tcW w:w="1590" w:type="dxa"/>
          </w:tcPr>
          <w:p>
            <w:pPr>
              <w:spacing w:line="360" w:lineRule="auto"/>
              <w:rPr>
                <w:rFonts w:asciiTheme="minorEastAsia" w:hAnsiTheme="minorEastAsia" w:cstheme="minorEastAsia"/>
              </w:rPr>
            </w:pPr>
          </w:p>
        </w:tc>
        <w:tc>
          <w:tcPr>
            <w:tcW w:w="2130" w:type="dxa"/>
          </w:tcPr>
          <w:p>
            <w:pPr>
              <w:spacing w:line="360" w:lineRule="auto"/>
              <w:rPr>
                <w:rFonts w:asciiTheme="minorEastAsia" w:hAnsiTheme="minorEastAsia" w:cstheme="minorEastAsia"/>
              </w:rPr>
            </w:pPr>
          </w:p>
        </w:tc>
        <w:tc>
          <w:tcPr>
            <w:tcW w:w="1860" w:type="dxa"/>
          </w:tcPr>
          <w:p>
            <w:pPr>
              <w:spacing w:line="360" w:lineRule="auto"/>
              <w:rPr>
                <w:rFonts w:asciiTheme="minorEastAsia" w:hAnsiTheme="minorEastAsia" w:cstheme="minorEastAsia"/>
              </w:rPr>
            </w:pPr>
          </w:p>
        </w:tc>
      </w:tr>
    </w:tbl>
    <w:p>
      <w:pPr>
        <w:spacing w:line="360" w:lineRule="auto"/>
        <w:rPr>
          <w:rFonts w:ascii="仿宋_GB2312" w:eastAsia="仿宋_GB2312"/>
        </w:rPr>
      </w:pPr>
    </w:p>
    <w:p>
      <w:pPr>
        <w:rPr>
          <w:rStyle w:val="37"/>
          <w:rFonts w:ascii="宋体" w:hAnsi="宋体" w:eastAsia="宋体" w:cs="宋体"/>
          <w:lang w:val="zh-TW" w:eastAsia="zh-TW"/>
        </w:rPr>
      </w:pPr>
      <w:r>
        <w:rPr>
          <w:rStyle w:val="37"/>
          <w:rFonts w:hint="eastAsia" w:ascii="宋体" w:hAnsi="宋体" w:eastAsia="宋体" w:cs="宋体"/>
          <w:lang w:val="zh-TW" w:eastAsia="zh-TW"/>
        </w:rPr>
        <w:br w:type="page"/>
      </w:r>
    </w:p>
    <w:p>
      <w:pPr>
        <w:pStyle w:val="3"/>
        <w:spacing w:line="360" w:lineRule="auto"/>
        <w:ind w:firstLine="0"/>
        <w:rPr>
          <w:rStyle w:val="37"/>
          <w:rFonts w:ascii="宋体" w:hAnsi="宋体" w:eastAsia="宋体" w:cs="宋体"/>
          <w:color w:val="auto"/>
          <w:sz w:val="28"/>
          <w:szCs w:val="28"/>
          <w:lang w:val="zh-TW" w:eastAsia="zh-TW"/>
        </w:rPr>
      </w:pPr>
      <w:r>
        <w:rPr>
          <w:rStyle w:val="37"/>
          <w:rFonts w:ascii="宋体" w:hAnsi="宋体" w:eastAsia="宋体" w:cs="宋体"/>
          <w:color w:val="auto"/>
          <w:sz w:val="28"/>
          <w:szCs w:val="28"/>
          <w:lang w:val="zh-TW" w:eastAsia="zh-TW"/>
        </w:rPr>
        <w:t>第</w:t>
      </w:r>
      <w:r>
        <w:rPr>
          <w:rStyle w:val="37"/>
          <w:rFonts w:hint="eastAsia" w:ascii="宋体" w:hAnsi="宋体" w:eastAsia="宋体" w:cs="宋体"/>
          <w:color w:val="auto"/>
          <w:sz w:val="28"/>
          <w:szCs w:val="28"/>
        </w:rPr>
        <w:t>六</w:t>
      </w:r>
      <w:r>
        <w:rPr>
          <w:rStyle w:val="37"/>
          <w:rFonts w:ascii="宋体" w:hAnsi="宋体" w:eastAsia="宋体" w:cs="宋体"/>
          <w:color w:val="auto"/>
          <w:sz w:val="28"/>
          <w:szCs w:val="28"/>
          <w:lang w:val="zh-TW" w:eastAsia="zh-TW"/>
        </w:rPr>
        <w:t>部分</w:t>
      </w:r>
      <w:r>
        <w:rPr>
          <w:rStyle w:val="37"/>
          <w:rFonts w:hint="eastAsia" w:ascii="宋体" w:hAnsi="宋体" w:eastAsia="宋体" w:cs="宋体"/>
          <w:color w:val="auto"/>
          <w:sz w:val="28"/>
          <w:szCs w:val="28"/>
        </w:rPr>
        <w:t xml:space="preserve">  </w:t>
      </w:r>
      <w:r>
        <w:rPr>
          <w:rStyle w:val="37"/>
          <w:rFonts w:ascii="宋体" w:hAnsi="宋体" w:eastAsia="宋体" w:cs="宋体"/>
          <w:color w:val="auto"/>
          <w:sz w:val="28"/>
          <w:szCs w:val="28"/>
          <w:lang w:val="zh-TW" w:eastAsia="zh-TW"/>
        </w:rPr>
        <w:t>合同特殊条款</w:t>
      </w:r>
      <w:bookmarkEnd w:id="102"/>
      <w:bookmarkEnd w:id="103"/>
      <w:bookmarkEnd w:id="104"/>
      <w:bookmarkEnd w:id="105"/>
    </w:p>
    <w:p>
      <w:pPr>
        <w:tabs>
          <w:tab w:val="left" w:pos="360"/>
        </w:tabs>
        <w:spacing w:line="520" w:lineRule="exact"/>
        <w:ind w:firstLine="480" w:firstLineChars="200"/>
        <w:rPr>
          <w:rFonts w:ascii="宋体" w:hAnsi="宋体"/>
          <w:lang w:eastAsia="zh-CN"/>
        </w:rPr>
      </w:pPr>
      <w:r>
        <w:rPr>
          <w:rFonts w:hint="eastAsia" w:ascii="宋体" w:hAnsi="宋体"/>
          <w:lang w:eastAsia="zh-CN"/>
        </w:rPr>
        <w:t>合同特殊条款是合同一般条款的补充和修改。如果两者之间有抵触，应以特殊条款为准。</w:t>
      </w:r>
    </w:p>
    <w:p>
      <w:pPr>
        <w:pStyle w:val="4"/>
        <w:spacing w:line="520" w:lineRule="exact"/>
        <w:ind w:firstLine="480" w:firstLineChars="200"/>
        <w:rPr>
          <w:rFonts w:ascii="宋体" w:hAnsi="宋体" w:eastAsia="宋体" w:cs="宋体"/>
          <w:color w:val="auto"/>
        </w:rPr>
      </w:pPr>
      <w:r>
        <w:rPr>
          <w:rFonts w:hint="eastAsia" w:ascii="宋体" w:hAnsi="宋体" w:cs="Times New Roman" w:eastAsiaTheme="minorEastAsia"/>
          <w:color w:val="auto"/>
          <w:kern w:val="0"/>
        </w:rPr>
        <w:t>合同特殊条款由成交供应商和招标人根据服务项目的具体情况协商拟订。</w:t>
      </w:r>
    </w:p>
    <w:p>
      <w:pPr>
        <w:rPr>
          <w:rFonts w:ascii="宋体" w:hAnsi="宋体" w:eastAsia="宋体" w:cs="宋体"/>
          <w:kern w:val="2"/>
          <w:u w:color="000000"/>
          <w:lang w:eastAsia="zh-CN"/>
        </w:rPr>
      </w:pPr>
      <w:bookmarkStart w:id="130" w:name="_Toc486410814"/>
      <w:bookmarkStart w:id="131" w:name="_Toc21"/>
      <w:r>
        <w:rPr>
          <w:rFonts w:ascii="宋体" w:hAnsi="宋体" w:eastAsia="宋体" w:cs="宋体"/>
          <w:b/>
          <w:bCs/>
          <w:kern w:val="2"/>
          <w:lang w:eastAsia="zh-CN"/>
        </w:rPr>
        <w:br w:type="page"/>
      </w:r>
    </w:p>
    <w:p>
      <w:pPr>
        <w:pStyle w:val="3"/>
        <w:ind w:firstLine="0"/>
        <w:rPr>
          <w:rStyle w:val="37"/>
          <w:rFonts w:ascii="宋体" w:hAnsi="宋体" w:eastAsia="宋体" w:cs="宋体"/>
          <w:color w:val="auto"/>
          <w:sz w:val="28"/>
          <w:szCs w:val="28"/>
        </w:rPr>
      </w:pPr>
      <w:bookmarkStart w:id="132" w:name="_Toc31176"/>
      <w:bookmarkStart w:id="133" w:name="_Toc8863"/>
      <w:r>
        <w:rPr>
          <w:rStyle w:val="37"/>
          <w:rFonts w:ascii="宋体" w:hAnsi="宋体" w:eastAsia="宋体" w:cs="宋体"/>
          <w:color w:val="auto"/>
          <w:sz w:val="28"/>
          <w:szCs w:val="28"/>
          <w:lang w:val="zh-TW" w:eastAsia="zh-TW"/>
        </w:rPr>
        <w:t>第</w:t>
      </w:r>
      <w:r>
        <w:rPr>
          <w:rStyle w:val="37"/>
          <w:rFonts w:hint="eastAsia" w:ascii="宋体" w:hAnsi="宋体" w:eastAsia="宋体" w:cs="宋体"/>
          <w:color w:val="auto"/>
          <w:sz w:val="28"/>
          <w:szCs w:val="28"/>
        </w:rPr>
        <w:t>七</w:t>
      </w:r>
      <w:r>
        <w:rPr>
          <w:rStyle w:val="37"/>
          <w:rFonts w:ascii="宋体" w:hAnsi="宋体" w:eastAsia="宋体" w:cs="宋体"/>
          <w:color w:val="auto"/>
          <w:sz w:val="28"/>
          <w:szCs w:val="28"/>
          <w:lang w:val="zh-TW" w:eastAsia="zh-TW"/>
        </w:rPr>
        <w:t>部分</w:t>
      </w:r>
      <w:r>
        <w:rPr>
          <w:rStyle w:val="37"/>
          <w:rFonts w:hint="eastAsia" w:ascii="宋体" w:hAnsi="宋体" w:eastAsia="宋体" w:cs="宋体"/>
          <w:color w:val="auto"/>
          <w:sz w:val="28"/>
          <w:szCs w:val="28"/>
        </w:rPr>
        <w:t xml:space="preserve">  </w:t>
      </w:r>
      <w:r>
        <w:rPr>
          <w:rStyle w:val="37"/>
          <w:rFonts w:ascii="宋体" w:hAnsi="宋体" w:eastAsia="宋体" w:cs="宋体"/>
          <w:color w:val="auto"/>
          <w:sz w:val="28"/>
          <w:szCs w:val="28"/>
          <w:lang w:val="zh-TW" w:eastAsia="zh-TW"/>
        </w:rPr>
        <w:t>附件</w:t>
      </w:r>
      <w:r>
        <w:rPr>
          <w:rStyle w:val="37"/>
          <w:rFonts w:ascii="宋体" w:hAnsi="宋体" w:eastAsia="宋体" w:cs="宋体"/>
          <w:color w:val="auto"/>
          <w:sz w:val="28"/>
          <w:szCs w:val="28"/>
        </w:rPr>
        <w:t>――</w:t>
      </w:r>
      <w:r>
        <w:rPr>
          <w:rStyle w:val="37"/>
          <w:rFonts w:ascii="宋体" w:hAnsi="宋体" w:eastAsia="宋体" w:cs="宋体"/>
          <w:color w:val="auto"/>
          <w:sz w:val="28"/>
          <w:szCs w:val="28"/>
          <w:lang w:val="zh-TW" w:eastAsia="zh-TW"/>
        </w:rPr>
        <w:t>响应文件格式</w:t>
      </w:r>
      <w:bookmarkEnd w:id="130"/>
      <w:bookmarkEnd w:id="131"/>
      <w:bookmarkEnd w:id="132"/>
      <w:bookmarkEnd w:id="133"/>
    </w:p>
    <w:p>
      <w:pPr>
        <w:pStyle w:val="4"/>
        <w:ind w:firstLine="480"/>
        <w:rPr>
          <w:color w:val="auto"/>
        </w:rPr>
      </w:pPr>
    </w:p>
    <w:p>
      <w:pPr>
        <w:pStyle w:val="4"/>
        <w:ind w:firstLine="0"/>
        <w:outlineLvl w:val="1"/>
        <w:rPr>
          <w:b/>
          <w:bCs/>
          <w:color w:val="auto"/>
          <w:lang w:val="zh-TW" w:eastAsia="zh-TW"/>
        </w:rPr>
      </w:pPr>
      <w:bookmarkStart w:id="134" w:name="_Toc12927"/>
      <w:bookmarkStart w:id="135" w:name="_Toc26082"/>
      <w:r>
        <w:rPr>
          <w:rStyle w:val="37"/>
          <w:rFonts w:ascii="宋体" w:hAnsi="宋体" w:eastAsia="宋体" w:cs="宋体"/>
          <w:b/>
          <w:bCs/>
          <w:color w:val="auto"/>
          <w:lang w:val="zh-TW" w:eastAsia="zh-TW"/>
        </w:rPr>
        <w:t>一、第一阶段响应文件格式</w:t>
      </w:r>
      <w:bookmarkEnd w:id="134"/>
      <w:bookmarkEnd w:id="135"/>
    </w:p>
    <w:p>
      <w:pPr>
        <w:pStyle w:val="4"/>
        <w:ind w:firstLine="480"/>
        <w:rPr>
          <w:rStyle w:val="37"/>
          <w:rFonts w:ascii="宋体" w:hAnsi="宋体" w:eastAsia="宋体" w:cs="宋体"/>
          <w:color w:val="auto"/>
        </w:rPr>
      </w:pPr>
      <w:r>
        <w:rPr>
          <w:rStyle w:val="38"/>
          <w:color w:val="auto"/>
        </w:rPr>
        <w:t>1</w:t>
      </w:r>
      <w:r>
        <w:rPr>
          <w:rStyle w:val="37"/>
          <w:rFonts w:ascii="宋体" w:hAnsi="宋体" w:eastAsia="宋体" w:cs="宋体"/>
          <w:color w:val="auto"/>
          <w:lang w:val="zh-TW" w:eastAsia="zh-TW"/>
        </w:rPr>
        <w:t>、第一阶段响应文件是</w:t>
      </w: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在</w:t>
      </w:r>
      <w:r>
        <w:rPr>
          <w:rStyle w:val="37"/>
          <w:rFonts w:hint="eastAsia" w:ascii="宋体" w:hAnsi="宋体" w:eastAsia="宋体" w:cs="宋体"/>
          <w:color w:val="auto"/>
        </w:rPr>
        <w:t>递交响应文件</w:t>
      </w:r>
      <w:r>
        <w:rPr>
          <w:rStyle w:val="37"/>
          <w:rFonts w:ascii="宋体" w:hAnsi="宋体" w:eastAsia="宋体" w:cs="宋体"/>
          <w:color w:val="auto"/>
          <w:lang w:val="zh-TW" w:eastAsia="zh-TW"/>
        </w:rPr>
        <w:t>截止时间前提交的资质、技术和商务等文件。</w:t>
      </w:r>
    </w:p>
    <w:p>
      <w:pPr>
        <w:pStyle w:val="4"/>
        <w:ind w:firstLine="480"/>
        <w:rPr>
          <w:rStyle w:val="37"/>
          <w:rFonts w:ascii="宋体" w:hAnsi="宋体" w:eastAsia="宋体" w:cs="宋体"/>
          <w:color w:val="auto"/>
        </w:rPr>
      </w:pPr>
      <w:r>
        <w:rPr>
          <w:rStyle w:val="38"/>
          <w:color w:val="auto"/>
        </w:rPr>
        <w:t>2</w:t>
      </w:r>
      <w:r>
        <w:rPr>
          <w:rStyle w:val="37"/>
          <w:rFonts w:ascii="宋体" w:hAnsi="宋体" w:eastAsia="宋体" w:cs="宋体"/>
          <w:color w:val="auto"/>
          <w:lang w:val="zh-TW" w:eastAsia="zh-TW"/>
        </w:rPr>
        <w:t>、第一阶段响应文件须分正本、副本单独装订、密封。</w:t>
      </w:r>
    </w:p>
    <w:p>
      <w:pPr>
        <w:pStyle w:val="4"/>
        <w:ind w:firstLine="480"/>
        <w:rPr>
          <w:rStyle w:val="37"/>
          <w:rFonts w:ascii="宋体" w:hAnsi="宋体" w:eastAsia="宋体" w:cs="宋体"/>
          <w:color w:val="auto"/>
        </w:rPr>
      </w:pPr>
      <w:r>
        <w:rPr>
          <w:rStyle w:val="38"/>
          <w:color w:val="auto"/>
        </w:rPr>
        <w:t>3</w:t>
      </w:r>
      <w:r>
        <w:rPr>
          <w:rStyle w:val="37"/>
          <w:rFonts w:ascii="宋体" w:hAnsi="宋体" w:eastAsia="宋体" w:cs="宋体"/>
          <w:color w:val="auto"/>
          <w:lang w:val="zh-TW" w:eastAsia="zh-TW"/>
        </w:rPr>
        <w:t>、第一阶段响应文件中不得包含</w:t>
      </w:r>
      <w:r>
        <w:rPr>
          <w:rStyle w:val="37"/>
          <w:rFonts w:hint="eastAsia" w:ascii="宋体" w:hAnsi="宋体" w:eastAsia="宋体" w:cs="宋体"/>
          <w:color w:val="auto"/>
          <w:lang w:val="zh-TW"/>
        </w:rPr>
        <w:t>磋商</w:t>
      </w:r>
      <w:r>
        <w:rPr>
          <w:rStyle w:val="37"/>
          <w:rFonts w:ascii="宋体" w:hAnsi="宋体" w:eastAsia="宋体" w:cs="宋体"/>
          <w:color w:val="auto"/>
          <w:lang w:val="zh-TW" w:eastAsia="zh-TW"/>
        </w:rPr>
        <w:t>价格及任何与</w:t>
      </w:r>
      <w:r>
        <w:rPr>
          <w:rStyle w:val="37"/>
          <w:rFonts w:hint="eastAsia" w:ascii="宋体" w:hAnsi="宋体" w:eastAsia="宋体" w:cs="宋体"/>
          <w:color w:val="auto"/>
          <w:lang w:val="zh-TW"/>
        </w:rPr>
        <w:t>磋商</w:t>
      </w:r>
      <w:r>
        <w:rPr>
          <w:rStyle w:val="37"/>
          <w:rFonts w:ascii="宋体" w:hAnsi="宋体" w:eastAsia="宋体" w:cs="宋体"/>
          <w:color w:val="auto"/>
          <w:lang w:val="zh-TW" w:eastAsia="zh-TW"/>
        </w:rPr>
        <w:t>价格相关的内容或暗示。</w:t>
      </w:r>
    </w:p>
    <w:p>
      <w:pPr>
        <w:pStyle w:val="4"/>
        <w:tabs>
          <w:tab w:val="left" w:pos="360"/>
        </w:tabs>
        <w:ind w:right="960" w:firstLine="0"/>
        <w:rPr>
          <w:color w:val="auto"/>
        </w:rPr>
      </w:pPr>
      <w:r>
        <w:rPr>
          <w:rStyle w:val="37"/>
          <w:rFonts w:ascii="宋体" w:hAnsi="宋体" w:eastAsia="宋体" w:cs="宋体"/>
          <w:color w:val="auto"/>
        </w:rPr>
        <w:br w:type="page"/>
      </w:r>
    </w:p>
    <w:p>
      <w:pPr>
        <w:pStyle w:val="4"/>
        <w:tabs>
          <w:tab w:val="left" w:pos="360"/>
        </w:tabs>
        <w:ind w:firstLine="480"/>
        <w:jc w:val="right"/>
        <w:rPr>
          <w:rStyle w:val="37"/>
          <w:rFonts w:ascii="宋体" w:hAnsi="宋体" w:eastAsia="宋体" w:cs="宋体"/>
          <w:color w:val="auto"/>
          <w:sz w:val="30"/>
          <w:szCs w:val="30"/>
          <w:lang w:val="zh-TW" w:eastAsia="zh-TW"/>
        </w:rPr>
      </w:pPr>
      <w:r>
        <w:rPr>
          <w:rStyle w:val="37"/>
          <w:rFonts w:ascii="宋体" w:hAnsi="宋体" w:eastAsia="宋体" w:cs="宋体"/>
          <w:color w:val="auto"/>
          <w:sz w:val="30"/>
          <w:szCs w:val="30"/>
          <w:lang w:val="zh-TW" w:eastAsia="zh-TW"/>
        </w:rPr>
        <w:t>正本（副本）</w:t>
      </w:r>
    </w:p>
    <w:p>
      <w:pPr>
        <w:pStyle w:val="4"/>
        <w:tabs>
          <w:tab w:val="left" w:pos="360"/>
        </w:tabs>
        <w:ind w:firstLine="480"/>
        <w:jc w:val="center"/>
        <w:rPr>
          <w:rFonts w:ascii="宋体" w:hAnsi="宋体" w:eastAsia="宋体" w:cs="宋体"/>
          <w:color w:val="auto"/>
        </w:rPr>
      </w:pPr>
    </w:p>
    <w:p>
      <w:pPr>
        <w:pStyle w:val="4"/>
        <w:tabs>
          <w:tab w:val="left" w:pos="360"/>
        </w:tabs>
        <w:ind w:firstLine="480"/>
        <w:jc w:val="center"/>
        <w:rPr>
          <w:rFonts w:ascii="宋体" w:hAnsi="宋体" w:eastAsia="宋体" w:cs="宋体"/>
          <w:color w:val="auto"/>
        </w:rPr>
      </w:pPr>
    </w:p>
    <w:p>
      <w:pPr>
        <w:pStyle w:val="4"/>
        <w:tabs>
          <w:tab w:val="left" w:pos="360"/>
        </w:tabs>
        <w:ind w:firstLine="480"/>
        <w:jc w:val="center"/>
        <w:rPr>
          <w:rFonts w:ascii="宋体" w:hAnsi="宋体" w:eastAsia="宋体" w:cs="宋体"/>
          <w:color w:val="auto"/>
        </w:rPr>
      </w:pPr>
    </w:p>
    <w:p>
      <w:pPr>
        <w:pStyle w:val="4"/>
        <w:tabs>
          <w:tab w:val="left" w:pos="360"/>
        </w:tabs>
        <w:ind w:firstLine="0"/>
        <w:jc w:val="center"/>
        <w:rPr>
          <w:rStyle w:val="37"/>
          <w:rFonts w:ascii="宋体" w:hAnsi="宋体" w:eastAsia="宋体" w:cs="宋体"/>
          <w:b/>
          <w:bCs/>
          <w:color w:val="auto"/>
          <w:sz w:val="84"/>
          <w:szCs w:val="84"/>
          <w:lang w:val="zh-TW" w:eastAsia="zh-TW"/>
        </w:rPr>
      </w:pPr>
      <w:r>
        <w:rPr>
          <w:rStyle w:val="37"/>
          <w:rFonts w:hint="eastAsia" w:ascii="宋体" w:hAnsi="宋体" w:eastAsia="宋体" w:cs="宋体"/>
          <w:b/>
          <w:bCs/>
          <w:color w:val="auto"/>
          <w:sz w:val="84"/>
          <w:szCs w:val="84"/>
          <w:lang w:val="zh-TW"/>
        </w:rPr>
        <w:t>磋商</w:t>
      </w:r>
      <w:r>
        <w:rPr>
          <w:rStyle w:val="37"/>
          <w:rFonts w:ascii="宋体" w:hAnsi="宋体" w:eastAsia="宋体" w:cs="宋体"/>
          <w:b/>
          <w:bCs/>
          <w:color w:val="auto"/>
          <w:sz w:val="84"/>
          <w:szCs w:val="84"/>
          <w:lang w:val="zh-TW" w:eastAsia="zh-TW"/>
        </w:rPr>
        <w:t>响应文件</w:t>
      </w:r>
    </w:p>
    <w:p>
      <w:pPr>
        <w:pStyle w:val="4"/>
        <w:tabs>
          <w:tab w:val="left" w:pos="360"/>
        </w:tabs>
        <w:ind w:firstLine="482"/>
        <w:rPr>
          <w:rFonts w:ascii="宋体" w:hAnsi="宋体" w:eastAsia="宋体" w:cs="宋体"/>
          <w:b/>
          <w:bCs/>
          <w:color w:val="auto"/>
        </w:rPr>
      </w:pPr>
    </w:p>
    <w:p>
      <w:pPr>
        <w:pStyle w:val="4"/>
        <w:tabs>
          <w:tab w:val="left" w:pos="360"/>
        </w:tabs>
        <w:ind w:firstLine="482"/>
        <w:jc w:val="center"/>
        <w:rPr>
          <w:rStyle w:val="37"/>
          <w:rFonts w:ascii="宋体" w:hAnsi="宋体" w:eastAsia="宋体" w:cs="宋体"/>
          <w:b/>
          <w:bCs/>
          <w:color w:val="auto"/>
          <w:lang w:val="zh-TW" w:eastAsia="zh-TW"/>
        </w:rPr>
      </w:pPr>
      <w:r>
        <w:rPr>
          <w:rStyle w:val="37"/>
          <w:rFonts w:ascii="宋体" w:hAnsi="宋体" w:eastAsia="宋体" w:cs="宋体"/>
          <w:b/>
          <w:bCs/>
          <w:color w:val="auto"/>
          <w:lang w:val="zh-TW" w:eastAsia="zh-TW"/>
        </w:rPr>
        <w:t>（第一阶段）</w:t>
      </w:r>
    </w:p>
    <w:p>
      <w:pPr>
        <w:pStyle w:val="4"/>
        <w:tabs>
          <w:tab w:val="left" w:pos="360"/>
        </w:tabs>
        <w:ind w:firstLine="482"/>
        <w:rPr>
          <w:rFonts w:ascii="宋体" w:hAnsi="宋体" w:eastAsia="宋体" w:cs="宋体"/>
          <w:b/>
          <w:bCs/>
          <w:color w:val="auto"/>
        </w:rPr>
      </w:pPr>
    </w:p>
    <w:p>
      <w:pPr>
        <w:pStyle w:val="4"/>
        <w:tabs>
          <w:tab w:val="left" w:pos="360"/>
        </w:tabs>
        <w:spacing w:line="460" w:lineRule="exact"/>
        <w:ind w:firstLine="480"/>
        <w:rPr>
          <w:rFonts w:ascii="宋体" w:hAnsi="宋体" w:eastAsia="宋体" w:cs="宋体"/>
          <w:color w:val="auto"/>
        </w:rPr>
      </w:pPr>
    </w:p>
    <w:p>
      <w:pPr>
        <w:pStyle w:val="4"/>
        <w:tabs>
          <w:tab w:val="left" w:pos="360"/>
        </w:tabs>
        <w:spacing w:line="460" w:lineRule="exact"/>
        <w:ind w:firstLine="480"/>
        <w:rPr>
          <w:rFonts w:ascii="宋体" w:hAnsi="宋体" w:eastAsia="宋体" w:cs="宋体"/>
          <w:color w:val="auto"/>
        </w:rPr>
      </w:pPr>
    </w:p>
    <w:p>
      <w:pPr>
        <w:pStyle w:val="4"/>
        <w:tabs>
          <w:tab w:val="left" w:pos="360"/>
        </w:tabs>
        <w:spacing w:line="460" w:lineRule="exact"/>
        <w:ind w:firstLine="480"/>
        <w:rPr>
          <w:rFonts w:ascii="宋体" w:hAnsi="宋体" w:eastAsia="宋体" w:cs="宋体"/>
          <w:color w:val="auto"/>
        </w:rPr>
      </w:pPr>
    </w:p>
    <w:p>
      <w:pPr>
        <w:pStyle w:val="4"/>
        <w:tabs>
          <w:tab w:val="left" w:pos="360"/>
        </w:tabs>
        <w:spacing w:line="460" w:lineRule="exact"/>
        <w:ind w:firstLine="480"/>
        <w:rPr>
          <w:rFonts w:ascii="宋体" w:hAnsi="宋体" w:eastAsia="宋体" w:cs="宋体"/>
          <w:color w:val="auto"/>
        </w:rPr>
      </w:pPr>
    </w:p>
    <w:p>
      <w:pPr>
        <w:pStyle w:val="4"/>
        <w:tabs>
          <w:tab w:val="left" w:pos="360"/>
        </w:tabs>
        <w:spacing w:line="460" w:lineRule="exact"/>
        <w:ind w:firstLine="480"/>
        <w:rPr>
          <w:rFonts w:ascii="宋体" w:hAnsi="宋体" w:eastAsia="宋体" w:cs="宋体"/>
          <w:color w:val="auto"/>
        </w:rPr>
      </w:pPr>
    </w:p>
    <w:p>
      <w:pPr>
        <w:pStyle w:val="4"/>
        <w:tabs>
          <w:tab w:val="left" w:pos="360"/>
        </w:tabs>
        <w:spacing w:line="460" w:lineRule="exact"/>
        <w:ind w:firstLine="480"/>
        <w:rPr>
          <w:rFonts w:ascii="宋体" w:hAnsi="宋体" w:eastAsia="宋体" w:cs="宋体"/>
          <w:color w:val="auto"/>
        </w:rPr>
      </w:pPr>
    </w:p>
    <w:p>
      <w:pPr>
        <w:pStyle w:val="4"/>
        <w:tabs>
          <w:tab w:val="left" w:pos="360"/>
        </w:tabs>
        <w:spacing w:line="460" w:lineRule="exact"/>
        <w:ind w:firstLine="480"/>
        <w:rPr>
          <w:rFonts w:ascii="宋体" w:hAnsi="宋体" w:eastAsia="宋体" w:cs="宋体"/>
          <w:color w:val="auto"/>
        </w:rPr>
      </w:pPr>
    </w:p>
    <w:p>
      <w:pPr>
        <w:pStyle w:val="4"/>
        <w:tabs>
          <w:tab w:val="left" w:pos="360"/>
        </w:tabs>
        <w:ind w:firstLine="561"/>
        <w:rPr>
          <w:rStyle w:val="37"/>
          <w:rFonts w:ascii="宋体" w:hAnsi="宋体" w:eastAsia="宋体" w:cs="宋体"/>
          <w:color w:val="auto"/>
          <w:sz w:val="28"/>
          <w:szCs w:val="28"/>
          <w:lang w:val="zh-TW" w:eastAsia="zh-TW"/>
        </w:rPr>
      </w:pPr>
      <w:bookmarkStart w:id="136" w:name="_Toc4402"/>
      <w:r>
        <w:rPr>
          <w:rStyle w:val="37"/>
          <w:rFonts w:hint="eastAsia" w:ascii="宋体" w:hAnsi="宋体" w:eastAsia="宋体" w:cs="宋体"/>
          <w:color w:val="auto"/>
          <w:sz w:val="28"/>
          <w:szCs w:val="28"/>
          <w:lang w:val="zh-TW" w:eastAsia="zh-TW"/>
        </w:rPr>
        <w:t>项目名称：</w:t>
      </w:r>
      <w:bookmarkEnd w:id="136"/>
    </w:p>
    <w:p>
      <w:pPr>
        <w:pStyle w:val="4"/>
        <w:tabs>
          <w:tab w:val="left" w:pos="360"/>
        </w:tabs>
        <w:ind w:firstLine="561"/>
        <w:rPr>
          <w:rStyle w:val="37"/>
          <w:rFonts w:ascii="宋体" w:hAnsi="宋体" w:eastAsia="宋体" w:cs="宋体"/>
          <w:color w:val="auto"/>
          <w:sz w:val="28"/>
          <w:szCs w:val="28"/>
        </w:rPr>
      </w:pPr>
      <w:bookmarkStart w:id="137" w:name="_Toc25392"/>
      <w:r>
        <w:rPr>
          <w:rStyle w:val="37"/>
          <w:rFonts w:hint="eastAsia" w:ascii="宋体" w:hAnsi="宋体" w:eastAsia="宋体" w:cs="宋体"/>
          <w:color w:val="auto"/>
          <w:sz w:val="28"/>
          <w:szCs w:val="28"/>
          <w:lang w:val="zh-TW" w:eastAsia="zh-TW"/>
        </w:rPr>
        <w:t>项目编号：</w:t>
      </w:r>
      <w:bookmarkEnd w:id="137"/>
      <w:bookmarkStart w:id="138" w:name="_Toc16629"/>
    </w:p>
    <w:p>
      <w:pPr>
        <w:pStyle w:val="4"/>
        <w:tabs>
          <w:tab w:val="left" w:pos="360"/>
        </w:tabs>
        <w:ind w:firstLine="561"/>
        <w:rPr>
          <w:rStyle w:val="37"/>
          <w:rFonts w:ascii="宋体" w:hAnsi="宋体" w:eastAsia="宋体" w:cs="宋体"/>
          <w:color w:val="auto"/>
          <w:sz w:val="28"/>
          <w:szCs w:val="28"/>
          <w:lang w:val="zh-TW"/>
        </w:rPr>
      </w:pPr>
      <w:r>
        <w:rPr>
          <w:rStyle w:val="37"/>
          <w:rFonts w:hint="eastAsia" w:ascii="宋体" w:hAnsi="宋体" w:eastAsia="宋体" w:cs="宋体"/>
          <w:color w:val="auto"/>
          <w:sz w:val="28"/>
          <w:szCs w:val="28"/>
          <w:lang w:val="zh-TW"/>
        </w:rPr>
        <w:t>供应商</w:t>
      </w:r>
      <w:r>
        <w:rPr>
          <w:rStyle w:val="37"/>
          <w:rFonts w:hint="eastAsia" w:ascii="宋体" w:hAnsi="宋体" w:eastAsia="宋体" w:cs="宋体"/>
          <w:color w:val="auto"/>
          <w:sz w:val="28"/>
          <w:szCs w:val="28"/>
          <w:lang w:val="zh-TW" w:eastAsia="zh-TW"/>
        </w:rPr>
        <w:t>名称：</w:t>
      </w:r>
      <w:bookmarkEnd w:id="138"/>
      <w:r>
        <w:rPr>
          <w:rStyle w:val="37"/>
          <w:rFonts w:hint="eastAsia" w:ascii="宋体" w:hAnsi="宋体" w:eastAsia="宋体" w:cs="宋体"/>
          <w:color w:val="auto"/>
          <w:sz w:val="28"/>
          <w:szCs w:val="28"/>
          <w:lang w:val="zh-TW"/>
        </w:rPr>
        <w:t>（公章）</w:t>
      </w:r>
    </w:p>
    <w:p>
      <w:pPr>
        <w:pStyle w:val="4"/>
        <w:tabs>
          <w:tab w:val="left" w:pos="360"/>
        </w:tabs>
        <w:ind w:firstLine="561"/>
        <w:rPr>
          <w:rStyle w:val="37"/>
          <w:rFonts w:ascii="宋体" w:hAnsi="宋体" w:eastAsia="宋体" w:cs="宋体"/>
          <w:color w:val="auto"/>
          <w:sz w:val="28"/>
          <w:szCs w:val="28"/>
          <w:lang w:val="zh-TW" w:eastAsia="zh-TW"/>
        </w:rPr>
      </w:pPr>
      <w:bookmarkStart w:id="139" w:name="_Toc5979"/>
      <w:r>
        <w:rPr>
          <w:rStyle w:val="37"/>
          <w:rFonts w:hint="eastAsia" w:ascii="宋体" w:hAnsi="宋体" w:eastAsia="宋体" w:cs="宋体"/>
          <w:color w:val="auto"/>
          <w:sz w:val="28"/>
          <w:szCs w:val="28"/>
          <w:lang w:val="zh-TW"/>
        </w:rPr>
        <w:t>供应商</w:t>
      </w:r>
      <w:r>
        <w:rPr>
          <w:rStyle w:val="37"/>
          <w:rFonts w:hint="eastAsia" w:ascii="宋体" w:hAnsi="宋体" w:eastAsia="宋体" w:cs="宋体"/>
          <w:color w:val="auto"/>
          <w:sz w:val="28"/>
          <w:szCs w:val="28"/>
          <w:lang w:val="zh-TW" w:eastAsia="zh-TW"/>
        </w:rPr>
        <w:t>地址：</w:t>
      </w:r>
      <w:bookmarkEnd w:id="139"/>
    </w:p>
    <w:p>
      <w:pPr>
        <w:pStyle w:val="4"/>
        <w:tabs>
          <w:tab w:val="left" w:pos="360"/>
        </w:tabs>
        <w:ind w:firstLine="561"/>
        <w:rPr>
          <w:rStyle w:val="37"/>
          <w:rFonts w:ascii="宋体" w:hAnsi="宋体" w:eastAsia="宋体" w:cs="宋体"/>
          <w:color w:val="auto"/>
          <w:sz w:val="28"/>
          <w:szCs w:val="28"/>
          <w:lang w:val="zh-TW"/>
        </w:rPr>
      </w:pPr>
      <w:bookmarkStart w:id="140" w:name="_Toc17464"/>
      <w:r>
        <w:rPr>
          <w:rStyle w:val="37"/>
          <w:rFonts w:hint="eastAsia" w:ascii="宋体" w:hAnsi="宋体" w:eastAsia="宋体" w:cs="宋体"/>
          <w:color w:val="auto"/>
          <w:sz w:val="28"/>
          <w:szCs w:val="28"/>
          <w:lang w:val="zh-TW" w:eastAsia="zh-TW"/>
        </w:rPr>
        <w:t>法定代表人：</w:t>
      </w:r>
      <w:bookmarkEnd w:id="140"/>
      <w:r>
        <w:rPr>
          <w:rStyle w:val="37"/>
          <w:rFonts w:hint="eastAsia" w:ascii="宋体" w:hAnsi="宋体" w:eastAsia="宋体" w:cs="宋体"/>
          <w:color w:val="auto"/>
          <w:sz w:val="28"/>
          <w:szCs w:val="28"/>
          <w:lang w:val="zh-TW"/>
        </w:rPr>
        <w:t>（签字或盖章）</w:t>
      </w:r>
    </w:p>
    <w:p>
      <w:pPr>
        <w:pStyle w:val="4"/>
        <w:tabs>
          <w:tab w:val="left" w:pos="360"/>
        </w:tabs>
        <w:ind w:firstLine="561"/>
        <w:rPr>
          <w:rStyle w:val="37"/>
          <w:rFonts w:ascii="宋体" w:hAnsi="宋体" w:eastAsia="宋体" w:cs="宋体"/>
          <w:color w:val="auto"/>
          <w:sz w:val="28"/>
          <w:szCs w:val="28"/>
          <w:lang w:val="zh-TW"/>
        </w:rPr>
      </w:pPr>
      <w:bookmarkStart w:id="141" w:name="_Toc28647"/>
      <w:r>
        <w:rPr>
          <w:rStyle w:val="37"/>
          <w:rFonts w:hint="eastAsia" w:ascii="宋体" w:hAnsi="宋体" w:eastAsia="宋体" w:cs="宋体"/>
          <w:color w:val="auto"/>
          <w:sz w:val="28"/>
          <w:szCs w:val="28"/>
          <w:lang w:val="zh-TW"/>
        </w:rPr>
        <w:t>供应商</w:t>
      </w:r>
      <w:r>
        <w:rPr>
          <w:rStyle w:val="37"/>
          <w:rFonts w:hint="eastAsia" w:ascii="宋体" w:hAnsi="宋体" w:eastAsia="宋体" w:cs="宋体"/>
          <w:color w:val="auto"/>
          <w:sz w:val="28"/>
          <w:szCs w:val="28"/>
          <w:lang w:val="zh-TW" w:eastAsia="zh-TW"/>
        </w:rPr>
        <w:t>代表</w:t>
      </w:r>
      <w:bookmarkEnd w:id="141"/>
      <w:r>
        <w:rPr>
          <w:rStyle w:val="37"/>
          <w:rFonts w:hint="eastAsia" w:ascii="宋体" w:hAnsi="宋体" w:eastAsia="宋体" w:cs="宋体"/>
          <w:color w:val="auto"/>
          <w:sz w:val="28"/>
          <w:szCs w:val="28"/>
          <w:lang w:val="zh-TW"/>
        </w:rPr>
        <w:t>：</w:t>
      </w:r>
    </w:p>
    <w:p>
      <w:pPr>
        <w:pStyle w:val="4"/>
        <w:tabs>
          <w:tab w:val="left" w:pos="360"/>
        </w:tabs>
        <w:ind w:firstLine="561"/>
        <w:rPr>
          <w:rStyle w:val="37"/>
          <w:rFonts w:ascii="宋体" w:hAnsi="宋体" w:eastAsia="宋体" w:cs="宋体"/>
          <w:color w:val="auto"/>
          <w:sz w:val="28"/>
          <w:szCs w:val="28"/>
          <w:lang w:val="zh-TW"/>
        </w:rPr>
      </w:pPr>
      <w:bookmarkStart w:id="142" w:name="_Toc20151"/>
      <w:r>
        <w:rPr>
          <w:rStyle w:val="37"/>
          <w:rFonts w:hint="eastAsia" w:ascii="宋体" w:hAnsi="宋体" w:eastAsia="宋体" w:cs="宋体"/>
          <w:color w:val="auto"/>
          <w:sz w:val="28"/>
          <w:szCs w:val="28"/>
          <w:lang w:val="zh-TW" w:eastAsia="zh-TW"/>
        </w:rPr>
        <w:t>日期：</w:t>
      </w:r>
      <w:bookmarkEnd w:id="142"/>
      <w:r>
        <w:rPr>
          <w:rStyle w:val="37"/>
          <w:rFonts w:hint="eastAsia" w:ascii="宋体" w:hAnsi="宋体" w:eastAsia="宋体" w:cs="宋体"/>
          <w:color w:val="auto"/>
          <w:sz w:val="28"/>
          <w:szCs w:val="28"/>
          <w:lang w:val="zh-TW"/>
        </w:rPr>
        <w:t>（磋商日期）</w:t>
      </w:r>
    </w:p>
    <w:p>
      <w:pPr>
        <w:pStyle w:val="4"/>
        <w:tabs>
          <w:tab w:val="left" w:pos="360"/>
        </w:tabs>
        <w:spacing w:line="460" w:lineRule="exact"/>
        <w:ind w:firstLine="0"/>
        <w:jc w:val="center"/>
        <w:rPr>
          <w:rFonts w:cs="宋体" w:asciiTheme="minorEastAsia" w:hAnsiTheme="minorEastAsia" w:eastAsiaTheme="minorEastAsia"/>
          <w:b/>
          <w:color w:val="auto"/>
        </w:rPr>
      </w:pPr>
    </w:p>
    <w:p>
      <w:pPr>
        <w:pStyle w:val="4"/>
        <w:tabs>
          <w:tab w:val="left" w:pos="360"/>
        </w:tabs>
        <w:spacing w:line="460" w:lineRule="exact"/>
        <w:ind w:firstLine="0"/>
        <w:jc w:val="center"/>
        <w:rPr>
          <w:rFonts w:cs="宋体" w:asciiTheme="minorEastAsia" w:hAnsiTheme="minorEastAsia" w:eastAsiaTheme="minorEastAsia"/>
          <w:b/>
          <w:color w:val="auto"/>
        </w:rPr>
      </w:pPr>
    </w:p>
    <w:p>
      <w:pPr>
        <w:pStyle w:val="4"/>
        <w:tabs>
          <w:tab w:val="left" w:pos="360"/>
        </w:tabs>
        <w:spacing w:line="460" w:lineRule="exact"/>
        <w:ind w:firstLine="0"/>
        <w:jc w:val="center"/>
        <w:rPr>
          <w:rFonts w:cs="宋体" w:asciiTheme="minorEastAsia" w:hAnsiTheme="minorEastAsia" w:eastAsiaTheme="minorEastAsia"/>
          <w:b/>
          <w:color w:val="auto"/>
        </w:rPr>
      </w:pPr>
    </w:p>
    <w:p>
      <w:pPr>
        <w:pStyle w:val="4"/>
        <w:tabs>
          <w:tab w:val="left" w:pos="360"/>
        </w:tabs>
        <w:spacing w:line="460" w:lineRule="exact"/>
        <w:ind w:firstLine="0"/>
        <w:jc w:val="center"/>
        <w:rPr>
          <w:rFonts w:cs="宋体" w:asciiTheme="minorEastAsia" w:hAnsiTheme="minorEastAsia" w:eastAsiaTheme="minorEastAsia"/>
          <w:b/>
          <w:color w:val="auto"/>
        </w:rPr>
      </w:pPr>
    </w:p>
    <w:p>
      <w:pPr>
        <w:pStyle w:val="4"/>
        <w:tabs>
          <w:tab w:val="left" w:pos="360"/>
        </w:tabs>
        <w:spacing w:line="460" w:lineRule="exact"/>
        <w:ind w:firstLine="0"/>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rPr>
        <w:t>响应文件总目录</w:t>
      </w:r>
    </w:p>
    <w:p>
      <w:pPr>
        <w:pStyle w:val="4"/>
        <w:tabs>
          <w:tab w:val="left" w:pos="360"/>
        </w:tabs>
        <w:spacing w:line="460" w:lineRule="exact"/>
        <w:ind w:firstLine="0"/>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（供应商自行编制）</w:t>
      </w:r>
    </w:p>
    <w:p>
      <w:pPr>
        <w:pStyle w:val="4"/>
        <w:tabs>
          <w:tab w:val="left" w:pos="360"/>
        </w:tabs>
        <w:spacing w:line="460" w:lineRule="exact"/>
        <w:ind w:firstLine="480"/>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br w:type="page"/>
      </w:r>
    </w:p>
    <w:p>
      <w:pPr>
        <w:pStyle w:val="4"/>
        <w:ind w:firstLine="0"/>
        <w:jc w:val="center"/>
        <w:rPr>
          <w:rFonts w:cs="宋体" w:asciiTheme="minorEastAsia" w:hAnsiTheme="minorEastAsia" w:eastAsiaTheme="minorEastAsia"/>
          <w:b/>
          <w:bCs/>
          <w:color w:val="auto"/>
          <w:lang w:val="zh-TW"/>
        </w:rPr>
      </w:pPr>
      <w:r>
        <w:rPr>
          <w:rFonts w:hint="eastAsia" w:cs="宋体" w:asciiTheme="minorEastAsia" w:hAnsiTheme="minorEastAsia" w:eastAsiaTheme="minorEastAsia"/>
          <w:b/>
          <w:bCs/>
          <w:color w:val="auto"/>
          <w:lang w:val="zh-TW"/>
        </w:rPr>
        <w:t>评分因素及评</w:t>
      </w:r>
      <w:r>
        <w:rPr>
          <w:rFonts w:hint="eastAsia" w:cs="宋体" w:asciiTheme="minorEastAsia" w:hAnsiTheme="minorEastAsia" w:eastAsiaTheme="minorEastAsia"/>
          <w:b/>
          <w:bCs/>
          <w:color w:val="auto"/>
        </w:rPr>
        <w:t>审</w:t>
      </w:r>
      <w:r>
        <w:rPr>
          <w:rFonts w:hint="eastAsia" w:cs="宋体" w:asciiTheme="minorEastAsia" w:hAnsiTheme="minorEastAsia" w:eastAsiaTheme="minorEastAsia"/>
          <w:b/>
          <w:bCs/>
          <w:color w:val="auto"/>
          <w:lang w:val="zh-TW"/>
        </w:rPr>
        <w:t>标准页码检索</w:t>
      </w:r>
    </w:p>
    <w:p>
      <w:pPr>
        <w:pStyle w:val="4"/>
        <w:tabs>
          <w:tab w:val="left" w:pos="360"/>
        </w:tabs>
        <w:spacing w:line="460" w:lineRule="exact"/>
        <w:ind w:firstLine="480"/>
        <w:rPr>
          <w:rFonts w:ascii="宋体" w:hAnsi="宋体" w:eastAsia="宋体" w:cs="宋体"/>
          <w:color w:val="auto"/>
        </w:rPr>
      </w:pPr>
      <w:r>
        <w:rPr>
          <w:rFonts w:hint="eastAsia" w:cs="宋体" w:asciiTheme="minorEastAsia" w:hAnsiTheme="minorEastAsia" w:eastAsiaTheme="minorEastAsia"/>
          <w:b/>
          <w:bCs/>
          <w:color w:val="auto"/>
          <w:lang w:val="zh-TW"/>
        </w:rPr>
        <w:t>（需供应商按照竞争性磋商文件“评分因素及评标标准”中每个评分项逐项列明页码</w:t>
      </w:r>
    </w:p>
    <w:p>
      <w:pPr>
        <w:rPr>
          <w:rFonts w:ascii="宋体" w:hAnsi="宋体" w:eastAsia="宋体" w:cs="宋体"/>
          <w:lang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4441"/>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42" w:type="dxa"/>
            <w:vAlign w:val="center"/>
          </w:tcPr>
          <w:p>
            <w:pPr>
              <w:snapToGrid w:val="0"/>
              <w:contextualSpacing/>
              <w:jc w:val="center"/>
            </w:pPr>
            <w:r>
              <w:t>序号</w:t>
            </w:r>
          </w:p>
        </w:tc>
        <w:tc>
          <w:tcPr>
            <w:tcW w:w="4948" w:type="dxa"/>
            <w:vAlign w:val="center"/>
          </w:tcPr>
          <w:p>
            <w:pPr>
              <w:snapToGrid w:val="0"/>
              <w:contextualSpacing/>
              <w:jc w:val="center"/>
            </w:pPr>
            <w:r>
              <w:t>评审内容</w:t>
            </w:r>
          </w:p>
        </w:tc>
        <w:tc>
          <w:tcPr>
            <w:tcW w:w="3096" w:type="dxa"/>
            <w:vAlign w:val="center"/>
          </w:tcPr>
          <w:p>
            <w:pPr>
              <w:snapToGrid w:val="0"/>
              <w:contextualSpacing/>
              <w:jc w:val="center"/>
              <w:rPr>
                <w:lang w:eastAsia="zh-CN"/>
              </w:rPr>
            </w:pPr>
            <w:r>
              <w:rPr>
                <w:lang w:eastAsia="zh-CN"/>
              </w:rPr>
              <w:t>竞争性磋商响应文件</w:t>
            </w:r>
          </w:p>
          <w:p>
            <w:pPr>
              <w:snapToGrid w:val="0"/>
              <w:contextualSpacing/>
              <w:jc w:val="center"/>
              <w:rPr>
                <w:lang w:eastAsia="zh-CN"/>
              </w:rPr>
            </w:pPr>
            <w:r>
              <w:rPr>
                <w:lang w:eastAsia="zh-CN"/>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42" w:type="dxa"/>
            <w:vAlign w:val="center"/>
          </w:tcPr>
          <w:p>
            <w:pPr>
              <w:snapToGrid w:val="0"/>
              <w:contextualSpacing/>
              <w:jc w:val="center"/>
            </w:pPr>
            <w:r>
              <w:t>1</w:t>
            </w:r>
          </w:p>
        </w:tc>
        <w:tc>
          <w:tcPr>
            <w:tcW w:w="4948" w:type="dxa"/>
            <w:vAlign w:val="center"/>
          </w:tcPr>
          <w:p>
            <w:pPr>
              <w:snapToGrid w:val="0"/>
              <w:contextualSpacing/>
              <w:jc w:val="center"/>
            </w:pPr>
          </w:p>
        </w:tc>
        <w:tc>
          <w:tcPr>
            <w:tcW w:w="3096" w:type="dxa"/>
            <w:vAlign w:val="center"/>
          </w:tcPr>
          <w:p>
            <w:pPr>
              <w:snapToGrid w:val="0"/>
              <w:ind w:firstLine="720" w:firstLineChars="300"/>
              <w:contextualSpacing/>
              <w:rPr>
                <w:u w:val="single"/>
              </w:rPr>
            </w:pPr>
            <w:r>
              <w:t>P</w:t>
            </w:r>
            <w:r>
              <w:rPr>
                <w:u w:val="single"/>
              </w:rPr>
              <w:t xml:space="preserve">     </w:t>
            </w:r>
            <w:r>
              <w:t>～P</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42" w:type="dxa"/>
            <w:vAlign w:val="center"/>
          </w:tcPr>
          <w:p>
            <w:pPr>
              <w:snapToGrid w:val="0"/>
              <w:contextualSpacing/>
              <w:jc w:val="center"/>
            </w:pPr>
            <w:r>
              <w:t>2</w:t>
            </w:r>
          </w:p>
        </w:tc>
        <w:tc>
          <w:tcPr>
            <w:tcW w:w="4948" w:type="dxa"/>
            <w:vAlign w:val="center"/>
          </w:tcPr>
          <w:p>
            <w:pPr>
              <w:snapToGrid w:val="0"/>
              <w:contextualSpacing/>
              <w:jc w:val="center"/>
            </w:pPr>
          </w:p>
        </w:tc>
        <w:tc>
          <w:tcPr>
            <w:tcW w:w="3096" w:type="dxa"/>
            <w:vAlign w:val="center"/>
          </w:tcPr>
          <w:p>
            <w:pPr>
              <w:snapToGrid w:val="0"/>
              <w:ind w:firstLine="720" w:firstLineChars="300"/>
              <w:contextualSpacing/>
            </w:pPr>
            <w:r>
              <w:t>P</w:t>
            </w:r>
            <w:r>
              <w:rPr>
                <w:u w:val="single"/>
              </w:rPr>
              <w:t xml:space="preserve">     </w:t>
            </w:r>
            <w:r>
              <w:t>～P</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42" w:type="dxa"/>
            <w:vAlign w:val="center"/>
          </w:tcPr>
          <w:p>
            <w:pPr>
              <w:snapToGrid w:val="0"/>
              <w:contextualSpacing/>
              <w:jc w:val="center"/>
            </w:pPr>
            <w:r>
              <w:t>3</w:t>
            </w:r>
          </w:p>
        </w:tc>
        <w:tc>
          <w:tcPr>
            <w:tcW w:w="4948" w:type="dxa"/>
            <w:vAlign w:val="center"/>
          </w:tcPr>
          <w:p>
            <w:pPr>
              <w:snapToGrid w:val="0"/>
              <w:contextualSpacing/>
              <w:jc w:val="center"/>
            </w:pPr>
          </w:p>
        </w:tc>
        <w:tc>
          <w:tcPr>
            <w:tcW w:w="3096" w:type="dxa"/>
            <w:vAlign w:val="center"/>
          </w:tcPr>
          <w:p>
            <w:pPr>
              <w:snapToGrid w:val="0"/>
              <w:ind w:firstLine="720" w:firstLineChars="300"/>
              <w:contextualSpacing/>
            </w:pPr>
            <w:r>
              <w:t>P</w:t>
            </w:r>
            <w:r>
              <w:rPr>
                <w:u w:val="single"/>
              </w:rPr>
              <w:t xml:space="preserve">     </w:t>
            </w:r>
            <w:r>
              <w:t>～P</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42" w:type="dxa"/>
            <w:vAlign w:val="center"/>
          </w:tcPr>
          <w:p>
            <w:pPr>
              <w:snapToGrid w:val="0"/>
              <w:contextualSpacing/>
              <w:jc w:val="center"/>
            </w:pPr>
            <w:r>
              <w:t>4</w:t>
            </w:r>
          </w:p>
        </w:tc>
        <w:tc>
          <w:tcPr>
            <w:tcW w:w="4948" w:type="dxa"/>
            <w:vAlign w:val="center"/>
          </w:tcPr>
          <w:p>
            <w:pPr>
              <w:snapToGrid w:val="0"/>
              <w:contextualSpacing/>
              <w:jc w:val="center"/>
            </w:pPr>
          </w:p>
        </w:tc>
        <w:tc>
          <w:tcPr>
            <w:tcW w:w="3096" w:type="dxa"/>
            <w:vAlign w:val="center"/>
          </w:tcPr>
          <w:p>
            <w:pPr>
              <w:snapToGrid w:val="0"/>
              <w:ind w:firstLine="720" w:firstLineChars="300"/>
              <w:contextualSpacing/>
            </w:pPr>
            <w:r>
              <w:t>P</w:t>
            </w:r>
            <w:r>
              <w:rPr>
                <w:u w:val="single"/>
              </w:rPr>
              <w:t xml:space="preserve">     </w:t>
            </w:r>
            <w:r>
              <w:t>～P</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42" w:type="dxa"/>
            <w:vAlign w:val="center"/>
          </w:tcPr>
          <w:p>
            <w:pPr>
              <w:snapToGrid w:val="0"/>
              <w:contextualSpacing/>
              <w:jc w:val="center"/>
            </w:pPr>
            <w:r>
              <w:t>…</w:t>
            </w:r>
          </w:p>
        </w:tc>
        <w:tc>
          <w:tcPr>
            <w:tcW w:w="4948" w:type="dxa"/>
            <w:vAlign w:val="center"/>
          </w:tcPr>
          <w:p>
            <w:pPr>
              <w:snapToGrid w:val="0"/>
              <w:contextualSpacing/>
              <w:jc w:val="center"/>
            </w:pPr>
          </w:p>
        </w:tc>
        <w:tc>
          <w:tcPr>
            <w:tcW w:w="3096" w:type="dxa"/>
            <w:vAlign w:val="center"/>
          </w:tcPr>
          <w:p>
            <w:pPr>
              <w:snapToGrid w:val="0"/>
              <w:ind w:firstLine="720" w:firstLineChars="300"/>
              <w:contextualSpacing/>
            </w:pPr>
            <w:r>
              <w:t>P</w:t>
            </w:r>
            <w:r>
              <w:rPr>
                <w:u w:val="single"/>
              </w:rPr>
              <w:t xml:space="preserve">     </w:t>
            </w:r>
            <w:r>
              <w:t>～P</w:t>
            </w:r>
            <w:r>
              <w:rPr>
                <w:u w:val="single"/>
              </w:rPr>
              <w:t xml:space="preserve">     </w:t>
            </w:r>
          </w:p>
        </w:tc>
      </w:tr>
    </w:tbl>
    <w:p>
      <w:pPr>
        <w:rPr>
          <w:rFonts w:ascii="宋体" w:hAnsi="宋体" w:eastAsia="宋体" w:cs="宋体"/>
          <w:kern w:val="2"/>
          <w:u w:color="000000"/>
          <w:lang w:eastAsia="zh-CN"/>
        </w:rPr>
      </w:pPr>
      <w:r>
        <w:rPr>
          <w:rFonts w:ascii="宋体" w:hAnsi="宋体" w:eastAsia="宋体" w:cs="宋体"/>
          <w:lang w:eastAsia="zh-CN"/>
        </w:rPr>
        <w:br w:type="page"/>
      </w:r>
    </w:p>
    <w:p>
      <w:pPr>
        <w:pStyle w:val="4"/>
        <w:ind w:firstLine="0"/>
        <w:rPr>
          <w:b/>
          <w:bCs/>
          <w:color w:val="auto"/>
        </w:rPr>
      </w:pPr>
      <w:r>
        <w:rPr>
          <w:rStyle w:val="37"/>
          <w:rFonts w:ascii="宋体" w:hAnsi="宋体" w:eastAsia="宋体" w:cs="宋体"/>
          <w:b/>
          <w:bCs/>
          <w:color w:val="auto"/>
          <w:lang w:val="zh-TW" w:eastAsia="zh-TW"/>
        </w:rPr>
        <w:t>附件</w:t>
      </w:r>
      <w:r>
        <w:rPr>
          <w:rStyle w:val="37"/>
          <w:b/>
          <w:bCs/>
          <w:color w:val="auto"/>
        </w:rPr>
        <w:t>1</w:t>
      </w:r>
    </w:p>
    <w:p>
      <w:pPr>
        <w:pStyle w:val="4"/>
        <w:tabs>
          <w:tab w:val="left" w:pos="360"/>
        </w:tabs>
        <w:spacing w:line="460" w:lineRule="exact"/>
        <w:ind w:firstLine="0"/>
        <w:jc w:val="center"/>
        <w:rPr>
          <w:rStyle w:val="37"/>
          <w:rFonts w:ascii="宋体" w:hAnsi="宋体" w:eastAsia="宋体" w:cs="宋体"/>
          <w:b/>
          <w:bCs/>
          <w:color w:val="auto"/>
          <w:lang w:val="zh-TW" w:eastAsia="zh-TW"/>
        </w:rPr>
      </w:pPr>
      <w:r>
        <w:rPr>
          <w:rStyle w:val="37"/>
          <w:rFonts w:hint="eastAsia" w:ascii="宋体" w:hAnsi="宋体" w:eastAsia="宋体" w:cs="宋体"/>
          <w:b/>
          <w:bCs/>
          <w:color w:val="auto"/>
        </w:rPr>
        <w:t>磋商</w:t>
      </w:r>
      <w:r>
        <w:rPr>
          <w:rStyle w:val="37"/>
          <w:rFonts w:ascii="宋体" w:hAnsi="宋体" w:eastAsia="宋体" w:cs="宋体"/>
          <w:b/>
          <w:bCs/>
          <w:color w:val="auto"/>
          <w:lang w:val="zh-TW" w:eastAsia="zh-TW"/>
        </w:rPr>
        <w:t>书</w:t>
      </w:r>
    </w:p>
    <w:p>
      <w:pPr>
        <w:pStyle w:val="4"/>
        <w:ind w:firstLine="0"/>
        <w:jc w:val="left"/>
        <w:rPr>
          <w:rStyle w:val="37"/>
          <w:rFonts w:ascii="宋体" w:hAnsi="宋体" w:eastAsia="宋体" w:cs="宋体"/>
          <w:color w:val="auto"/>
          <w:kern w:val="0"/>
          <w:lang w:val="zh-TW" w:eastAsia="zh-TW"/>
        </w:rPr>
      </w:pPr>
    </w:p>
    <w:p>
      <w:pPr>
        <w:pStyle w:val="4"/>
        <w:ind w:firstLine="0"/>
        <w:jc w:val="left"/>
        <w:rPr>
          <w:rStyle w:val="37"/>
          <w:rFonts w:eastAsia="宋体"/>
          <w:color w:val="auto"/>
          <w:kern w:val="0"/>
        </w:rPr>
      </w:pPr>
      <w:r>
        <w:rPr>
          <w:rStyle w:val="37"/>
          <w:rFonts w:ascii="宋体" w:hAnsi="宋体" w:eastAsia="宋体" w:cs="宋体"/>
          <w:color w:val="auto"/>
          <w:kern w:val="0"/>
          <w:lang w:val="zh-TW" w:eastAsia="zh-TW"/>
        </w:rPr>
        <w:t>致：天津</w:t>
      </w:r>
      <w:r>
        <w:rPr>
          <w:rStyle w:val="37"/>
          <w:rFonts w:hint="eastAsia" w:ascii="宋体" w:hAnsi="宋体" w:eastAsia="宋体" w:cs="宋体"/>
          <w:color w:val="auto"/>
          <w:kern w:val="0"/>
        </w:rPr>
        <w:t>工业大学后勤管理处（基建处）</w:t>
      </w:r>
    </w:p>
    <w:p>
      <w:pPr>
        <w:pStyle w:val="4"/>
        <w:ind w:firstLine="480" w:firstLineChars="200"/>
        <w:rPr>
          <w:rStyle w:val="37"/>
          <w:rFonts w:ascii="宋体" w:hAnsi="宋体" w:eastAsia="宋体" w:cs="宋体"/>
          <w:color w:val="auto"/>
          <w:kern w:val="0"/>
        </w:rPr>
      </w:pPr>
      <w:r>
        <w:rPr>
          <w:rStyle w:val="37"/>
          <w:rFonts w:hint="eastAsia" w:ascii="宋体" w:hAnsi="宋体" w:eastAsia="宋体" w:cs="宋体"/>
          <w:color w:val="auto"/>
          <w:kern w:val="0"/>
          <w:lang w:val="zh-TW" w:eastAsia="zh-TW"/>
        </w:rPr>
        <w:t>根据贵</w:t>
      </w:r>
      <w:r>
        <w:rPr>
          <w:rStyle w:val="37"/>
          <w:rFonts w:hint="eastAsia" w:ascii="宋体" w:hAnsi="宋体" w:eastAsia="宋体" w:cs="宋体"/>
          <w:color w:val="auto"/>
          <w:kern w:val="0"/>
        </w:rPr>
        <w:t>单位</w:t>
      </w:r>
      <w:r>
        <w:rPr>
          <w:rStyle w:val="37"/>
          <w:rFonts w:hint="eastAsia" w:ascii="宋体" w:hAnsi="宋体" w:eastAsia="宋体" w:cs="宋体"/>
          <w:color w:val="auto"/>
          <w:kern w:val="0"/>
          <w:u w:val="single"/>
          <w:lang w:val="zh-TW"/>
        </w:rPr>
        <w:t xml:space="preserve">            （</w:t>
      </w:r>
      <w:r>
        <w:rPr>
          <w:rStyle w:val="37"/>
          <w:rFonts w:hint="eastAsia" w:ascii="宋体" w:hAnsi="宋体" w:eastAsia="宋体" w:cs="宋体"/>
          <w:color w:val="auto"/>
          <w:kern w:val="0"/>
          <w:lang w:val="zh-TW"/>
        </w:rPr>
        <w:t>项目名称）</w:t>
      </w:r>
      <w:r>
        <w:rPr>
          <w:rStyle w:val="37"/>
          <w:rFonts w:hint="eastAsia" w:ascii="宋体" w:hAnsi="宋体" w:eastAsia="宋体" w:cs="宋体"/>
          <w:color w:val="auto"/>
          <w:kern w:val="0"/>
          <w:lang w:val="zh-TW" w:eastAsia="zh-TW"/>
        </w:rPr>
        <w:t>（项目编号：</w:t>
      </w:r>
      <w:r>
        <w:rPr>
          <w:rStyle w:val="37"/>
          <w:rFonts w:hint="eastAsia" w:ascii="宋体" w:hAnsi="宋体" w:eastAsia="宋体" w:cs="宋体"/>
          <w:color w:val="auto"/>
          <w:kern w:val="0"/>
          <w:u w:val="single"/>
        </w:rPr>
        <w:t xml:space="preserve">          </w:t>
      </w:r>
      <w:r>
        <w:rPr>
          <w:rStyle w:val="37"/>
          <w:rFonts w:hint="eastAsia" w:ascii="宋体" w:hAnsi="宋体" w:eastAsia="宋体" w:cs="宋体"/>
          <w:color w:val="auto"/>
          <w:kern w:val="0"/>
          <w:lang w:val="zh-TW" w:eastAsia="zh-TW"/>
        </w:rPr>
        <w:t>）的磋商邀请，</w:t>
      </w:r>
      <w:r>
        <w:rPr>
          <w:rStyle w:val="37"/>
          <w:rFonts w:hint="eastAsia" w:ascii="宋体" w:hAnsi="宋体" w:eastAsia="宋体" w:cs="宋体"/>
          <w:color w:val="auto"/>
          <w:kern w:val="0"/>
          <w:lang w:val="zh-TW"/>
        </w:rPr>
        <w:t>供应商代表</w:t>
      </w:r>
      <w:r>
        <w:rPr>
          <w:rStyle w:val="37"/>
          <w:rFonts w:hint="eastAsia" w:ascii="宋体" w:hAnsi="宋体" w:eastAsia="宋体" w:cs="宋体"/>
          <w:color w:val="auto"/>
          <w:kern w:val="0"/>
          <w:u w:val="single"/>
        </w:rPr>
        <w:t xml:space="preserve">           </w:t>
      </w:r>
      <w:r>
        <w:rPr>
          <w:rStyle w:val="37"/>
          <w:rFonts w:hint="eastAsia" w:ascii="宋体" w:hAnsi="宋体" w:eastAsia="宋体" w:cs="宋体"/>
          <w:color w:val="auto"/>
          <w:kern w:val="0"/>
          <w:lang w:val="zh-TW" w:eastAsia="zh-TW"/>
        </w:rPr>
        <w:t>（姓名职务）经正式授权并代表</w:t>
      </w:r>
      <w:r>
        <w:rPr>
          <w:rStyle w:val="37"/>
          <w:rFonts w:hint="eastAsia" w:ascii="宋体" w:hAnsi="宋体" w:eastAsia="宋体" w:cs="宋体"/>
          <w:color w:val="auto"/>
          <w:kern w:val="0"/>
        </w:rPr>
        <w:t>我</w:t>
      </w:r>
      <w:r>
        <w:rPr>
          <w:rFonts w:hint="eastAsia" w:ascii="宋体" w:hAnsi="宋体" w:eastAsia="宋体" w:cs="宋体"/>
          <w:color w:val="auto"/>
          <w:lang w:val="zh-TW"/>
        </w:rPr>
        <w:t>公司</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Style w:val="37"/>
          <w:rFonts w:hint="eastAsia" w:ascii="宋体" w:hAnsi="宋体" w:eastAsia="宋体" w:cs="宋体"/>
          <w:color w:val="auto"/>
          <w:kern w:val="0"/>
          <w:lang w:val="zh-TW" w:eastAsia="zh-TW"/>
        </w:rPr>
        <w:t>（</w:t>
      </w:r>
      <w:r>
        <w:rPr>
          <w:rFonts w:hint="eastAsia" w:ascii="宋体" w:hAnsi="宋体" w:eastAsia="宋体" w:cs="宋体"/>
          <w:color w:val="auto"/>
          <w:lang w:val="zh-TW"/>
        </w:rPr>
        <w:t>公司</w:t>
      </w:r>
      <w:r>
        <w:rPr>
          <w:rStyle w:val="37"/>
          <w:rFonts w:hint="eastAsia" w:ascii="宋体" w:hAnsi="宋体" w:eastAsia="宋体" w:cs="宋体"/>
          <w:color w:val="auto"/>
          <w:kern w:val="0"/>
          <w:lang w:val="zh-TW" w:eastAsia="zh-TW"/>
        </w:rPr>
        <w:t>名称、地址）提交</w:t>
      </w:r>
      <w:r>
        <w:rPr>
          <w:rStyle w:val="37"/>
          <w:rFonts w:hint="eastAsia" w:ascii="宋体" w:hAnsi="宋体" w:eastAsia="宋体" w:cs="宋体"/>
          <w:color w:val="auto"/>
          <w:kern w:val="0"/>
        </w:rPr>
        <w:t>第一阶段</w:t>
      </w:r>
      <w:r>
        <w:rPr>
          <w:rStyle w:val="37"/>
          <w:rFonts w:hint="eastAsia" w:ascii="宋体" w:hAnsi="宋体" w:eastAsia="宋体" w:cs="宋体"/>
          <w:color w:val="auto"/>
          <w:kern w:val="0"/>
          <w:lang w:val="zh-TW" w:eastAsia="zh-TW"/>
        </w:rPr>
        <w:t>响应文件正本</w:t>
      </w:r>
      <w:r>
        <w:rPr>
          <w:rStyle w:val="37"/>
          <w:rFonts w:hint="eastAsia" w:ascii="宋体" w:hAnsi="宋体" w:eastAsia="宋体" w:cs="宋体"/>
          <w:color w:val="auto"/>
          <w:kern w:val="0"/>
          <w:u w:val="single"/>
        </w:rPr>
        <w:t xml:space="preserve">  </w:t>
      </w:r>
      <w:r>
        <w:rPr>
          <w:rStyle w:val="37"/>
          <w:rFonts w:hint="eastAsia" w:ascii="宋体" w:hAnsi="宋体" w:eastAsia="宋体" w:cs="宋体"/>
          <w:color w:val="auto"/>
          <w:kern w:val="0"/>
          <w:lang w:val="zh-TW" w:eastAsia="zh-TW"/>
        </w:rPr>
        <w:t>份、副本</w:t>
      </w:r>
      <w:r>
        <w:rPr>
          <w:rStyle w:val="37"/>
          <w:rFonts w:hint="eastAsia" w:ascii="宋体" w:hAnsi="宋体" w:eastAsia="宋体" w:cs="宋体"/>
          <w:color w:val="auto"/>
          <w:kern w:val="0"/>
          <w:u w:val="single"/>
        </w:rPr>
        <w:t xml:space="preserve">  </w:t>
      </w:r>
      <w:r>
        <w:rPr>
          <w:rStyle w:val="37"/>
          <w:rFonts w:hint="eastAsia" w:ascii="宋体" w:hAnsi="宋体" w:eastAsia="宋体" w:cs="宋体"/>
          <w:color w:val="auto"/>
          <w:kern w:val="0"/>
          <w:lang w:val="zh-TW" w:eastAsia="zh-TW"/>
        </w:rPr>
        <w:t>份和电子版</w:t>
      </w:r>
      <w:r>
        <w:rPr>
          <w:rStyle w:val="37"/>
          <w:rFonts w:hint="eastAsia" w:ascii="宋体" w:hAnsi="宋体" w:eastAsia="宋体" w:cs="宋体"/>
          <w:color w:val="auto"/>
          <w:kern w:val="0"/>
          <w:u w:val="single"/>
        </w:rPr>
        <w:t xml:space="preserve">  </w:t>
      </w:r>
      <w:r>
        <w:rPr>
          <w:rStyle w:val="37"/>
          <w:rFonts w:hint="eastAsia" w:ascii="宋体" w:hAnsi="宋体" w:eastAsia="宋体" w:cs="宋体"/>
          <w:color w:val="auto"/>
          <w:kern w:val="0"/>
          <w:lang w:val="zh-TW" w:eastAsia="zh-TW"/>
        </w:rPr>
        <w:t>份</w:t>
      </w:r>
      <w:r>
        <w:rPr>
          <w:rStyle w:val="37"/>
          <w:rFonts w:hint="eastAsia" w:ascii="宋体" w:hAnsi="宋体" w:eastAsia="宋体" w:cs="宋体"/>
          <w:color w:val="auto"/>
          <w:kern w:val="0"/>
        </w:rPr>
        <w:t>及第二阶段</w:t>
      </w:r>
      <w:r>
        <w:rPr>
          <w:rStyle w:val="37"/>
          <w:rFonts w:hint="eastAsia" w:ascii="宋体" w:hAnsi="宋体" w:eastAsia="宋体" w:cs="宋体"/>
          <w:color w:val="auto"/>
          <w:kern w:val="0"/>
          <w:lang w:val="zh-TW" w:eastAsia="zh-TW"/>
        </w:rPr>
        <w:t>响应文件正本</w:t>
      </w:r>
      <w:r>
        <w:rPr>
          <w:rStyle w:val="37"/>
          <w:rFonts w:hint="eastAsia" w:ascii="宋体" w:hAnsi="宋体" w:eastAsia="宋体" w:cs="宋体"/>
          <w:color w:val="auto"/>
          <w:kern w:val="0"/>
          <w:u w:val="single"/>
        </w:rPr>
        <w:t xml:space="preserve">  </w:t>
      </w:r>
      <w:r>
        <w:rPr>
          <w:rStyle w:val="37"/>
          <w:rFonts w:hint="eastAsia" w:ascii="宋体" w:hAnsi="宋体" w:eastAsia="宋体" w:cs="宋体"/>
          <w:color w:val="auto"/>
          <w:kern w:val="0"/>
          <w:lang w:val="zh-TW" w:eastAsia="zh-TW"/>
        </w:rPr>
        <w:t>份、副本</w:t>
      </w:r>
      <w:r>
        <w:rPr>
          <w:rStyle w:val="37"/>
          <w:rFonts w:hint="eastAsia" w:ascii="宋体" w:hAnsi="宋体" w:eastAsia="宋体" w:cs="宋体"/>
          <w:color w:val="auto"/>
          <w:kern w:val="0"/>
          <w:u w:val="single"/>
        </w:rPr>
        <w:t xml:space="preserve">   </w:t>
      </w:r>
      <w:r>
        <w:rPr>
          <w:rStyle w:val="37"/>
          <w:rFonts w:hint="eastAsia" w:ascii="宋体" w:hAnsi="宋体" w:eastAsia="宋体" w:cs="宋体"/>
          <w:color w:val="auto"/>
          <w:kern w:val="0"/>
          <w:lang w:val="zh-TW" w:eastAsia="zh-TW"/>
        </w:rPr>
        <w:t>份和电子版</w:t>
      </w:r>
      <w:r>
        <w:rPr>
          <w:rStyle w:val="37"/>
          <w:rFonts w:hint="eastAsia" w:ascii="宋体" w:hAnsi="宋体" w:eastAsia="宋体" w:cs="宋体"/>
          <w:color w:val="auto"/>
          <w:kern w:val="0"/>
          <w:u w:val="single"/>
        </w:rPr>
        <w:t xml:space="preserve">  </w:t>
      </w:r>
      <w:r>
        <w:rPr>
          <w:rStyle w:val="37"/>
          <w:rFonts w:hint="eastAsia" w:ascii="宋体" w:hAnsi="宋体" w:eastAsia="宋体" w:cs="宋体"/>
          <w:color w:val="auto"/>
          <w:kern w:val="0"/>
          <w:lang w:val="zh-TW" w:eastAsia="zh-TW"/>
        </w:rPr>
        <w:t>份。</w:t>
      </w:r>
    </w:p>
    <w:p>
      <w:pPr>
        <w:pStyle w:val="4"/>
        <w:ind w:firstLine="480" w:firstLineChars="200"/>
        <w:rPr>
          <w:rStyle w:val="37"/>
          <w:rFonts w:ascii="宋体" w:hAnsi="宋体" w:eastAsia="宋体" w:cs="宋体"/>
          <w:color w:val="auto"/>
          <w:kern w:val="0"/>
          <w:lang w:val="zh-TW" w:eastAsia="zh-TW"/>
        </w:rPr>
      </w:pPr>
      <w:r>
        <w:rPr>
          <w:rStyle w:val="37"/>
          <w:rFonts w:hint="eastAsia" w:ascii="宋体" w:hAnsi="宋体" w:eastAsia="宋体" w:cs="宋体"/>
          <w:color w:val="auto"/>
          <w:kern w:val="0"/>
          <w:lang w:val="zh-TW" w:eastAsia="zh-TW"/>
        </w:rPr>
        <w:t>据此函，</w:t>
      </w:r>
      <w:r>
        <w:rPr>
          <w:rStyle w:val="37"/>
          <w:rFonts w:hint="eastAsia" w:ascii="宋体" w:hAnsi="宋体" w:eastAsia="宋体" w:cs="宋体"/>
          <w:color w:val="auto"/>
          <w:kern w:val="0"/>
          <w:lang w:val="zh-TW"/>
        </w:rPr>
        <w:t>供应商代表</w:t>
      </w:r>
      <w:r>
        <w:rPr>
          <w:rStyle w:val="37"/>
          <w:rFonts w:hint="eastAsia" w:ascii="宋体" w:hAnsi="宋体" w:eastAsia="宋体" w:cs="宋体"/>
          <w:color w:val="auto"/>
          <w:kern w:val="0"/>
          <w:lang w:val="zh-TW" w:eastAsia="zh-TW"/>
        </w:rPr>
        <w:t>宣布同意如下：</w:t>
      </w:r>
    </w:p>
    <w:p>
      <w:pPr>
        <w:pStyle w:val="4"/>
        <w:ind w:firstLine="480" w:firstLineChars="200"/>
        <w:rPr>
          <w:rFonts w:ascii="宋体" w:hAnsi="宋体" w:eastAsia="宋体" w:cs="宋体"/>
          <w:color w:val="auto"/>
          <w:lang w:val="zh-TW" w:eastAsia="zh-TW"/>
        </w:rPr>
      </w:pPr>
      <w:r>
        <w:rPr>
          <w:rStyle w:val="37"/>
          <w:rFonts w:hint="eastAsia" w:ascii="宋体" w:hAnsi="宋体" w:eastAsia="宋体" w:cs="宋体"/>
          <w:color w:val="auto"/>
        </w:rPr>
        <w:t>1.</w:t>
      </w:r>
      <w:r>
        <w:rPr>
          <w:rStyle w:val="37"/>
          <w:rFonts w:hint="eastAsia" w:ascii="宋体" w:hAnsi="宋体" w:eastAsia="宋体" w:cs="宋体"/>
          <w:color w:val="auto"/>
          <w:lang w:val="zh-TW" w:eastAsia="zh-TW"/>
        </w:rPr>
        <w:t>我公司将按磋商文件的规定履行合同责任和义务。</w:t>
      </w:r>
    </w:p>
    <w:p>
      <w:pPr>
        <w:pStyle w:val="4"/>
        <w:ind w:firstLine="480" w:firstLineChars="200"/>
        <w:rPr>
          <w:rFonts w:ascii="宋体" w:hAnsi="宋体" w:eastAsia="宋体" w:cs="宋体"/>
          <w:color w:val="auto"/>
          <w:lang w:val="zh-TW" w:eastAsia="zh-TW"/>
        </w:rPr>
      </w:pPr>
      <w:r>
        <w:rPr>
          <w:rStyle w:val="37"/>
          <w:rFonts w:hint="eastAsia" w:ascii="宋体" w:hAnsi="宋体" w:eastAsia="宋体" w:cs="宋体"/>
          <w:color w:val="auto"/>
        </w:rPr>
        <w:t>2.</w:t>
      </w:r>
      <w:r>
        <w:rPr>
          <w:rStyle w:val="37"/>
          <w:rFonts w:hint="eastAsia" w:ascii="宋体" w:hAnsi="宋体" w:eastAsia="宋体" w:cs="宋体"/>
          <w:color w:val="auto"/>
          <w:lang w:val="zh-TW" w:eastAsia="zh-TW"/>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pPr>
        <w:pStyle w:val="4"/>
        <w:ind w:firstLine="480" w:firstLineChars="200"/>
        <w:rPr>
          <w:rFonts w:ascii="宋体" w:hAnsi="宋体" w:eastAsia="宋体" w:cs="宋体"/>
          <w:color w:val="auto"/>
          <w:lang w:val="zh-TW" w:eastAsia="zh-TW"/>
        </w:rPr>
      </w:pPr>
      <w:r>
        <w:rPr>
          <w:rStyle w:val="37"/>
          <w:rFonts w:hint="eastAsia" w:ascii="宋体" w:hAnsi="宋体" w:eastAsia="宋体" w:cs="宋体"/>
          <w:color w:val="auto"/>
        </w:rPr>
        <w:t>3.</w:t>
      </w:r>
      <w:r>
        <w:rPr>
          <w:rStyle w:val="37"/>
          <w:rFonts w:hint="eastAsia" w:ascii="宋体" w:hAnsi="宋体" w:eastAsia="宋体" w:cs="宋体"/>
          <w:color w:val="auto"/>
          <w:lang w:val="zh-TW" w:eastAsia="zh-TW"/>
        </w:rPr>
        <w:t>我公司的</w:t>
      </w:r>
      <w:r>
        <w:rPr>
          <w:rStyle w:val="37"/>
          <w:rFonts w:hint="eastAsia" w:ascii="宋体" w:hAnsi="宋体" w:eastAsia="宋体" w:cs="宋体"/>
          <w:color w:val="auto"/>
          <w:lang w:val="zh-TW"/>
        </w:rPr>
        <w:t>磋商</w:t>
      </w:r>
      <w:r>
        <w:rPr>
          <w:rStyle w:val="37"/>
          <w:rFonts w:hint="eastAsia" w:ascii="宋体" w:hAnsi="宋体" w:eastAsia="宋体" w:cs="宋体"/>
          <w:color w:val="auto"/>
          <w:lang w:val="zh-TW" w:eastAsia="zh-TW"/>
        </w:rPr>
        <w:t>有效期为</w:t>
      </w:r>
      <w:r>
        <w:rPr>
          <w:rFonts w:hint="eastAsia" w:ascii="宋体" w:hAnsi="宋体" w:eastAsia="宋体" w:cs="宋体"/>
          <w:shd w:val="clear" w:color="auto" w:fill="FFFFFF"/>
        </w:rPr>
        <w:t>自竞争性磋商响应文件递交截止时间起60天</w:t>
      </w:r>
      <w:r>
        <w:rPr>
          <w:rStyle w:val="37"/>
          <w:rFonts w:hint="eastAsia" w:ascii="宋体" w:hAnsi="宋体" w:eastAsia="宋体" w:cs="宋体"/>
          <w:color w:val="auto"/>
          <w:lang w:val="zh-TW" w:eastAsia="zh-TW"/>
        </w:rPr>
        <w:t>。</w:t>
      </w:r>
    </w:p>
    <w:p>
      <w:pPr>
        <w:pStyle w:val="4"/>
        <w:ind w:firstLine="480" w:firstLineChars="200"/>
        <w:rPr>
          <w:rFonts w:ascii="宋体" w:hAnsi="宋体" w:eastAsia="宋体" w:cs="宋体"/>
          <w:color w:val="auto"/>
          <w:lang w:val="zh-TW" w:eastAsia="zh-TW"/>
        </w:rPr>
      </w:pPr>
      <w:r>
        <w:rPr>
          <w:rStyle w:val="37"/>
          <w:rFonts w:hint="eastAsia" w:ascii="宋体" w:hAnsi="宋体" w:eastAsia="宋体" w:cs="宋体"/>
          <w:color w:val="auto"/>
        </w:rPr>
        <w:t>4.</w:t>
      </w:r>
      <w:r>
        <w:rPr>
          <w:rStyle w:val="37"/>
          <w:rFonts w:hint="eastAsia" w:ascii="宋体" w:hAnsi="宋体" w:eastAsia="宋体" w:cs="宋体"/>
          <w:color w:val="auto"/>
          <w:lang w:val="zh-TW" w:eastAsia="zh-TW"/>
        </w:rPr>
        <w:t>我公司同意按照</w:t>
      </w:r>
      <w:r>
        <w:rPr>
          <w:rStyle w:val="37"/>
          <w:rFonts w:hint="eastAsia" w:ascii="宋体" w:hAnsi="宋体" w:eastAsia="宋体" w:cs="宋体"/>
          <w:color w:val="auto"/>
        </w:rPr>
        <w:t>招标人</w:t>
      </w:r>
      <w:r>
        <w:rPr>
          <w:rStyle w:val="37"/>
          <w:rFonts w:hint="eastAsia" w:ascii="宋体" w:hAnsi="宋体" w:eastAsia="宋体" w:cs="宋体"/>
          <w:color w:val="auto"/>
          <w:lang w:val="zh-TW" w:eastAsia="zh-TW"/>
        </w:rPr>
        <w:t>要求提供与</w:t>
      </w:r>
      <w:r>
        <w:rPr>
          <w:rStyle w:val="37"/>
          <w:rFonts w:hint="eastAsia" w:ascii="宋体" w:hAnsi="宋体" w:eastAsia="宋体" w:cs="宋体"/>
          <w:color w:val="auto"/>
          <w:lang w:val="zh-TW"/>
        </w:rPr>
        <w:t>磋商</w:t>
      </w:r>
      <w:r>
        <w:rPr>
          <w:rStyle w:val="37"/>
          <w:rFonts w:hint="eastAsia" w:ascii="宋体" w:hAnsi="宋体" w:eastAsia="宋体" w:cs="宋体"/>
          <w:color w:val="auto"/>
          <w:lang w:val="zh-TW" w:eastAsia="zh-TW"/>
        </w:rPr>
        <w:t>有关的一切数据或资料，并声明响应文件及所提供的一切资料均真实有效。由于我公司提供资料不实而造成的责任和后果由我公司自行承担。</w:t>
      </w:r>
    </w:p>
    <w:p>
      <w:pPr>
        <w:pStyle w:val="4"/>
        <w:ind w:firstLine="480" w:firstLineChars="200"/>
        <w:rPr>
          <w:rFonts w:ascii="宋体" w:hAnsi="宋体" w:eastAsia="宋体" w:cs="宋体"/>
          <w:color w:val="auto"/>
          <w:lang w:val="zh-TW" w:eastAsia="zh-TW"/>
        </w:rPr>
      </w:pPr>
      <w:r>
        <w:rPr>
          <w:rStyle w:val="37"/>
          <w:rFonts w:hint="eastAsia" w:ascii="宋体" w:hAnsi="宋体" w:eastAsia="宋体" w:cs="宋体"/>
          <w:color w:val="auto"/>
        </w:rPr>
        <w:t>5.</w:t>
      </w:r>
      <w:r>
        <w:rPr>
          <w:rStyle w:val="37"/>
          <w:rFonts w:hint="eastAsia" w:ascii="宋体" w:hAnsi="宋体" w:eastAsia="宋体" w:cs="宋体"/>
          <w:color w:val="auto"/>
          <w:lang w:val="zh-TW" w:eastAsia="zh-TW"/>
        </w:rPr>
        <w:t>我公司保证所投产品来自合法的供货渠道，若成交，则有义务向招标人提供其需要的有效书面证明材料。如果提供非法渠道的商品，视为欺诈，并承担相关责任。</w:t>
      </w:r>
    </w:p>
    <w:p>
      <w:pPr>
        <w:pStyle w:val="4"/>
        <w:ind w:firstLine="480" w:firstLineChars="200"/>
        <w:rPr>
          <w:rFonts w:ascii="宋体" w:hAnsi="宋体" w:eastAsia="宋体" w:cs="宋体"/>
          <w:color w:val="auto"/>
          <w:lang w:val="zh-TW" w:eastAsia="zh-TW"/>
        </w:rPr>
      </w:pPr>
      <w:r>
        <w:rPr>
          <w:rStyle w:val="37"/>
          <w:rFonts w:hint="eastAsia" w:ascii="宋体" w:hAnsi="宋体" w:eastAsia="宋体" w:cs="宋体"/>
          <w:color w:val="auto"/>
        </w:rPr>
        <w:t>6.</w:t>
      </w:r>
      <w:r>
        <w:rPr>
          <w:rStyle w:val="37"/>
          <w:rFonts w:hint="eastAsia" w:ascii="宋体" w:hAnsi="宋体" w:eastAsia="宋体" w:cs="宋体"/>
          <w:color w:val="auto"/>
          <w:lang w:val="zh-TW" w:eastAsia="zh-TW"/>
        </w:rPr>
        <w:t>我公司承诺完全符合《</w:t>
      </w:r>
      <w:r>
        <w:rPr>
          <w:rStyle w:val="37"/>
          <w:rFonts w:hint="eastAsia" w:ascii="宋体" w:hAnsi="宋体" w:eastAsia="宋体" w:cs="宋体"/>
          <w:color w:val="auto"/>
        </w:rPr>
        <w:t>中华人民共和国</w:t>
      </w:r>
      <w:r>
        <w:rPr>
          <w:rStyle w:val="37"/>
          <w:rFonts w:hint="eastAsia" w:ascii="宋体" w:hAnsi="宋体" w:eastAsia="宋体" w:cs="宋体"/>
          <w:color w:val="auto"/>
          <w:lang w:val="zh-TW"/>
        </w:rPr>
        <w:t>招标投标法</w:t>
      </w:r>
      <w:r>
        <w:rPr>
          <w:rStyle w:val="37"/>
          <w:rFonts w:hint="eastAsia" w:ascii="宋体" w:hAnsi="宋体" w:eastAsia="宋体" w:cs="宋体"/>
          <w:color w:val="auto"/>
          <w:lang w:val="zh-TW" w:eastAsia="zh-TW"/>
        </w:rPr>
        <w:t>》、《</w:t>
      </w:r>
      <w:r>
        <w:rPr>
          <w:rStyle w:val="37"/>
          <w:rFonts w:hint="eastAsia" w:ascii="宋体" w:hAnsi="宋体" w:eastAsia="宋体" w:cs="宋体"/>
          <w:color w:val="auto"/>
        </w:rPr>
        <w:t>中华人民共和国</w:t>
      </w:r>
      <w:r>
        <w:rPr>
          <w:rStyle w:val="37"/>
          <w:rFonts w:hint="eastAsia" w:ascii="宋体" w:hAnsi="宋体" w:eastAsia="宋体" w:cs="宋体"/>
          <w:color w:val="auto"/>
          <w:lang w:val="zh-TW"/>
        </w:rPr>
        <w:t>招标投标法</w:t>
      </w:r>
      <w:r>
        <w:rPr>
          <w:rStyle w:val="37"/>
          <w:rFonts w:hint="eastAsia" w:ascii="宋体" w:hAnsi="宋体" w:eastAsia="宋体" w:cs="宋体"/>
          <w:color w:val="auto"/>
          <w:lang w:val="zh-TW" w:eastAsia="zh-TW"/>
        </w:rPr>
        <w:t>实施条例》等法律法规规定，并随时接受</w:t>
      </w:r>
      <w:r>
        <w:rPr>
          <w:rStyle w:val="37"/>
          <w:rFonts w:hint="eastAsia" w:ascii="宋体" w:hAnsi="宋体" w:eastAsia="宋体" w:cs="宋体"/>
          <w:color w:val="auto"/>
          <w:lang w:val="zh-TW"/>
        </w:rPr>
        <w:t>招标人</w:t>
      </w:r>
      <w:r>
        <w:rPr>
          <w:rStyle w:val="37"/>
          <w:rFonts w:hint="eastAsia" w:ascii="宋体" w:hAnsi="宋体" w:eastAsia="宋体" w:cs="宋体"/>
          <w:color w:val="auto"/>
          <w:lang w:val="zh-TW" w:eastAsia="zh-TW"/>
        </w:rPr>
        <w:t>的检查验证。在整个</w:t>
      </w:r>
      <w:r>
        <w:rPr>
          <w:rStyle w:val="37"/>
          <w:rFonts w:hint="eastAsia" w:ascii="宋体" w:hAnsi="宋体" w:eastAsia="宋体" w:cs="宋体"/>
          <w:color w:val="auto"/>
        </w:rPr>
        <w:t>磋商</w:t>
      </w:r>
      <w:r>
        <w:rPr>
          <w:rStyle w:val="37"/>
          <w:rFonts w:hint="eastAsia" w:ascii="宋体" w:hAnsi="宋体" w:eastAsia="宋体" w:cs="宋体"/>
          <w:color w:val="auto"/>
          <w:lang w:val="zh-TW" w:eastAsia="zh-TW"/>
        </w:rPr>
        <w:t>过程中，我公司若有违规行为，我公司完全接受贵</w:t>
      </w:r>
      <w:r>
        <w:rPr>
          <w:rStyle w:val="37"/>
          <w:rFonts w:hint="eastAsia" w:ascii="宋体" w:hAnsi="宋体" w:eastAsia="宋体" w:cs="宋体"/>
          <w:color w:val="auto"/>
          <w:lang w:val="zh-TW"/>
        </w:rPr>
        <w:t>单位</w:t>
      </w:r>
      <w:r>
        <w:rPr>
          <w:rStyle w:val="37"/>
          <w:rFonts w:hint="eastAsia" w:ascii="宋体" w:hAnsi="宋体" w:eastAsia="宋体" w:cs="宋体"/>
          <w:color w:val="auto"/>
          <w:lang w:val="zh-TW" w:eastAsia="zh-TW"/>
        </w:rPr>
        <w:t>依照相关法律法规和</w:t>
      </w:r>
      <w:r>
        <w:rPr>
          <w:rStyle w:val="37"/>
          <w:rFonts w:hint="eastAsia" w:ascii="宋体" w:hAnsi="宋体" w:eastAsia="宋体" w:cs="宋体"/>
          <w:color w:val="auto"/>
        </w:rPr>
        <w:t>本项目</w:t>
      </w:r>
      <w:r>
        <w:rPr>
          <w:rStyle w:val="37"/>
          <w:rFonts w:hint="eastAsia" w:ascii="宋体" w:hAnsi="宋体" w:eastAsia="宋体" w:cs="宋体"/>
          <w:color w:val="auto"/>
          <w:lang w:val="zh-TW" w:eastAsia="zh-TW"/>
        </w:rPr>
        <w:t>磋商文件的规定给予处罚。</w:t>
      </w:r>
    </w:p>
    <w:p>
      <w:pPr>
        <w:pStyle w:val="4"/>
        <w:ind w:firstLine="480" w:firstLineChars="200"/>
        <w:rPr>
          <w:rFonts w:ascii="宋体" w:hAnsi="宋体" w:eastAsia="宋体" w:cs="宋体"/>
          <w:color w:val="auto"/>
          <w:lang w:val="zh-TW" w:eastAsia="zh-TW"/>
        </w:rPr>
      </w:pPr>
      <w:r>
        <w:rPr>
          <w:rStyle w:val="37"/>
          <w:rFonts w:hint="eastAsia" w:ascii="宋体" w:hAnsi="宋体" w:eastAsia="宋体" w:cs="宋体"/>
          <w:color w:val="auto"/>
          <w:lang w:eastAsia="zh-TW"/>
        </w:rPr>
        <w:t>7.</w:t>
      </w:r>
      <w:r>
        <w:rPr>
          <w:rStyle w:val="37"/>
          <w:rFonts w:hint="eastAsia" w:ascii="宋体" w:hAnsi="宋体" w:eastAsia="宋体" w:cs="宋体"/>
          <w:color w:val="auto"/>
          <w:lang w:val="zh-TW" w:eastAsia="zh-TW"/>
        </w:rPr>
        <w:t>我公司承诺未列入</w:t>
      </w:r>
      <w:r>
        <w:rPr>
          <w:rStyle w:val="37"/>
          <w:rFonts w:hint="eastAsia" w:ascii="宋体" w:hAnsi="宋体" w:eastAsia="宋体" w:cs="宋体"/>
          <w:color w:val="auto"/>
          <w:lang w:eastAsia="zh-TW"/>
        </w:rPr>
        <w:t>“</w:t>
      </w:r>
      <w:r>
        <w:rPr>
          <w:rStyle w:val="37"/>
          <w:rFonts w:hint="eastAsia" w:ascii="宋体" w:hAnsi="宋体" w:eastAsia="宋体" w:cs="宋体"/>
          <w:color w:val="auto"/>
          <w:lang w:val="zh-TW" w:eastAsia="zh-TW"/>
        </w:rPr>
        <w:t>信用中国</w:t>
      </w:r>
      <w:r>
        <w:rPr>
          <w:rStyle w:val="37"/>
          <w:rFonts w:hint="eastAsia" w:ascii="宋体" w:hAnsi="宋体" w:eastAsia="宋体" w:cs="宋体"/>
          <w:color w:val="auto"/>
          <w:lang w:eastAsia="zh-TW"/>
        </w:rPr>
        <w:t>”</w:t>
      </w:r>
      <w:r>
        <w:rPr>
          <w:rStyle w:val="37"/>
          <w:rFonts w:hint="eastAsia" w:ascii="宋体" w:hAnsi="宋体" w:eastAsia="宋体" w:cs="宋体"/>
          <w:color w:val="auto"/>
          <w:lang w:val="zh-TW" w:eastAsia="zh-TW"/>
        </w:rPr>
        <w:t>网站（</w:t>
      </w:r>
      <w:r>
        <w:rPr>
          <w:rStyle w:val="37"/>
          <w:rFonts w:hint="eastAsia" w:ascii="宋体" w:hAnsi="宋体" w:eastAsia="宋体" w:cs="宋体"/>
          <w:color w:val="auto"/>
          <w:lang w:eastAsia="zh-TW"/>
        </w:rPr>
        <w:t>www.creditchina.gov.cn</w:t>
      </w:r>
      <w:r>
        <w:rPr>
          <w:rStyle w:val="37"/>
          <w:rFonts w:hint="eastAsia" w:ascii="宋体" w:hAnsi="宋体" w:eastAsia="宋体" w:cs="宋体"/>
          <w:color w:val="auto"/>
          <w:lang w:val="zh-TW" w:eastAsia="zh-TW"/>
        </w:rPr>
        <w:t>）失信被执行人、重大税收违法案件当事人名单，符合相关法律法规的规定。</w:t>
      </w:r>
    </w:p>
    <w:p>
      <w:pPr>
        <w:pStyle w:val="4"/>
        <w:ind w:firstLine="480" w:firstLineChars="200"/>
        <w:rPr>
          <w:rStyle w:val="37"/>
          <w:rFonts w:ascii="宋体" w:hAnsi="宋体" w:eastAsia="宋体" w:cs="宋体"/>
          <w:color w:val="auto"/>
          <w:lang w:val="zh-TW" w:eastAsia="zh-TW"/>
        </w:rPr>
      </w:pPr>
      <w:r>
        <w:rPr>
          <w:rStyle w:val="37"/>
          <w:rFonts w:hint="eastAsia" w:ascii="宋体" w:hAnsi="宋体" w:eastAsia="宋体" w:cs="宋体"/>
          <w:color w:val="auto"/>
        </w:rPr>
        <w:t>8.</w:t>
      </w:r>
      <w:r>
        <w:rPr>
          <w:rStyle w:val="37"/>
          <w:rFonts w:hint="eastAsia" w:ascii="宋体" w:hAnsi="宋体" w:eastAsia="宋体" w:cs="宋体"/>
          <w:color w:val="auto"/>
          <w:lang w:val="zh-TW" w:eastAsia="zh-TW"/>
        </w:rPr>
        <w:t>我公司若成交，本承诺将成为合同不可分割的一部分，与合同具有同等的法律效力。</w:t>
      </w:r>
    </w:p>
    <w:p>
      <w:pPr>
        <w:pStyle w:val="4"/>
        <w:ind w:firstLine="480" w:firstLineChars="200"/>
        <w:rPr>
          <w:rStyle w:val="37"/>
          <w:rFonts w:ascii="宋体" w:hAnsi="宋体" w:eastAsia="宋体" w:cs="宋体"/>
          <w:color w:val="auto"/>
          <w:lang w:val="zh-TW" w:eastAsia="zh-TW"/>
        </w:rPr>
      </w:pPr>
    </w:p>
    <w:p>
      <w:pPr>
        <w:pStyle w:val="4"/>
        <w:ind w:firstLine="480" w:firstLineChars="200"/>
        <w:rPr>
          <w:rFonts w:ascii="宋体" w:hAnsi="宋体" w:eastAsia="宋体" w:cs="宋体"/>
          <w:color w:val="auto"/>
          <w:lang w:val="zh-TW" w:eastAsia="zh-TW"/>
        </w:rPr>
      </w:pPr>
      <w:r>
        <w:rPr>
          <w:rStyle w:val="37"/>
          <w:rFonts w:hint="eastAsia" w:ascii="宋体" w:hAnsi="宋体" w:eastAsia="宋体" w:cs="宋体"/>
          <w:color w:val="auto"/>
        </w:rPr>
        <w:t>9.</w:t>
      </w:r>
      <w:r>
        <w:rPr>
          <w:rStyle w:val="37"/>
          <w:rFonts w:ascii="宋体" w:hAnsi="宋体" w:eastAsia="宋体" w:cs="宋体"/>
          <w:color w:val="auto"/>
          <w:lang w:val="zh-TW" w:eastAsia="zh-TW"/>
        </w:rPr>
        <w:t xml:space="preserve"> </w:t>
      </w:r>
      <w:r>
        <w:rPr>
          <w:rStyle w:val="37"/>
          <w:rFonts w:hint="eastAsia" w:ascii="宋体" w:hAnsi="宋体" w:eastAsia="宋体" w:cs="宋体"/>
          <w:color w:val="auto"/>
          <w:lang w:val="zh-TW" w:eastAsia="zh-TW"/>
        </w:rPr>
        <w:t>如违反上述承诺，我公司</w:t>
      </w:r>
      <w:r>
        <w:rPr>
          <w:rStyle w:val="37"/>
          <w:rFonts w:hint="eastAsia" w:ascii="宋体" w:hAnsi="宋体" w:eastAsia="宋体" w:cs="宋体"/>
          <w:color w:val="auto"/>
          <w:lang w:val="zh-TW"/>
        </w:rPr>
        <w:t>磋商</w:t>
      </w:r>
      <w:r>
        <w:rPr>
          <w:rStyle w:val="37"/>
          <w:rFonts w:hint="eastAsia" w:ascii="宋体" w:hAnsi="宋体" w:eastAsia="宋体" w:cs="宋体"/>
          <w:color w:val="auto"/>
          <w:lang w:val="zh-TW" w:eastAsia="zh-TW"/>
        </w:rPr>
        <w:t>无效且接受相关部门依法作出的处罚，</w:t>
      </w:r>
      <w:r>
        <w:rPr>
          <w:rStyle w:val="37"/>
          <w:rFonts w:hint="eastAsia" w:ascii="宋体" w:hAnsi="宋体" w:eastAsia="宋体" w:cs="宋体"/>
          <w:color w:val="auto"/>
          <w:lang w:val="zh-TW"/>
        </w:rPr>
        <w:t>并</w:t>
      </w:r>
      <w:r>
        <w:rPr>
          <w:rStyle w:val="37"/>
          <w:rFonts w:hint="eastAsia" w:ascii="宋体" w:hAnsi="宋体" w:eastAsia="宋体" w:cs="宋体"/>
          <w:color w:val="auto"/>
          <w:lang w:val="zh-TW" w:eastAsia="zh-TW"/>
        </w:rPr>
        <w:t>承担通过相关媒体予以公布的任何风险和责任。</w:t>
      </w:r>
    </w:p>
    <w:p>
      <w:pPr>
        <w:pStyle w:val="4"/>
        <w:ind w:firstLine="480" w:firstLineChars="200"/>
        <w:rPr>
          <w:rFonts w:ascii="宋体" w:hAnsi="宋体" w:eastAsia="宋体" w:cs="宋体"/>
          <w:color w:val="auto"/>
          <w:lang w:val="zh-TW" w:eastAsia="zh-TW"/>
        </w:rPr>
      </w:pPr>
      <w:r>
        <w:rPr>
          <w:rStyle w:val="37"/>
          <w:rFonts w:hint="eastAsia" w:ascii="宋体" w:hAnsi="宋体" w:eastAsia="宋体" w:cs="宋体"/>
          <w:color w:val="auto"/>
        </w:rPr>
        <w:t>10.</w:t>
      </w:r>
      <w:r>
        <w:rPr>
          <w:rStyle w:val="37"/>
          <w:rFonts w:hint="eastAsia" w:ascii="宋体" w:hAnsi="宋体" w:eastAsia="宋体" w:cs="宋体"/>
          <w:color w:val="auto"/>
          <w:lang w:val="zh-TW" w:eastAsia="zh-TW"/>
        </w:rPr>
        <w:t>与本</w:t>
      </w:r>
      <w:r>
        <w:rPr>
          <w:rStyle w:val="37"/>
          <w:rFonts w:hint="eastAsia" w:ascii="宋体" w:hAnsi="宋体" w:eastAsia="宋体" w:cs="宋体"/>
          <w:color w:val="auto"/>
          <w:lang w:val="zh-TW"/>
        </w:rPr>
        <w:t>磋商</w:t>
      </w:r>
      <w:r>
        <w:rPr>
          <w:rStyle w:val="37"/>
          <w:rFonts w:hint="eastAsia" w:ascii="宋体" w:hAnsi="宋体" w:eastAsia="宋体" w:cs="宋体"/>
          <w:color w:val="auto"/>
          <w:lang w:val="zh-TW" w:eastAsia="zh-TW"/>
        </w:rPr>
        <w:t>有关的一切正式往来通讯请寄：</w:t>
      </w:r>
    </w:p>
    <w:p>
      <w:pPr>
        <w:pStyle w:val="4"/>
        <w:ind w:firstLine="480"/>
        <w:jc w:val="left"/>
        <w:rPr>
          <w:rStyle w:val="37"/>
          <w:rFonts w:ascii="宋体" w:hAnsi="宋体" w:eastAsia="宋体" w:cs="宋体"/>
          <w:color w:val="auto"/>
          <w:kern w:val="0"/>
        </w:rPr>
      </w:pPr>
    </w:p>
    <w:p>
      <w:pPr>
        <w:pStyle w:val="4"/>
        <w:ind w:firstLine="480"/>
        <w:jc w:val="left"/>
        <w:rPr>
          <w:rStyle w:val="37"/>
          <w:rFonts w:ascii="宋体" w:hAnsi="宋体" w:eastAsia="宋体" w:cs="宋体"/>
          <w:color w:val="auto"/>
          <w:kern w:val="0"/>
          <w:u w:val="single"/>
        </w:rPr>
      </w:pPr>
      <w:r>
        <w:rPr>
          <w:rStyle w:val="37"/>
          <w:rFonts w:hint="eastAsia" w:ascii="宋体" w:hAnsi="宋体" w:eastAsia="宋体" w:cs="宋体"/>
          <w:color w:val="auto"/>
          <w:kern w:val="0"/>
          <w:lang w:val="zh-TW" w:eastAsia="zh-TW"/>
        </w:rPr>
        <w:t>地    址：</w:t>
      </w:r>
    </w:p>
    <w:p>
      <w:pPr>
        <w:pStyle w:val="4"/>
        <w:ind w:firstLine="480"/>
        <w:jc w:val="left"/>
        <w:rPr>
          <w:rStyle w:val="37"/>
          <w:rFonts w:ascii="宋体" w:hAnsi="宋体" w:eastAsia="宋体" w:cs="宋体"/>
          <w:color w:val="auto"/>
          <w:kern w:val="0"/>
          <w:u w:val="single"/>
        </w:rPr>
      </w:pPr>
      <w:r>
        <w:rPr>
          <w:rStyle w:val="37"/>
          <w:rFonts w:hint="eastAsia" w:ascii="宋体" w:hAnsi="宋体" w:eastAsia="宋体" w:cs="宋体"/>
          <w:color w:val="auto"/>
          <w:kern w:val="0"/>
          <w:lang w:val="zh-TW" w:eastAsia="zh-TW"/>
        </w:rPr>
        <w:t>邮政编码：</w:t>
      </w:r>
    </w:p>
    <w:p>
      <w:pPr>
        <w:pStyle w:val="4"/>
        <w:ind w:firstLine="480"/>
        <w:jc w:val="left"/>
        <w:rPr>
          <w:rStyle w:val="37"/>
          <w:rFonts w:ascii="宋体" w:hAnsi="宋体" w:eastAsia="宋体" w:cs="宋体"/>
          <w:color w:val="auto"/>
          <w:kern w:val="0"/>
          <w:u w:val="single"/>
        </w:rPr>
      </w:pPr>
      <w:r>
        <w:rPr>
          <w:rStyle w:val="37"/>
          <w:rFonts w:hint="eastAsia" w:ascii="宋体" w:hAnsi="宋体" w:eastAsia="宋体" w:cs="宋体"/>
          <w:color w:val="auto"/>
          <w:kern w:val="0"/>
          <w:lang w:val="zh-TW" w:eastAsia="zh-TW"/>
        </w:rPr>
        <w:t>电    话：</w:t>
      </w:r>
    </w:p>
    <w:p>
      <w:pPr>
        <w:pStyle w:val="4"/>
        <w:ind w:firstLine="480"/>
        <w:jc w:val="left"/>
        <w:rPr>
          <w:rStyle w:val="37"/>
          <w:rFonts w:ascii="宋体" w:hAnsi="宋体" w:eastAsia="宋体" w:cs="宋体"/>
          <w:color w:val="auto"/>
          <w:kern w:val="0"/>
          <w:u w:val="single"/>
        </w:rPr>
      </w:pPr>
      <w:r>
        <w:rPr>
          <w:rStyle w:val="37"/>
          <w:rFonts w:hint="eastAsia" w:ascii="宋体" w:hAnsi="宋体" w:eastAsia="宋体" w:cs="宋体"/>
          <w:color w:val="auto"/>
          <w:kern w:val="0"/>
          <w:lang w:val="zh-TW" w:eastAsia="zh-TW"/>
        </w:rPr>
        <w:t>传    真：</w:t>
      </w:r>
    </w:p>
    <w:p>
      <w:pPr>
        <w:pStyle w:val="4"/>
        <w:ind w:firstLine="480"/>
        <w:jc w:val="left"/>
        <w:rPr>
          <w:rStyle w:val="37"/>
          <w:rFonts w:ascii="宋体" w:hAnsi="宋体" w:eastAsia="宋体" w:cs="宋体"/>
          <w:color w:val="auto"/>
          <w:kern w:val="0"/>
          <w:u w:val="single"/>
        </w:rPr>
      </w:pPr>
      <w:r>
        <w:rPr>
          <w:rStyle w:val="37"/>
          <w:rFonts w:hint="eastAsia" w:ascii="宋体" w:hAnsi="宋体" w:eastAsia="宋体" w:cs="宋体"/>
          <w:color w:val="auto"/>
          <w:kern w:val="0"/>
          <w:lang w:val="zh-TW"/>
        </w:rPr>
        <w:t>供应商</w:t>
      </w:r>
      <w:r>
        <w:rPr>
          <w:rStyle w:val="37"/>
          <w:rFonts w:hint="eastAsia" w:ascii="宋体" w:hAnsi="宋体" w:eastAsia="宋体" w:cs="宋体"/>
          <w:color w:val="auto"/>
          <w:kern w:val="0"/>
          <w:lang w:val="zh-TW" w:eastAsia="zh-TW"/>
        </w:rPr>
        <w:t>代表姓名、职务：</w:t>
      </w:r>
    </w:p>
    <w:p>
      <w:pPr>
        <w:pStyle w:val="4"/>
        <w:ind w:firstLine="480"/>
        <w:jc w:val="left"/>
        <w:rPr>
          <w:rStyle w:val="37"/>
          <w:rFonts w:ascii="宋体" w:hAnsi="宋体" w:eastAsia="宋体" w:cs="宋体"/>
          <w:color w:val="auto"/>
          <w:kern w:val="0"/>
          <w:u w:val="single"/>
        </w:rPr>
      </w:pPr>
      <w:r>
        <w:rPr>
          <w:rStyle w:val="37"/>
          <w:rFonts w:hint="eastAsia" w:ascii="宋体" w:hAnsi="宋体" w:eastAsia="宋体" w:cs="宋体"/>
          <w:color w:val="auto"/>
          <w:kern w:val="0"/>
          <w:lang w:val="zh-TW"/>
        </w:rPr>
        <w:t>供应商</w:t>
      </w:r>
      <w:r>
        <w:rPr>
          <w:rStyle w:val="37"/>
          <w:rFonts w:hint="eastAsia" w:ascii="宋体" w:hAnsi="宋体" w:eastAsia="宋体" w:cs="宋体"/>
          <w:color w:val="auto"/>
          <w:kern w:val="0"/>
          <w:lang w:val="zh-TW" w:eastAsia="zh-TW"/>
        </w:rPr>
        <w:t>名称（公章）：</w:t>
      </w:r>
    </w:p>
    <w:p>
      <w:pPr>
        <w:pStyle w:val="4"/>
        <w:ind w:firstLine="480"/>
        <w:jc w:val="left"/>
        <w:rPr>
          <w:rStyle w:val="37"/>
          <w:rFonts w:ascii="宋体" w:hAnsi="宋体" w:eastAsia="宋体" w:cs="宋体"/>
          <w:color w:val="auto"/>
          <w:kern w:val="0"/>
          <w:lang w:val="zh-TW" w:eastAsia="zh-TW"/>
        </w:rPr>
      </w:pPr>
      <w:r>
        <w:rPr>
          <w:rStyle w:val="37"/>
          <w:rFonts w:hint="eastAsia" w:ascii="宋体" w:hAnsi="宋体" w:eastAsia="宋体" w:cs="宋体"/>
          <w:color w:val="auto"/>
          <w:kern w:val="0"/>
          <w:lang w:val="zh-TW" w:eastAsia="zh-TW"/>
        </w:rPr>
        <w:t>日期：   年   月   日</w:t>
      </w:r>
    </w:p>
    <w:p>
      <w:pPr>
        <w:pStyle w:val="4"/>
        <w:ind w:firstLine="480"/>
        <w:jc w:val="left"/>
        <w:rPr>
          <w:rFonts w:ascii="宋体" w:hAnsi="宋体" w:eastAsia="宋体" w:cs="宋体"/>
          <w:color w:val="auto"/>
          <w:lang w:val="zh-TW" w:eastAsia="zh-TW"/>
        </w:rPr>
      </w:pPr>
      <w:r>
        <w:rPr>
          <w:rStyle w:val="37"/>
          <w:rFonts w:hint="eastAsia" w:ascii="宋体" w:hAnsi="宋体" w:eastAsia="宋体" w:cs="宋体"/>
          <w:color w:val="auto"/>
          <w:kern w:val="0"/>
          <w:lang w:val="zh-TW"/>
        </w:rPr>
        <w:t>供应商</w:t>
      </w:r>
      <w:r>
        <w:rPr>
          <w:rStyle w:val="37"/>
          <w:rFonts w:hint="eastAsia" w:ascii="宋体" w:hAnsi="宋体" w:eastAsia="宋体" w:cs="宋体"/>
          <w:color w:val="auto"/>
          <w:kern w:val="0"/>
          <w:lang w:val="zh-TW" w:eastAsia="zh-TW"/>
        </w:rPr>
        <w:t>代表签字：</w:t>
      </w:r>
    </w:p>
    <w:p>
      <w:pPr>
        <w:pStyle w:val="4"/>
        <w:spacing w:line="460" w:lineRule="exact"/>
        <w:ind w:left="180" w:firstLine="480"/>
        <w:rPr>
          <w:rStyle w:val="37"/>
          <w:rFonts w:ascii="宋体" w:hAnsi="宋体" w:eastAsia="宋体" w:cs="宋体"/>
          <w:b/>
          <w:bCs/>
          <w:color w:val="auto"/>
          <w:lang w:val="zh-TW" w:eastAsia="zh-TW"/>
        </w:rPr>
      </w:pPr>
      <w:r>
        <w:rPr>
          <w:rFonts w:ascii="Arial Unicode MS" w:hAnsi="Arial Unicode MS"/>
          <w:color w:val="auto"/>
        </w:rPr>
        <w:br w:type="page"/>
      </w:r>
    </w:p>
    <w:p>
      <w:pPr>
        <w:rPr>
          <w:rStyle w:val="37"/>
          <w:rFonts w:ascii="宋体" w:hAnsi="宋体" w:eastAsia="宋体" w:cs="宋体"/>
          <w:b/>
          <w:bCs/>
          <w:lang w:eastAsia="zh-CN"/>
        </w:rPr>
      </w:pPr>
      <w:r>
        <w:rPr>
          <w:rStyle w:val="37"/>
          <w:rFonts w:ascii="宋体" w:hAnsi="宋体" w:eastAsia="宋体" w:cs="宋体"/>
          <w:b/>
          <w:bCs/>
          <w:lang w:val="zh-TW" w:eastAsia="zh-TW"/>
        </w:rPr>
        <w:t>附件</w:t>
      </w:r>
      <w:r>
        <w:rPr>
          <w:rStyle w:val="37"/>
          <w:rFonts w:ascii="宋体" w:hAnsi="宋体" w:eastAsia="宋体" w:cs="宋体"/>
          <w:b/>
          <w:bCs/>
          <w:lang w:eastAsia="zh-CN"/>
        </w:rPr>
        <w:t>2</w:t>
      </w:r>
    </w:p>
    <w:p>
      <w:pPr>
        <w:spacing w:line="360" w:lineRule="auto"/>
        <w:ind w:left="181" w:firstLine="482"/>
        <w:jc w:val="center"/>
        <w:rPr>
          <w:rFonts w:ascii="宋体" w:hAnsi="宋体" w:cs="宋体"/>
          <w:b/>
          <w:lang w:eastAsia="zh-CN"/>
        </w:rPr>
      </w:pPr>
      <w:r>
        <w:rPr>
          <w:rFonts w:hint="eastAsia" w:ascii="宋体" w:hAnsi="宋体" w:cs="宋体"/>
          <w:b/>
          <w:lang w:eastAsia="zh-CN"/>
        </w:rPr>
        <w:t>响应文件点对点应答表（商务、技术、售后）</w:t>
      </w:r>
    </w:p>
    <w:p>
      <w:pPr>
        <w:spacing w:line="360" w:lineRule="auto"/>
        <w:rPr>
          <w:rFonts w:ascii="宋体" w:hAnsi="宋体" w:cs="宋体"/>
          <w:b/>
        </w:rPr>
      </w:pPr>
      <w:r>
        <w:rPr>
          <w:rFonts w:hint="eastAsia" w:ascii="宋体" w:hAnsi="宋体" w:cs="宋体"/>
        </w:rPr>
        <w:t>项目名称：</w:t>
      </w:r>
    </w:p>
    <w:p>
      <w:pPr>
        <w:spacing w:line="360" w:lineRule="auto"/>
        <w:rPr>
          <w:rFonts w:ascii="宋体" w:hAnsi="宋体" w:cs="宋体"/>
        </w:rPr>
      </w:pPr>
      <w:r>
        <w:rPr>
          <w:rFonts w:hint="eastAsia" w:ascii="宋体" w:hAnsi="宋体" w:cs="宋体"/>
        </w:rPr>
        <w:t>项目编号：</w:t>
      </w:r>
    </w:p>
    <w:tbl>
      <w:tblPr>
        <w:tblStyle w:val="2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1440"/>
        <w:gridCol w:w="1440"/>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vAlign w:val="center"/>
          </w:tcPr>
          <w:p>
            <w:pPr>
              <w:jc w:val="center"/>
              <w:rPr>
                <w:rFonts w:ascii="宋体" w:hAnsi="宋体"/>
                <w:b/>
                <w:bCs/>
              </w:rPr>
            </w:pPr>
            <w:r>
              <w:rPr>
                <w:rFonts w:hint="eastAsia" w:ascii="宋体" w:hAnsi="宋体"/>
                <w:b/>
                <w:bCs/>
              </w:rPr>
              <w:t>序号</w:t>
            </w:r>
          </w:p>
        </w:tc>
        <w:tc>
          <w:tcPr>
            <w:tcW w:w="1260" w:type="dxa"/>
            <w:vAlign w:val="center"/>
          </w:tcPr>
          <w:p>
            <w:pPr>
              <w:jc w:val="center"/>
              <w:rPr>
                <w:rFonts w:ascii="宋体" w:hAnsi="宋体"/>
                <w:b/>
                <w:bCs/>
              </w:rPr>
            </w:pPr>
            <w:r>
              <w:rPr>
                <w:rFonts w:hint="eastAsia" w:ascii="宋体" w:hAnsi="宋体"/>
                <w:b/>
                <w:bCs/>
              </w:rPr>
              <w:t>名称</w:t>
            </w:r>
          </w:p>
        </w:tc>
        <w:tc>
          <w:tcPr>
            <w:tcW w:w="1440" w:type="dxa"/>
            <w:vAlign w:val="center"/>
          </w:tcPr>
          <w:p>
            <w:pPr>
              <w:jc w:val="center"/>
              <w:rPr>
                <w:rFonts w:ascii="宋体" w:hAnsi="宋体"/>
                <w:b/>
                <w:bCs/>
              </w:rPr>
            </w:pPr>
            <w:r>
              <w:rPr>
                <w:rFonts w:hint="eastAsia" w:ascii="宋体" w:hAnsi="宋体"/>
                <w:b/>
                <w:bCs/>
              </w:rPr>
              <w:t>磋商要求</w:t>
            </w:r>
          </w:p>
        </w:tc>
        <w:tc>
          <w:tcPr>
            <w:tcW w:w="1440" w:type="dxa"/>
            <w:vAlign w:val="center"/>
          </w:tcPr>
          <w:p>
            <w:pPr>
              <w:jc w:val="center"/>
              <w:rPr>
                <w:rFonts w:ascii="宋体" w:hAnsi="宋体"/>
                <w:b/>
                <w:bCs/>
              </w:rPr>
            </w:pPr>
            <w:r>
              <w:rPr>
                <w:rFonts w:hint="eastAsia" w:ascii="宋体" w:hAnsi="宋体"/>
                <w:b/>
                <w:bCs/>
              </w:rPr>
              <w:t>响应应答</w:t>
            </w:r>
          </w:p>
        </w:tc>
        <w:tc>
          <w:tcPr>
            <w:tcW w:w="1260" w:type="dxa"/>
            <w:vAlign w:val="center"/>
          </w:tcPr>
          <w:p>
            <w:pPr>
              <w:jc w:val="center"/>
              <w:rPr>
                <w:rFonts w:ascii="宋体" w:hAnsi="宋体"/>
                <w:b/>
                <w:bCs/>
              </w:rPr>
            </w:pPr>
            <w:r>
              <w:rPr>
                <w:rFonts w:hint="eastAsia" w:ascii="宋体" w:hAnsi="宋体"/>
                <w:b/>
                <w:bCs/>
              </w:rPr>
              <w:t>偏离</w:t>
            </w:r>
          </w:p>
        </w:tc>
        <w:tc>
          <w:tcPr>
            <w:tcW w:w="1260" w:type="dxa"/>
            <w:vAlign w:val="center"/>
          </w:tcPr>
          <w:p>
            <w:pPr>
              <w:jc w:val="center"/>
              <w:rPr>
                <w:rFonts w:ascii="宋体" w:hAnsi="宋体"/>
                <w:b/>
                <w:bCs/>
              </w:rPr>
            </w:pPr>
            <w:r>
              <w:rPr>
                <w:rFonts w:hint="eastAsia" w:ascii="宋体" w:hAnsi="宋体"/>
                <w:b/>
                <w:bCs/>
              </w:rPr>
              <w:t>说明</w:t>
            </w:r>
          </w:p>
        </w:tc>
        <w:tc>
          <w:tcPr>
            <w:tcW w:w="1080" w:type="dxa"/>
            <w:vAlign w:val="center"/>
          </w:tcPr>
          <w:p>
            <w:pPr>
              <w:jc w:val="center"/>
              <w:rPr>
                <w:rFonts w:ascii="宋体" w:hAnsi="宋体"/>
                <w:b/>
                <w:bCs/>
              </w:rPr>
            </w:pPr>
            <w:r>
              <w:rPr>
                <w:rFonts w:hint="eastAsia" w:ascii="宋体" w:hAns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40" w:type="dxa"/>
            <w:gridSpan w:val="7"/>
            <w:vAlign w:val="center"/>
          </w:tcPr>
          <w:p>
            <w:pPr>
              <w:rPr>
                <w:rFonts w:ascii="宋体" w:hAnsi="宋体"/>
                <w:b/>
                <w:bCs/>
                <w:lang w:eastAsia="zh-CN"/>
              </w:rPr>
            </w:pPr>
            <w:r>
              <w:rPr>
                <w:rFonts w:hint="eastAsia" w:ascii="宋体" w:hAnsi="宋体"/>
                <w:b/>
                <w:bCs/>
                <w:lang w:eastAsia="zh-CN"/>
              </w:rPr>
              <w:t>资格、资信部分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440" w:type="dxa"/>
          </w:tcPr>
          <w:p>
            <w:pPr>
              <w:spacing w:line="360" w:lineRule="auto"/>
              <w:rPr>
                <w:rFonts w:ascii="宋体" w:hAnsi="宋体"/>
                <w:lang w:eastAsia="zh-CN"/>
              </w:rPr>
            </w:pPr>
          </w:p>
        </w:tc>
        <w:tc>
          <w:tcPr>
            <w:tcW w:w="1440" w:type="dxa"/>
          </w:tcPr>
          <w:p>
            <w:pPr>
              <w:spacing w:line="360" w:lineRule="auto"/>
            </w:pPr>
            <w:r>
              <w:rPr>
                <w:rFonts w:hint="eastAsia"/>
              </w:rPr>
              <w:t>（提供、未提供）</w:t>
            </w:r>
          </w:p>
        </w:tc>
        <w:tc>
          <w:tcPr>
            <w:tcW w:w="1260" w:type="dxa"/>
          </w:tcPr>
          <w:p>
            <w:pPr>
              <w:spacing w:line="360" w:lineRule="auto"/>
              <w:rPr>
                <w:rFonts w:ascii="宋体" w:hAnsi="宋体"/>
              </w:rPr>
            </w:pPr>
          </w:p>
        </w:tc>
        <w:tc>
          <w:tcPr>
            <w:tcW w:w="1260" w:type="dxa"/>
          </w:tcPr>
          <w:p>
            <w:pPr>
              <w:spacing w:line="360" w:lineRule="auto"/>
              <w:rPr>
                <w:rFonts w:ascii="宋体" w:hAnsi="宋体"/>
              </w:rPr>
            </w:pPr>
          </w:p>
        </w:tc>
        <w:tc>
          <w:tcPr>
            <w:tcW w:w="1080"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spacing w:line="360" w:lineRule="auto"/>
              <w:rPr>
                <w:rFonts w:ascii="宋体" w:hAnsi="宋体"/>
              </w:rPr>
            </w:pPr>
          </w:p>
        </w:tc>
        <w:tc>
          <w:tcPr>
            <w:tcW w:w="1260" w:type="dxa"/>
          </w:tcPr>
          <w:p>
            <w:pPr>
              <w:spacing w:line="360" w:lineRule="auto"/>
              <w:rPr>
                <w:rFonts w:ascii="宋体" w:hAnsi="宋体"/>
              </w:rPr>
            </w:pPr>
          </w:p>
        </w:tc>
        <w:tc>
          <w:tcPr>
            <w:tcW w:w="1440" w:type="dxa"/>
          </w:tcPr>
          <w:p>
            <w:pPr>
              <w:spacing w:line="360" w:lineRule="auto"/>
              <w:rPr>
                <w:rFonts w:ascii="宋体" w:hAnsi="宋体"/>
              </w:rPr>
            </w:pPr>
          </w:p>
        </w:tc>
        <w:tc>
          <w:tcPr>
            <w:tcW w:w="1440" w:type="dxa"/>
          </w:tcPr>
          <w:p>
            <w:pPr>
              <w:spacing w:line="360" w:lineRule="auto"/>
              <w:jc w:val="center"/>
            </w:pPr>
            <w:r>
              <w:rPr>
                <w:rFonts w:hint="eastAsia"/>
              </w:rPr>
              <w:t>．．．</w:t>
            </w:r>
          </w:p>
        </w:tc>
        <w:tc>
          <w:tcPr>
            <w:tcW w:w="1260" w:type="dxa"/>
          </w:tcPr>
          <w:p>
            <w:pPr>
              <w:spacing w:line="360" w:lineRule="auto"/>
              <w:rPr>
                <w:rFonts w:ascii="宋体" w:hAnsi="宋体"/>
              </w:rPr>
            </w:pPr>
          </w:p>
        </w:tc>
        <w:tc>
          <w:tcPr>
            <w:tcW w:w="1260" w:type="dxa"/>
          </w:tcPr>
          <w:p>
            <w:pPr>
              <w:spacing w:line="360" w:lineRule="auto"/>
              <w:rPr>
                <w:rFonts w:ascii="宋体" w:hAnsi="宋体"/>
              </w:rPr>
            </w:pPr>
          </w:p>
        </w:tc>
        <w:tc>
          <w:tcPr>
            <w:tcW w:w="1080"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spacing w:line="360" w:lineRule="auto"/>
              <w:rPr>
                <w:rFonts w:ascii="宋体" w:hAnsi="宋体"/>
              </w:rPr>
            </w:pPr>
          </w:p>
        </w:tc>
        <w:tc>
          <w:tcPr>
            <w:tcW w:w="1260" w:type="dxa"/>
          </w:tcPr>
          <w:p>
            <w:pPr>
              <w:spacing w:line="360" w:lineRule="auto"/>
              <w:rPr>
                <w:rFonts w:ascii="宋体" w:hAnsi="宋体"/>
              </w:rPr>
            </w:pPr>
          </w:p>
        </w:tc>
        <w:tc>
          <w:tcPr>
            <w:tcW w:w="1440" w:type="dxa"/>
          </w:tcPr>
          <w:p>
            <w:pPr>
              <w:spacing w:line="360" w:lineRule="auto"/>
              <w:rPr>
                <w:rFonts w:ascii="宋体" w:hAnsi="宋体"/>
              </w:rPr>
            </w:pPr>
          </w:p>
        </w:tc>
        <w:tc>
          <w:tcPr>
            <w:tcW w:w="1440" w:type="dxa"/>
          </w:tcPr>
          <w:p>
            <w:pPr>
              <w:spacing w:line="360" w:lineRule="auto"/>
              <w:jc w:val="center"/>
            </w:pPr>
            <w:r>
              <w:rPr>
                <w:rFonts w:hint="eastAsia"/>
              </w:rPr>
              <w:t>．．．</w:t>
            </w:r>
          </w:p>
        </w:tc>
        <w:tc>
          <w:tcPr>
            <w:tcW w:w="1260" w:type="dxa"/>
          </w:tcPr>
          <w:p>
            <w:pPr>
              <w:spacing w:line="360" w:lineRule="auto"/>
              <w:rPr>
                <w:rFonts w:ascii="宋体" w:hAnsi="宋体"/>
              </w:rPr>
            </w:pPr>
          </w:p>
        </w:tc>
        <w:tc>
          <w:tcPr>
            <w:tcW w:w="1260" w:type="dxa"/>
          </w:tcPr>
          <w:p>
            <w:pPr>
              <w:spacing w:line="360" w:lineRule="auto"/>
              <w:rPr>
                <w:rFonts w:ascii="宋体" w:hAnsi="宋体"/>
              </w:rPr>
            </w:pPr>
          </w:p>
        </w:tc>
        <w:tc>
          <w:tcPr>
            <w:tcW w:w="1080"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40" w:type="dxa"/>
            <w:gridSpan w:val="7"/>
            <w:vAlign w:val="center"/>
          </w:tcPr>
          <w:p>
            <w:pPr>
              <w:rPr>
                <w:rFonts w:ascii="宋体" w:hAnsi="宋体"/>
                <w:b/>
                <w:bCs/>
                <w:lang w:eastAsia="zh-CN"/>
              </w:rPr>
            </w:pPr>
            <w:r>
              <w:rPr>
                <w:rFonts w:hint="eastAsia" w:ascii="宋体" w:hAnsi="宋体"/>
                <w:b/>
                <w:bCs/>
                <w:lang w:eastAsia="zh-CN"/>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440" w:type="dxa"/>
          </w:tcPr>
          <w:p>
            <w:pPr>
              <w:spacing w:line="360" w:lineRule="auto"/>
              <w:rPr>
                <w:rFonts w:ascii="宋体" w:hAnsi="宋体"/>
                <w:lang w:eastAsia="zh-CN"/>
              </w:rPr>
            </w:pPr>
          </w:p>
        </w:tc>
        <w:tc>
          <w:tcPr>
            <w:tcW w:w="1440" w:type="dxa"/>
          </w:tcPr>
          <w:p>
            <w:pPr>
              <w:spacing w:line="360" w:lineRule="auto"/>
              <w:rPr>
                <w:szCs w:val="21"/>
                <w:lang w:eastAsia="zh-CN"/>
              </w:rPr>
            </w:pPr>
            <w:r>
              <w:rPr>
                <w:rFonts w:hint="eastAsia"/>
                <w:szCs w:val="21"/>
                <w:lang w:eastAsia="zh-CN"/>
              </w:rPr>
              <w:t>（具体技术内容，不可完全复制粘贴）</w:t>
            </w:r>
          </w:p>
        </w:tc>
        <w:tc>
          <w:tcPr>
            <w:tcW w:w="126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080" w:type="dxa"/>
          </w:tcPr>
          <w:p>
            <w:pPr>
              <w:spacing w:line="360" w:lineRule="auto"/>
              <w:rPr>
                <w:rFonts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440" w:type="dxa"/>
          </w:tcPr>
          <w:p>
            <w:pPr>
              <w:spacing w:line="360" w:lineRule="auto"/>
              <w:rPr>
                <w:rFonts w:ascii="宋体" w:hAnsi="宋体"/>
                <w:lang w:eastAsia="zh-CN"/>
              </w:rPr>
            </w:pPr>
          </w:p>
        </w:tc>
        <w:tc>
          <w:tcPr>
            <w:tcW w:w="1440" w:type="dxa"/>
          </w:tcPr>
          <w:p>
            <w:pPr>
              <w:spacing w:line="360" w:lineRule="auto"/>
              <w:jc w:val="center"/>
            </w:pPr>
            <w:r>
              <w:rPr>
                <w:rFonts w:hint="eastAsia"/>
              </w:rPr>
              <w:t>．．．</w:t>
            </w:r>
          </w:p>
        </w:tc>
        <w:tc>
          <w:tcPr>
            <w:tcW w:w="1260" w:type="dxa"/>
          </w:tcPr>
          <w:p>
            <w:pPr>
              <w:spacing w:line="360" w:lineRule="auto"/>
              <w:rPr>
                <w:rFonts w:ascii="宋体" w:hAnsi="宋体"/>
              </w:rPr>
            </w:pPr>
          </w:p>
        </w:tc>
        <w:tc>
          <w:tcPr>
            <w:tcW w:w="1260" w:type="dxa"/>
          </w:tcPr>
          <w:p>
            <w:pPr>
              <w:spacing w:line="360" w:lineRule="auto"/>
              <w:rPr>
                <w:rFonts w:ascii="宋体" w:hAnsi="宋体"/>
              </w:rPr>
            </w:pPr>
          </w:p>
        </w:tc>
        <w:tc>
          <w:tcPr>
            <w:tcW w:w="1080"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spacing w:line="360" w:lineRule="auto"/>
              <w:rPr>
                <w:rFonts w:ascii="宋体" w:hAnsi="宋体"/>
              </w:rPr>
            </w:pPr>
          </w:p>
        </w:tc>
        <w:tc>
          <w:tcPr>
            <w:tcW w:w="1260" w:type="dxa"/>
          </w:tcPr>
          <w:p>
            <w:pPr>
              <w:spacing w:line="360" w:lineRule="auto"/>
              <w:rPr>
                <w:rFonts w:ascii="宋体" w:hAnsi="宋体"/>
              </w:rPr>
            </w:pPr>
          </w:p>
        </w:tc>
        <w:tc>
          <w:tcPr>
            <w:tcW w:w="1440" w:type="dxa"/>
          </w:tcPr>
          <w:p>
            <w:pPr>
              <w:spacing w:line="360" w:lineRule="auto"/>
              <w:rPr>
                <w:rFonts w:ascii="宋体" w:hAnsi="宋体"/>
              </w:rPr>
            </w:pPr>
          </w:p>
        </w:tc>
        <w:tc>
          <w:tcPr>
            <w:tcW w:w="1440" w:type="dxa"/>
          </w:tcPr>
          <w:p>
            <w:pPr>
              <w:spacing w:line="360" w:lineRule="auto"/>
              <w:jc w:val="center"/>
            </w:pPr>
            <w:r>
              <w:rPr>
                <w:rFonts w:hint="eastAsia"/>
              </w:rPr>
              <w:t>．．．</w:t>
            </w:r>
          </w:p>
        </w:tc>
        <w:tc>
          <w:tcPr>
            <w:tcW w:w="1260" w:type="dxa"/>
          </w:tcPr>
          <w:p>
            <w:pPr>
              <w:spacing w:line="360" w:lineRule="auto"/>
              <w:rPr>
                <w:rFonts w:ascii="宋体" w:hAnsi="宋体"/>
              </w:rPr>
            </w:pPr>
          </w:p>
        </w:tc>
        <w:tc>
          <w:tcPr>
            <w:tcW w:w="1260" w:type="dxa"/>
          </w:tcPr>
          <w:p>
            <w:pPr>
              <w:spacing w:line="360" w:lineRule="auto"/>
              <w:rPr>
                <w:rFonts w:ascii="宋体" w:hAnsi="宋体"/>
              </w:rPr>
            </w:pPr>
          </w:p>
        </w:tc>
        <w:tc>
          <w:tcPr>
            <w:tcW w:w="1080"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40" w:type="dxa"/>
            <w:gridSpan w:val="7"/>
            <w:vAlign w:val="center"/>
          </w:tcPr>
          <w:p>
            <w:pPr>
              <w:rPr>
                <w:rFonts w:ascii="宋体" w:hAnsi="宋体"/>
                <w:b/>
                <w:bCs/>
                <w:lang w:eastAsia="zh-CN"/>
              </w:rPr>
            </w:pPr>
            <w:r>
              <w:rPr>
                <w:rFonts w:hint="eastAsia" w:ascii="宋体"/>
                <w:b/>
                <w:bCs/>
                <w:lang w:eastAsia="zh-CN"/>
              </w:rPr>
              <w:t>付款方式</w:t>
            </w:r>
            <w:r>
              <w:rPr>
                <w:rFonts w:hint="eastAsia" w:ascii="宋体" w:hAnsi="宋体"/>
                <w:b/>
                <w:bCs/>
                <w:lang w:eastAsia="zh-CN"/>
              </w:rPr>
              <w:t>、</w:t>
            </w:r>
            <w:r>
              <w:rPr>
                <w:rFonts w:hint="eastAsia" w:ascii="宋体"/>
                <w:b/>
                <w:bCs/>
                <w:lang w:eastAsia="zh-CN"/>
              </w:rPr>
              <w:t>服务期</w:t>
            </w:r>
            <w:r>
              <w:rPr>
                <w:rFonts w:hint="eastAsia" w:ascii="宋体" w:hAnsi="宋体"/>
                <w:b/>
                <w:bCs/>
                <w:lang w:eastAsia="zh-CN"/>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440" w:type="dxa"/>
            <w:tcBorders>
              <w:top w:val="nil"/>
            </w:tcBorders>
          </w:tcPr>
          <w:p>
            <w:pPr>
              <w:spacing w:line="360" w:lineRule="auto"/>
              <w:rPr>
                <w:rFonts w:ascii="宋体" w:hAnsi="宋体"/>
                <w:lang w:eastAsia="zh-CN"/>
              </w:rPr>
            </w:pPr>
          </w:p>
        </w:tc>
        <w:tc>
          <w:tcPr>
            <w:tcW w:w="1440" w:type="dxa"/>
            <w:tcBorders>
              <w:top w:val="nil"/>
            </w:tcBorders>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080" w:type="dxa"/>
          </w:tcPr>
          <w:p>
            <w:pPr>
              <w:spacing w:line="360" w:lineRule="auto"/>
              <w:rPr>
                <w:rFonts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440" w:type="dxa"/>
          </w:tcPr>
          <w:p>
            <w:pPr>
              <w:spacing w:line="360" w:lineRule="auto"/>
              <w:rPr>
                <w:rFonts w:ascii="宋体" w:hAnsi="宋体"/>
                <w:lang w:eastAsia="zh-CN"/>
              </w:rPr>
            </w:pPr>
          </w:p>
        </w:tc>
        <w:tc>
          <w:tcPr>
            <w:tcW w:w="144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080" w:type="dxa"/>
          </w:tcPr>
          <w:p>
            <w:pPr>
              <w:spacing w:line="360" w:lineRule="auto"/>
              <w:rPr>
                <w:rFonts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440" w:type="dxa"/>
          </w:tcPr>
          <w:p>
            <w:pPr>
              <w:spacing w:line="360" w:lineRule="auto"/>
              <w:rPr>
                <w:rFonts w:ascii="宋体" w:hAnsi="宋体"/>
                <w:lang w:eastAsia="zh-CN"/>
              </w:rPr>
            </w:pPr>
          </w:p>
        </w:tc>
        <w:tc>
          <w:tcPr>
            <w:tcW w:w="144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260" w:type="dxa"/>
          </w:tcPr>
          <w:p>
            <w:pPr>
              <w:spacing w:line="360" w:lineRule="auto"/>
              <w:rPr>
                <w:rFonts w:ascii="宋体" w:hAnsi="宋体"/>
                <w:lang w:eastAsia="zh-CN"/>
              </w:rPr>
            </w:pPr>
          </w:p>
        </w:tc>
        <w:tc>
          <w:tcPr>
            <w:tcW w:w="1080" w:type="dxa"/>
          </w:tcPr>
          <w:p>
            <w:pPr>
              <w:spacing w:line="360" w:lineRule="auto"/>
              <w:rPr>
                <w:rFonts w:ascii="宋体" w:hAnsi="宋体"/>
                <w:lang w:eastAsia="zh-CN"/>
              </w:rPr>
            </w:pPr>
          </w:p>
        </w:tc>
      </w:tr>
    </w:tbl>
    <w:p>
      <w:pPr>
        <w:spacing w:before="120" w:beforeLines="50" w:line="360" w:lineRule="auto"/>
        <w:ind w:firstLine="482"/>
        <w:rPr>
          <w:rFonts w:ascii="宋体" w:hAnsi="宋体" w:cs="宋体"/>
          <w:szCs w:val="22"/>
          <w:lang w:eastAsia="zh-CN"/>
        </w:rPr>
      </w:pPr>
      <w:r>
        <w:rPr>
          <w:rFonts w:hint="eastAsia" w:ascii="宋体" w:hAnsi="宋体" w:cs="宋体"/>
          <w:szCs w:val="22"/>
          <w:lang w:eastAsia="zh-CN"/>
        </w:rPr>
        <w:t>注：凡是在点对点应答表中供应商与竞争性磋商文件要求超出或未达到要求的条目，应在此一一列出</w:t>
      </w:r>
    </w:p>
    <w:p>
      <w:pPr>
        <w:spacing w:line="360" w:lineRule="auto"/>
        <w:ind w:firstLine="480"/>
        <w:rPr>
          <w:rFonts w:ascii="宋体" w:hAnsi="宋体" w:cs="宋体"/>
          <w:lang w:eastAsia="zh-CN"/>
        </w:rPr>
      </w:pPr>
      <w:r>
        <w:rPr>
          <w:rFonts w:hint="eastAsia" w:ascii="宋体" w:hAnsi="宋体" w:cs="宋体"/>
          <w:lang w:eastAsia="zh-CN"/>
        </w:rPr>
        <w:t>1. 不如实填写负偏离情况的响应文件将视为虚假材料。</w:t>
      </w:r>
    </w:p>
    <w:p>
      <w:pPr>
        <w:spacing w:line="360" w:lineRule="auto"/>
        <w:ind w:firstLine="480"/>
        <w:rPr>
          <w:rFonts w:ascii="宋体" w:hAnsi="宋体" w:cs="宋体"/>
          <w:lang w:eastAsia="zh-CN"/>
        </w:rPr>
      </w:pPr>
      <w:r>
        <w:rPr>
          <w:rFonts w:hint="eastAsia" w:ascii="宋体" w:hAnsi="宋体" w:cs="宋体"/>
          <w:lang w:eastAsia="zh-CN"/>
        </w:rPr>
        <w:t>2. 磋商要求指竞争性磋商文件中规定的具体要求。</w:t>
      </w:r>
    </w:p>
    <w:p>
      <w:pPr>
        <w:spacing w:line="360" w:lineRule="auto"/>
        <w:ind w:firstLine="480"/>
        <w:rPr>
          <w:rFonts w:ascii="宋体" w:hAnsi="宋体" w:cs="宋体"/>
          <w:lang w:eastAsia="zh-CN"/>
        </w:rPr>
      </w:pPr>
      <w:r>
        <w:rPr>
          <w:rFonts w:hint="eastAsia" w:ascii="宋体" w:hAnsi="宋体" w:cs="宋体"/>
          <w:lang w:eastAsia="zh-CN"/>
        </w:rPr>
        <w:t>3. 磋商应答指供应商的实际情况。</w:t>
      </w:r>
    </w:p>
    <w:p>
      <w:pPr>
        <w:spacing w:line="360" w:lineRule="auto"/>
        <w:ind w:firstLine="480"/>
        <w:rPr>
          <w:rFonts w:ascii="宋体" w:hAnsi="宋体" w:cs="宋体"/>
          <w:lang w:eastAsia="zh-CN"/>
        </w:rPr>
      </w:pPr>
      <w:r>
        <w:rPr>
          <w:rFonts w:hint="eastAsia" w:ascii="宋体" w:hAnsi="宋体" w:cs="宋体"/>
          <w:lang w:eastAsia="zh-CN"/>
        </w:rPr>
        <w:t>4. 偏离说明指磋商要求与磋商应答之间的不同之处。</w:t>
      </w:r>
    </w:p>
    <w:p>
      <w:pPr>
        <w:pStyle w:val="6"/>
        <w:rPr>
          <w:lang w:eastAsia="zh-CN"/>
        </w:rPr>
      </w:pPr>
    </w:p>
    <w:p>
      <w:pPr>
        <w:spacing w:line="460" w:lineRule="exact"/>
        <w:ind w:left="192" w:firstLine="3948" w:firstLineChars="1645"/>
        <w:jc w:val="right"/>
        <w:rPr>
          <w:rFonts w:ascii="宋体" w:hAnsi="宋体" w:cs="宋体"/>
          <w:lang w:eastAsia="zh-CN"/>
        </w:rPr>
      </w:pPr>
      <w:r>
        <w:rPr>
          <w:rFonts w:hint="eastAsia" w:ascii="宋体" w:hAnsi="宋体" w:cs="宋体"/>
          <w:lang w:eastAsia="zh-CN"/>
        </w:rPr>
        <w:t>供应商代表签字：_______________</w:t>
      </w:r>
    </w:p>
    <w:p>
      <w:pPr>
        <w:spacing w:line="460" w:lineRule="exact"/>
        <w:ind w:left="192" w:firstLine="3948" w:firstLineChars="1645"/>
        <w:jc w:val="right"/>
        <w:rPr>
          <w:rFonts w:ascii="宋体" w:hAnsi="宋体" w:cs="宋体"/>
          <w:lang w:eastAsia="zh-CN"/>
        </w:rPr>
      </w:pPr>
      <w:r>
        <w:rPr>
          <w:rFonts w:hint="eastAsia" w:ascii="宋体" w:hAnsi="宋体" w:cs="宋体"/>
          <w:lang w:eastAsia="zh-CN"/>
        </w:rPr>
        <w:t>职务：_________日期：__________</w:t>
      </w:r>
    </w:p>
    <w:p>
      <w:pPr>
        <w:spacing w:line="460" w:lineRule="exact"/>
        <w:ind w:left="192" w:firstLine="3948" w:firstLineChars="1645"/>
        <w:jc w:val="right"/>
        <w:rPr>
          <w:rFonts w:ascii="宋体" w:hAnsi="宋体" w:cs="宋体"/>
          <w:lang w:eastAsia="zh-CN"/>
        </w:rPr>
      </w:pPr>
      <w:r>
        <w:rPr>
          <w:rFonts w:hint="eastAsia" w:ascii="宋体" w:hAnsi="宋体" w:cs="宋体"/>
          <w:lang w:eastAsia="zh-CN"/>
        </w:rPr>
        <w:t>供应商名称（公章）：___________</w:t>
      </w:r>
    </w:p>
    <w:p>
      <w:pPr>
        <w:pStyle w:val="4"/>
        <w:spacing w:line="460" w:lineRule="exact"/>
        <w:ind w:left="192" w:firstLine="3948"/>
        <w:rPr>
          <w:rStyle w:val="38"/>
          <w:color w:val="auto"/>
        </w:rPr>
      </w:pPr>
      <w:r>
        <w:rPr>
          <w:rFonts w:hint="eastAsia" w:ascii="宋体" w:hAnsi="宋体" w:cs="宋体"/>
          <w:b/>
          <w:color w:val="auto"/>
        </w:rPr>
        <w:br w:type="page"/>
      </w:r>
    </w:p>
    <w:p>
      <w:pPr>
        <w:pStyle w:val="4"/>
        <w:spacing w:line="460" w:lineRule="exact"/>
        <w:ind w:firstLine="0"/>
        <w:rPr>
          <w:rStyle w:val="37"/>
          <w:rFonts w:ascii="宋体" w:hAnsi="宋体" w:eastAsia="宋体" w:cs="宋体"/>
          <w:b/>
          <w:bCs/>
        </w:rPr>
      </w:pPr>
      <w:r>
        <w:rPr>
          <w:rStyle w:val="37"/>
          <w:rFonts w:ascii="宋体" w:hAnsi="宋体" w:eastAsia="宋体" w:cs="宋体"/>
          <w:b/>
          <w:bCs/>
          <w:lang w:val="zh-TW" w:eastAsia="zh-TW"/>
        </w:rPr>
        <w:t>附件</w:t>
      </w:r>
      <w:r>
        <w:rPr>
          <w:rStyle w:val="37"/>
          <w:rFonts w:hint="eastAsia" w:ascii="宋体" w:hAnsi="宋体" w:eastAsia="宋体" w:cs="宋体"/>
          <w:b/>
          <w:bCs/>
        </w:rPr>
        <w:t>3</w:t>
      </w:r>
    </w:p>
    <w:p>
      <w:pPr>
        <w:spacing w:line="360" w:lineRule="auto"/>
        <w:ind w:right="84"/>
        <w:jc w:val="center"/>
        <w:rPr>
          <w:rFonts w:eastAsia="PMingLiU" w:cs="宋体" w:asciiTheme="minorEastAsia" w:hAnsiTheme="minorEastAsia"/>
          <w:b/>
          <w:bCs/>
          <w:lang w:val="zh-TW" w:eastAsia="zh-TW"/>
        </w:rPr>
      </w:pPr>
      <w:r>
        <w:rPr>
          <w:rFonts w:hint="eastAsia" w:cs="宋体" w:asciiTheme="minorEastAsia" w:hAnsiTheme="minorEastAsia"/>
          <w:b/>
          <w:bCs/>
          <w:lang w:eastAsia="zh-CN"/>
        </w:rPr>
        <w:t>拟投入本项目主要</w:t>
      </w:r>
      <w:r>
        <w:rPr>
          <w:rFonts w:hint="eastAsia" w:cs="宋体" w:asciiTheme="minorEastAsia" w:hAnsiTheme="minorEastAsia"/>
          <w:b/>
          <w:bCs/>
          <w:lang w:val="zh-TW" w:eastAsia="zh-TW"/>
        </w:rPr>
        <w:t>人员信息表</w:t>
      </w:r>
    </w:p>
    <w:p>
      <w:pPr>
        <w:pStyle w:val="4"/>
        <w:ind w:firstLine="0"/>
        <w:rPr>
          <w:rStyle w:val="37"/>
          <w:rFonts w:ascii="宋体" w:hAnsi="宋体" w:eastAsia="宋体" w:cs="宋体"/>
          <w:b/>
          <w:bCs/>
          <w:color w:val="auto"/>
        </w:rPr>
      </w:pPr>
      <w:r>
        <w:rPr>
          <w:rStyle w:val="37"/>
          <w:rFonts w:ascii="宋体" w:hAnsi="宋体" w:eastAsia="宋体" w:cs="宋体"/>
          <w:color w:val="auto"/>
          <w:lang w:val="zh-TW" w:eastAsia="zh-TW"/>
        </w:rPr>
        <w:t>项目名称：</w:t>
      </w:r>
    </w:p>
    <w:p>
      <w:pPr>
        <w:pStyle w:val="4"/>
        <w:ind w:firstLine="0"/>
        <w:rPr>
          <w:rStyle w:val="37"/>
          <w:rFonts w:ascii="宋体" w:hAnsi="宋体" w:eastAsia="宋体" w:cs="宋体"/>
          <w:color w:val="auto"/>
          <w:lang w:val="zh-TW"/>
        </w:rPr>
      </w:pPr>
      <w:r>
        <w:rPr>
          <w:rStyle w:val="37"/>
          <w:rFonts w:ascii="宋体" w:hAnsi="宋体" w:eastAsia="宋体" w:cs="宋体"/>
          <w:color w:val="auto"/>
          <w:lang w:val="zh-TW" w:eastAsia="zh-TW"/>
        </w:rPr>
        <w:t>项目编号</w:t>
      </w:r>
      <w:r>
        <w:rPr>
          <w:rStyle w:val="37"/>
          <w:rFonts w:hint="eastAsia" w:ascii="宋体" w:hAnsi="宋体" w:eastAsia="宋体" w:cs="宋体"/>
          <w:color w:val="auto"/>
          <w:lang w:val="zh-TW"/>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20" w:type="dxa"/>
            <w:vAlign w:val="center"/>
          </w:tcPr>
          <w:p>
            <w:pPr>
              <w:jc w:val="center"/>
              <w:rPr>
                <w:rStyle w:val="37"/>
                <w:rFonts w:ascii="宋体" w:hAnsi="宋体" w:eastAsia="宋体" w:cs="宋体"/>
                <w:lang w:val="zh-TW" w:eastAsia="zh-CN"/>
              </w:rPr>
            </w:pPr>
            <w:r>
              <w:rPr>
                <w:b/>
                <w:shd w:val="clear" w:color="auto" w:fill="FFFFFF"/>
              </w:rPr>
              <w:t>序号</w:t>
            </w:r>
          </w:p>
        </w:tc>
        <w:tc>
          <w:tcPr>
            <w:tcW w:w="1420" w:type="dxa"/>
            <w:vAlign w:val="center"/>
          </w:tcPr>
          <w:p>
            <w:pPr>
              <w:jc w:val="center"/>
              <w:rPr>
                <w:rStyle w:val="37"/>
                <w:rFonts w:ascii="宋体" w:hAnsi="宋体" w:eastAsia="宋体" w:cs="宋体"/>
                <w:lang w:val="zh-TW" w:eastAsia="zh-CN"/>
              </w:rPr>
            </w:pPr>
            <w:r>
              <w:rPr>
                <w:b/>
                <w:shd w:val="clear" w:color="auto" w:fill="FFFFFF"/>
              </w:rPr>
              <w:t>主要人员</w:t>
            </w:r>
          </w:p>
        </w:tc>
        <w:tc>
          <w:tcPr>
            <w:tcW w:w="1420" w:type="dxa"/>
            <w:vAlign w:val="center"/>
          </w:tcPr>
          <w:p>
            <w:pPr>
              <w:jc w:val="center"/>
              <w:rPr>
                <w:rStyle w:val="37"/>
                <w:rFonts w:ascii="宋体" w:hAnsi="宋体" w:eastAsia="宋体" w:cs="宋体"/>
                <w:lang w:val="zh-TW" w:eastAsia="zh-CN"/>
              </w:rPr>
            </w:pPr>
            <w:r>
              <w:rPr>
                <w:b/>
                <w:shd w:val="clear" w:color="auto" w:fill="FFFFFF"/>
              </w:rPr>
              <w:t>姓名</w:t>
            </w:r>
          </w:p>
        </w:tc>
        <w:tc>
          <w:tcPr>
            <w:tcW w:w="1420" w:type="dxa"/>
            <w:vAlign w:val="center"/>
          </w:tcPr>
          <w:p>
            <w:pPr>
              <w:jc w:val="center"/>
              <w:rPr>
                <w:rStyle w:val="37"/>
                <w:rFonts w:ascii="宋体" w:hAnsi="宋体" w:eastAsia="宋体" w:cs="宋体"/>
                <w:lang w:val="zh-TW" w:eastAsia="zh-CN"/>
              </w:rPr>
            </w:pPr>
            <w:r>
              <w:rPr>
                <w:b/>
                <w:shd w:val="clear" w:color="auto" w:fill="FFFFFF"/>
              </w:rPr>
              <w:t>职称</w:t>
            </w:r>
          </w:p>
        </w:tc>
        <w:tc>
          <w:tcPr>
            <w:tcW w:w="1421" w:type="dxa"/>
            <w:vAlign w:val="center"/>
          </w:tcPr>
          <w:p>
            <w:pPr>
              <w:jc w:val="center"/>
              <w:rPr>
                <w:b/>
                <w:shd w:val="clear" w:color="auto" w:fill="FFFFFF"/>
              </w:rPr>
            </w:pPr>
            <w:r>
              <w:rPr>
                <w:b/>
                <w:shd w:val="clear" w:color="auto" w:fill="FFFFFF"/>
              </w:rPr>
              <w:t>从事类似</w:t>
            </w:r>
          </w:p>
          <w:p>
            <w:pPr>
              <w:jc w:val="center"/>
              <w:rPr>
                <w:rStyle w:val="37"/>
                <w:rFonts w:ascii="宋体" w:hAnsi="宋体" w:eastAsia="宋体" w:cs="宋体"/>
                <w:lang w:val="zh-TW" w:eastAsia="zh-CN"/>
              </w:rPr>
            </w:pPr>
            <w:r>
              <w:rPr>
                <w:b/>
                <w:shd w:val="clear" w:color="auto" w:fill="FFFFFF"/>
              </w:rPr>
              <w:t>工作年限</w:t>
            </w:r>
          </w:p>
        </w:tc>
        <w:tc>
          <w:tcPr>
            <w:tcW w:w="1421" w:type="dxa"/>
            <w:vAlign w:val="center"/>
          </w:tcPr>
          <w:p>
            <w:pPr>
              <w:jc w:val="center"/>
              <w:rPr>
                <w:rStyle w:val="37"/>
                <w:rFonts w:ascii="宋体" w:hAnsi="宋体" w:eastAsia="宋体" w:cs="宋体"/>
                <w:lang w:val="zh-TW" w:eastAsia="zh-CN"/>
              </w:rPr>
            </w:pPr>
            <w:r>
              <w:rPr>
                <w:b/>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20" w:type="dxa"/>
            <w:vAlign w:val="center"/>
          </w:tcPr>
          <w:p>
            <w:pPr>
              <w:jc w:val="center"/>
              <w:rPr>
                <w:rStyle w:val="37"/>
                <w:rFonts w:ascii="宋体" w:hAnsi="宋体" w:eastAsia="宋体" w:cs="宋体"/>
                <w:lang w:val="zh-TW" w:eastAsia="zh-CN"/>
              </w:rPr>
            </w:pPr>
            <w:r>
              <w:rPr>
                <w:bCs/>
                <w:shd w:val="clear" w:color="auto" w:fill="FFFFFF"/>
              </w:rPr>
              <w:t>1</w:t>
            </w:r>
          </w:p>
        </w:tc>
        <w:tc>
          <w:tcPr>
            <w:tcW w:w="1420" w:type="dxa"/>
            <w:vAlign w:val="center"/>
          </w:tcPr>
          <w:p>
            <w:pPr>
              <w:jc w:val="center"/>
              <w:rPr>
                <w:rStyle w:val="37"/>
                <w:rFonts w:ascii="宋体" w:hAnsi="宋体" w:eastAsia="宋体" w:cs="宋体"/>
                <w:lang w:val="zh-TW" w:eastAsia="zh-CN"/>
              </w:rPr>
            </w:pPr>
            <w:r>
              <w:rPr>
                <w:bCs/>
                <w:shd w:val="clear" w:color="auto" w:fill="FFFFFF"/>
              </w:rPr>
              <w:t>项目负责人</w:t>
            </w:r>
          </w:p>
        </w:tc>
        <w:tc>
          <w:tcPr>
            <w:tcW w:w="1420" w:type="dxa"/>
            <w:vAlign w:val="center"/>
          </w:tcPr>
          <w:p>
            <w:pPr>
              <w:pStyle w:val="4"/>
              <w:spacing w:line="240" w:lineRule="auto"/>
              <w:rPr>
                <w:rStyle w:val="37"/>
                <w:rFonts w:ascii="宋体" w:hAnsi="宋体" w:eastAsia="宋体" w:cs="宋体"/>
                <w:color w:val="auto"/>
                <w:lang w:val="zh-TW"/>
              </w:rPr>
            </w:pPr>
          </w:p>
        </w:tc>
        <w:tc>
          <w:tcPr>
            <w:tcW w:w="1420"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20" w:type="dxa"/>
            <w:vAlign w:val="center"/>
          </w:tcPr>
          <w:p>
            <w:pPr>
              <w:jc w:val="center"/>
              <w:rPr>
                <w:rStyle w:val="37"/>
                <w:rFonts w:ascii="宋体" w:hAnsi="宋体" w:eastAsia="宋体" w:cs="宋体"/>
                <w:lang w:val="zh-TW" w:eastAsia="zh-CN"/>
              </w:rPr>
            </w:pPr>
            <w:r>
              <w:rPr>
                <w:bCs/>
                <w:shd w:val="clear" w:color="auto" w:fill="FFFFFF"/>
              </w:rPr>
              <w:t>2</w:t>
            </w:r>
          </w:p>
        </w:tc>
        <w:tc>
          <w:tcPr>
            <w:tcW w:w="1420" w:type="dxa"/>
            <w:vAlign w:val="center"/>
          </w:tcPr>
          <w:p>
            <w:pPr>
              <w:jc w:val="center"/>
              <w:rPr>
                <w:rStyle w:val="37"/>
                <w:rFonts w:ascii="宋体" w:hAnsi="宋体" w:eastAsia="宋体" w:cs="宋体"/>
                <w:lang w:val="zh-TW" w:eastAsia="zh-CN"/>
              </w:rPr>
            </w:pPr>
            <w:r>
              <w:rPr>
                <w:rFonts w:hint="eastAsia"/>
                <w:bCs/>
                <w:shd w:val="clear" w:color="auto" w:fill="FFFFFF"/>
              </w:rPr>
              <w:t>技术人员</w:t>
            </w:r>
          </w:p>
        </w:tc>
        <w:tc>
          <w:tcPr>
            <w:tcW w:w="1420" w:type="dxa"/>
            <w:vAlign w:val="center"/>
          </w:tcPr>
          <w:p>
            <w:pPr>
              <w:pStyle w:val="4"/>
              <w:spacing w:line="240" w:lineRule="auto"/>
              <w:rPr>
                <w:rStyle w:val="37"/>
                <w:rFonts w:ascii="宋体" w:hAnsi="宋体" w:eastAsia="宋体" w:cs="宋体"/>
                <w:color w:val="auto"/>
                <w:lang w:val="zh-TW"/>
              </w:rPr>
            </w:pPr>
          </w:p>
        </w:tc>
        <w:tc>
          <w:tcPr>
            <w:tcW w:w="1420"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20" w:type="dxa"/>
            <w:vAlign w:val="center"/>
          </w:tcPr>
          <w:p>
            <w:pPr>
              <w:jc w:val="center"/>
              <w:rPr>
                <w:rStyle w:val="37"/>
                <w:rFonts w:ascii="宋体" w:hAnsi="宋体" w:eastAsia="宋体" w:cs="宋体"/>
                <w:lang w:val="zh-TW" w:eastAsia="zh-CN"/>
              </w:rPr>
            </w:pPr>
            <w:r>
              <w:rPr>
                <w:bCs/>
                <w:shd w:val="clear" w:color="auto" w:fill="FFFFFF"/>
              </w:rPr>
              <w:t>2.1</w:t>
            </w:r>
          </w:p>
        </w:tc>
        <w:tc>
          <w:tcPr>
            <w:tcW w:w="1420" w:type="dxa"/>
            <w:vAlign w:val="center"/>
          </w:tcPr>
          <w:p>
            <w:pPr>
              <w:jc w:val="center"/>
              <w:rPr>
                <w:rStyle w:val="37"/>
                <w:rFonts w:ascii="宋体" w:hAnsi="宋体" w:eastAsia="宋体" w:cs="宋体"/>
                <w:lang w:val="zh-TW" w:eastAsia="zh-CN"/>
              </w:rPr>
            </w:pPr>
          </w:p>
        </w:tc>
        <w:tc>
          <w:tcPr>
            <w:tcW w:w="1420" w:type="dxa"/>
            <w:vAlign w:val="center"/>
          </w:tcPr>
          <w:p>
            <w:pPr>
              <w:pStyle w:val="4"/>
              <w:spacing w:line="240" w:lineRule="auto"/>
              <w:rPr>
                <w:rStyle w:val="37"/>
                <w:rFonts w:ascii="宋体" w:hAnsi="宋体" w:eastAsia="宋体" w:cs="宋体"/>
                <w:color w:val="auto"/>
                <w:lang w:val="zh-TW"/>
              </w:rPr>
            </w:pPr>
          </w:p>
        </w:tc>
        <w:tc>
          <w:tcPr>
            <w:tcW w:w="1420"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20" w:type="dxa"/>
            <w:vAlign w:val="center"/>
          </w:tcPr>
          <w:p>
            <w:pPr>
              <w:jc w:val="center"/>
              <w:rPr>
                <w:rStyle w:val="37"/>
                <w:rFonts w:ascii="宋体" w:hAnsi="宋体" w:eastAsia="宋体" w:cs="宋体"/>
                <w:lang w:val="zh-TW" w:eastAsia="zh-CN"/>
              </w:rPr>
            </w:pPr>
            <w:r>
              <w:rPr>
                <w:bCs/>
                <w:shd w:val="clear" w:color="auto" w:fill="FFFFFF"/>
              </w:rPr>
              <w:t>2.2</w:t>
            </w:r>
          </w:p>
        </w:tc>
        <w:tc>
          <w:tcPr>
            <w:tcW w:w="1420" w:type="dxa"/>
            <w:vAlign w:val="center"/>
          </w:tcPr>
          <w:p>
            <w:pPr>
              <w:jc w:val="center"/>
              <w:rPr>
                <w:rStyle w:val="37"/>
                <w:rFonts w:ascii="宋体" w:hAnsi="宋体" w:eastAsia="宋体" w:cs="宋体"/>
                <w:lang w:val="zh-TW" w:eastAsia="zh-CN"/>
              </w:rPr>
            </w:pPr>
          </w:p>
        </w:tc>
        <w:tc>
          <w:tcPr>
            <w:tcW w:w="1420" w:type="dxa"/>
            <w:vAlign w:val="center"/>
          </w:tcPr>
          <w:p>
            <w:pPr>
              <w:pStyle w:val="4"/>
              <w:spacing w:line="240" w:lineRule="auto"/>
              <w:rPr>
                <w:rStyle w:val="37"/>
                <w:rFonts w:ascii="宋体" w:hAnsi="宋体" w:eastAsia="宋体" w:cs="宋体"/>
                <w:color w:val="auto"/>
                <w:lang w:val="zh-TW"/>
              </w:rPr>
            </w:pPr>
          </w:p>
        </w:tc>
        <w:tc>
          <w:tcPr>
            <w:tcW w:w="1420"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20" w:type="dxa"/>
            <w:vAlign w:val="center"/>
          </w:tcPr>
          <w:p>
            <w:pPr>
              <w:jc w:val="center"/>
              <w:rPr>
                <w:bCs/>
                <w:shd w:val="clear" w:color="auto" w:fill="FFFFFF"/>
              </w:rPr>
            </w:pPr>
          </w:p>
        </w:tc>
        <w:tc>
          <w:tcPr>
            <w:tcW w:w="1420" w:type="dxa"/>
            <w:vAlign w:val="center"/>
          </w:tcPr>
          <w:p>
            <w:pPr>
              <w:jc w:val="center"/>
              <w:rPr>
                <w:rStyle w:val="37"/>
                <w:rFonts w:ascii="宋体" w:hAnsi="宋体" w:eastAsia="宋体" w:cs="宋体"/>
                <w:lang w:val="zh-TW" w:eastAsia="zh-CN"/>
              </w:rPr>
            </w:pPr>
          </w:p>
        </w:tc>
        <w:tc>
          <w:tcPr>
            <w:tcW w:w="1420" w:type="dxa"/>
            <w:vAlign w:val="center"/>
          </w:tcPr>
          <w:p>
            <w:pPr>
              <w:pStyle w:val="4"/>
              <w:spacing w:line="240" w:lineRule="auto"/>
              <w:rPr>
                <w:rStyle w:val="37"/>
                <w:rFonts w:ascii="宋体" w:hAnsi="宋体" w:eastAsia="宋体" w:cs="宋体"/>
                <w:color w:val="auto"/>
                <w:lang w:val="zh-TW"/>
              </w:rPr>
            </w:pPr>
          </w:p>
        </w:tc>
        <w:tc>
          <w:tcPr>
            <w:tcW w:w="1420"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20" w:type="dxa"/>
            <w:vAlign w:val="center"/>
          </w:tcPr>
          <w:p>
            <w:pPr>
              <w:jc w:val="center"/>
              <w:rPr>
                <w:bCs/>
                <w:shd w:val="clear" w:color="auto" w:fill="FFFFFF"/>
              </w:rPr>
            </w:pPr>
          </w:p>
        </w:tc>
        <w:tc>
          <w:tcPr>
            <w:tcW w:w="1420" w:type="dxa"/>
            <w:vAlign w:val="center"/>
          </w:tcPr>
          <w:p>
            <w:pPr>
              <w:jc w:val="center"/>
              <w:rPr>
                <w:rStyle w:val="37"/>
                <w:rFonts w:ascii="宋体" w:hAnsi="宋体" w:eastAsia="宋体" w:cs="宋体"/>
                <w:lang w:val="zh-TW" w:eastAsia="zh-CN"/>
              </w:rPr>
            </w:pPr>
          </w:p>
        </w:tc>
        <w:tc>
          <w:tcPr>
            <w:tcW w:w="1420" w:type="dxa"/>
            <w:vAlign w:val="center"/>
          </w:tcPr>
          <w:p>
            <w:pPr>
              <w:pStyle w:val="4"/>
              <w:spacing w:line="240" w:lineRule="auto"/>
              <w:rPr>
                <w:rStyle w:val="37"/>
                <w:rFonts w:ascii="宋体" w:hAnsi="宋体" w:eastAsia="宋体" w:cs="宋体"/>
                <w:color w:val="auto"/>
                <w:lang w:val="zh-TW"/>
              </w:rPr>
            </w:pPr>
          </w:p>
        </w:tc>
        <w:tc>
          <w:tcPr>
            <w:tcW w:w="1420"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20" w:type="dxa"/>
            <w:vAlign w:val="center"/>
          </w:tcPr>
          <w:p>
            <w:pPr>
              <w:jc w:val="center"/>
              <w:rPr>
                <w:bCs/>
                <w:shd w:val="clear" w:color="auto" w:fill="FFFFFF"/>
              </w:rPr>
            </w:pPr>
          </w:p>
        </w:tc>
        <w:tc>
          <w:tcPr>
            <w:tcW w:w="1420" w:type="dxa"/>
            <w:vAlign w:val="center"/>
          </w:tcPr>
          <w:p>
            <w:pPr>
              <w:jc w:val="center"/>
              <w:rPr>
                <w:rStyle w:val="37"/>
                <w:rFonts w:ascii="宋体" w:hAnsi="宋体" w:eastAsia="宋体" w:cs="宋体"/>
                <w:lang w:val="zh-TW" w:eastAsia="zh-CN"/>
              </w:rPr>
            </w:pPr>
          </w:p>
        </w:tc>
        <w:tc>
          <w:tcPr>
            <w:tcW w:w="1420" w:type="dxa"/>
            <w:vAlign w:val="center"/>
          </w:tcPr>
          <w:p>
            <w:pPr>
              <w:pStyle w:val="4"/>
              <w:spacing w:line="240" w:lineRule="auto"/>
              <w:rPr>
                <w:rStyle w:val="37"/>
                <w:rFonts w:ascii="宋体" w:hAnsi="宋体" w:eastAsia="宋体" w:cs="宋体"/>
                <w:color w:val="auto"/>
                <w:lang w:val="zh-TW"/>
              </w:rPr>
            </w:pPr>
          </w:p>
        </w:tc>
        <w:tc>
          <w:tcPr>
            <w:tcW w:w="1420"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c>
          <w:tcPr>
            <w:tcW w:w="1421" w:type="dxa"/>
            <w:vAlign w:val="center"/>
          </w:tcPr>
          <w:p>
            <w:pPr>
              <w:pStyle w:val="4"/>
              <w:spacing w:line="240" w:lineRule="auto"/>
              <w:rPr>
                <w:rStyle w:val="37"/>
                <w:rFonts w:ascii="宋体" w:hAnsi="宋体" w:eastAsia="宋体" w:cs="宋体"/>
                <w:color w:val="auto"/>
                <w:lang w:val="zh-TW"/>
              </w:rPr>
            </w:pPr>
          </w:p>
        </w:tc>
      </w:tr>
    </w:tbl>
    <w:p>
      <w:pPr>
        <w:pStyle w:val="4"/>
        <w:ind w:firstLine="0"/>
        <w:rPr>
          <w:rStyle w:val="37"/>
          <w:rFonts w:ascii="宋体" w:hAnsi="宋体" w:eastAsia="宋体" w:cs="宋体"/>
          <w:color w:val="auto"/>
          <w:lang w:val="zh-TW"/>
        </w:rPr>
      </w:pPr>
    </w:p>
    <w:p>
      <w:pPr>
        <w:pStyle w:val="4"/>
        <w:spacing w:line="460" w:lineRule="exact"/>
        <w:ind w:left="192" w:firstLine="3948"/>
        <w:jc w:val="center"/>
        <w:rPr>
          <w:rStyle w:val="37"/>
          <w:rFonts w:ascii="宋体" w:hAnsi="宋体" w:eastAsia="宋体" w:cs="宋体"/>
          <w:color w:val="auto"/>
          <w:lang w:val="zh-TW"/>
        </w:rPr>
      </w:pPr>
    </w:p>
    <w:p>
      <w:pPr>
        <w:pStyle w:val="4"/>
        <w:spacing w:line="460" w:lineRule="exact"/>
        <w:ind w:left="192" w:firstLine="3948"/>
        <w:jc w:val="center"/>
        <w:rPr>
          <w:rStyle w:val="37"/>
          <w:rFonts w:ascii="宋体" w:hAnsi="宋体" w:eastAsia="宋体" w:cs="宋体"/>
          <w:color w:val="auto"/>
          <w:lang w:val="zh-TW"/>
        </w:rPr>
      </w:pPr>
    </w:p>
    <w:p>
      <w:pPr>
        <w:pStyle w:val="4"/>
        <w:spacing w:line="460" w:lineRule="exact"/>
        <w:ind w:left="192" w:firstLine="3948"/>
        <w:jc w:val="center"/>
        <w:rPr>
          <w:rStyle w:val="37"/>
          <w:rFonts w:ascii="宋体" w:hAnsi="宋体" w:eastAsia="宋体" w:cs="宋体"/>
          <w:color w:val="auto"/>
          <w:lang w:val="zh-TW"/>
        </w:rPr>
      </w:pPr>
    </w:p>
    <w:p>
      <w:pPr>
        <w:pStyle w:val="4"/>
        <w:spacing w:line="460" w:lineRule="exact"/>
        <w:ind w:left="192" w:firstLine="3948"/>
        <w:jc w:val="center"/>
        <w:rPr>
          <w:rStyle w:val="37"/>
          <w:rFonts w:ascii="宋体" w:hAnsi="宋体" w:eastAsia="宋体" w:cs="宋体"/>
          <w:color w:val="auto"/>
          <w:lang w:val="zh-TW"/>
        </w:rPr>
      </w:pPr>
    </w:p>
    <w:p>
      <w:pPr>
        <w:pStyle w:val="4"/>
        <w:spacing w:line="460" w:lineRule="exact"/>
        <w:ind w:left="192" w:firstLine="3948"/>
        <w:jc w:val="center"/>
        <w:rPr>
          <w:rStyle w:val="37"/>
          <w:rFonts w:ascii="宋体" w:hAnsi="宋体" w:eastAsia="宋体" w:cs="宋体"/>
          <w:color w:val="auto"/>
          <w:lang w:val="zh-TW"/>
        </w:rPr>
      </w:pPr>
    </w:p>
    <w:p>
      <w:pPr>
        <w:pStyle w:val="4"/>
        <w:spacing w:line="460" w:lineRule="exact"/>
        <w:ind w:left="192" w:firstLine="3948"/>
        <w:jc w:val="right"/>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jc w:val="right"/>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jc w:val="right"/>
        <w:rPr>
          <w:rStyle w:val="38"/>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rPr>
          <w:rStyle w:val="37"/>
          <w:rFonts w:ascii="宋体" w:hAnsi="宋体" w:eastAsia="宋体" w:cs="宋体"/>
          <w:b/>
          <w:bCs/>
          <w:lang w:val="zh-TW" w:eastAsia="zh-TW"/>
        </w:rPr>
      </w:pPr>
    </w:p>
    <w:p>
      <w:pPr>
        <w:rPr>
          <w:rStyle w:val="37"/>
          <w:rFonts w:ascii="宋体" w:hAnsi="宋体" w:eastAsia="宋体" w:cs="宋体"/>
          <w:b/>
          <w:bCs/>
          <w:lang w:val="zh-TW" w:eastAsia="zh-TW"/>
        </w:rPr>
      </w:pPr>
      <w:r>
        <w:rPr>
          <w:rStyle w:val="37"/>
          <w:rFonts w:ascii="宋体" w:hAnsi="宋体" w:eastAsia="宋体" w:cs="宋体"/>
          <w:b/>
          <w:bCs/>
          <w:lang w:val="zh-TW" w:eastAsia="zh-TW"/>
        </w:rPr>
        <w:br w:type="page"/>
      </w:r>
    </w:p>
    <w:p>
      <w:pPr>
        <w:spacing w:line="360" w:lineRule="auto"/>
        <w:ind w:right="84"/>
        <w:rPr>
          <w:rStyle w:val="37"/>
          <w:rFonts w:ascii="宋体" w:hAnsi="宋体" w:eastAsia="宋体" w:cs="宋体"/>
          <w:b/>
          <w:bCs/>
          <w:lang w:eastAsia="zh-CN"/>
        </w:rPr>
      </w:pPr>
      <w:r>
        <w:rPr>
          <w:rStyle w:val="37"/>
          <w:rFonts w:ascii="宋体" w:hAnsi="宋体" w:eastAsia="宋体" w:cs="宋体"/>
          <w:b/>
          <w:bCs/>
          <w:lang w:val="zh-TW" w:eastAsia="zh-TW"/>
        </w:rPr>
        <w:t>附件</w:t>
      </w:r>
      <w:r>
        <w:rPr>
          <w:rStyle w:val="37"/>
          <w:rFonts w:hint="eastAsia" w:ascii="宋体" w:hAnsi="宋体" w:eastAsia="宋体" w:cs="宋体"/>
          <w:b/>
          <w:bCs/>
          <w:lang w:eastAsia="zh-CN"/>
        </w:rPr>
        <w:t>4</w:t>
      </w:r>
    </w:p>
    <w:p>
      <w:pPr>
        <w:spacing w:line="360" w:lineRule="auto"/>
        <w:ind w:right="84"/>
        <w:jc w:val="center"/>
        <w:rPr>
          <w:rFonts w:eastAsia="PMingLiU" w:cs="宋体" w:asciiTheme="minorEastAsia" w:hAnsiTheme="minorEastAsia"/>
          <w:b/>
          <w:bCs/>
          <w:lang w:val="zh-TW" w:eastAsia="zh-TW"/>
        </w:rPr>
      </w:pPr>
      <w:r>
        <w:rPr>
          <w:rFonts w:hint="eastAsia" w:cs="宋体" w:asciiTheme="minorEastAsia" w:hAnsiTheme="minorEastAsia"/>
          <w:b/>
          <w:bCs/>
          <w:lang w:eastAsia="zh-CN"/>
        </w:rPr>
        <w:t>项目负责</w:t>
      </w:r>
      <w:r>
        <w:rPr>
          <w:rFonts w:hint="eastAsia" w:cs="宋体" w:asciiTheme="minorEastAsia" w:hAnsiTheme="minorEastAsia"/>
          <w:b/>
          <w:bCs/>
          <w:lang w:val="zh-TW" w:eastAsia="zh-TW"/>
        </w:rPr>
        <w:t>人</w:t>
      </w:r>
      <w:r>
        <w:rPr>
          <w:rFonts w:hint="eastAsia" w:cs="宋体" w:asciiTheme="minorEastAsia" w:hAnsiTheme="minorEastAsia"/>
          <w:b/>
          <w:bCs/>
          <w:lang w:eastAsia="zh-CN"/>
        </w:rPr>
        <w:t>简历</w:t>
      </w:r>
      <w:r>
        <w:rPr>
          <w:rFonts w:hint="eastAsia" w:cs="宋体" w:asciiTheme="minorEastAsia" w:hAnsiTheme="minorEastAsia"/>
          <w:b/>
          <w:bCs/>
          <w:lang w:val="zh-TW" w:eastAsia="zh-TW"/>
        </w:rPr>
        <w:t>表</w:t>
      </w:r>
    </w:p>
    <w:p>
      <w:pPr>
        <w:pStyle w:val="4"/>
        <w:ind w:firstLine="0"/>
        <w:rPr>
          <w:rStyle w:val="37"/>
          <w:rFonts w:ascii="宋体" w:hAnsi="宋体" w:eastAsia="宋体" w:cs="宋体"/>
          <w:b/>
          <w:bCs/>
          <w:color w:val="auto"/>
        </w:rPr>
      </w:pPr>
      <w:r>
        <w:rPr>
          <w:rStyle w:val="37"/>
          <w:rFonts w:ascii="宋体" w:hAnsi="宋体" w:eastAsia="宋体" w:cs="宋体"/>
          <w:color w:val="auto"/>
          <w:lang w:val="zh-TW" w:eastAsia="zh-TW"/>
        </w:rPr>
        <w:t>项目名称：</w:t>
      </w:r>
    </w:p>
    <w:p>
      <w:pPr>
        <w:pStyle w:val="4"/>
        <w:ind w:firstLine="0"/>
        <w:rPr>
          <w:b/>
        </w:rPr>
      </w:pPr>
      <w:r>
        <w:rPr>
          <w:rStyle w:val="37"/>
          <w:rFonts w:ascii="宋体" w:hAnsi="宋体" w:eastAsia="宋体" w:cs="宋体"/>
          <w:color w:val="auto"/>
          <w:lang w:val="zh-TW" w:eastAsia="zh-TW"/>
        </w:rPr>
        <w:t>项目编号：</w:t>
      </w:r>
      <w:r>
        <w:rPr>
          <w:rFonts w:hint="eastAsia"/>
          <w:b/>
        </w:rPr>
        <w:t xml:space="preserve">                                  </w:t>
      </w:r>
    </w:p>
    <w:tbl>
      <w:tblPr>
        <w:tblStyle w:val="21"/>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37"/>
        <w:gridCol w:w="1162"/>
        <w:gridCol w:w="1600"/>
        <w:gridCol w:w="343"/>
        <w:gridCol w:w="907"/>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424" w:type="dxa"/>
            <w:tcBorders>
              <w:bottom w:val="single" w:color="auto" w:sz="4" w:space="0"/>
            </w:tcBorders>
            <w:vAlign w:val="center"/>
          </w:tcPr>
          <w:p>
            <w:pPr>
              <w:jc w:val="center"/>
              <w:rPr>
                <w:shd w:val="clear" w:color="auto" w:fill="FFFFFF"/>
              </w:rPr>
            </w:pPr>
            <w:r>
              <w:rPr>
                <w:shd w:val="clear" w:color="auto" w:fill="FFFFFF"/>
              </w:rPr>
              <w:t>姓名</w:t>
            </w:r>
          </w:p>
        </w:tc>
        <w:tc>
          <w:tcPr>
            <w:tcW w:w="1337" w:type="dxa"/>
            <w:tcBorders>
              <w:bottom w:val="single" w:color="auto" w:sz="4" w:space="0"/>
            </w:tcBorders>
            <w:vAlign w:val="center"/>
          </w:tcPr>
          <w:p>
            <w:pPr>
              <w:jc w:val="center"/>
              <w:rPr>
                <w:shd w:val="clear" w:color="auto" w:fill="FFFFFF"/>
              </w:rPr>
            </w:pPr>
          </w:p>
        </w:tc>
        <w:tc>
          <w:tcPr>
            <w:tcW w:w="1162" w:type="dxa"/>
            <w:tcBorders>
              <w:bottom w:val="single" w:color="auto" w:sz="4" w:space="0"/>
            </w:tcBorders>
            <w:vAlign w:val="center"/>
          </w:tcPr>
          <w:p>
            <w:pPr>
              <w:jc w:val="center"/>
              <w:rPr>
                <w:shd w:val="clear" w:color="auto" w:fill="FFFFFF"/>
              </w:rPr>
            </w:pPr>
            <w:r>
              <w:rPr>
                <w:shd w:val="clear" w:color="auto" w:fill="FFFFFF"/>
              </w:rPr>
              <w:t>性别</w:t>
            </w:r>
          </w:p>
        </w:tc>
        <w:tc>
          <w:tcPr>
            <w:tcW w:w="1600" w:type="dxa"/>
            <w:tcBorders>
              <w:bottom w:val="single" w:color="auto" w:sz="4" w:space="0"/>
            </w:tcBorders>
            <w:vAlign w:val="center"/>
          </w:tcPr>
          <w:p>
            <w:pPr>
              <w:jc w:val="center"/>
              <w:rPr>
                <w:shd w:val="clear" w:color="auto" w:fill="FFFFFF"/>
              </w:rPr>
            </w:pPr>
          </w:p>
        </w:tc>
        <w:tc>
          <w:tcPr>
            <w:tcW w:w="1250" w:type="dxa"/>
            <w:gridSpan w:val="2"/>
            <w:tcBorders>
              <w:bottom w:val="single" w:color="auto" w:sz="4" w:space="0"/>
            </w:tcBorders>
            <w:vAlign w:val="center"/>
          </w:tcPr>
          <w:p>
            <w:pPr>
              <w:jc w:val="center"/>
              <w:rPr>
                <w:shd w:val="clear" w:color="auto" w:fill="FFFFFF"/>
              </w:rPr>
            </w:pPr>
            <w:r>
              <w:rPr>
                <w:shd w:val="clear" w:color="auto" w:fill="FFFFFF"/>
              </w:rPr>
              <w:t>年龄</w:t>
            </w:r>
          </w:p>
        </w:tc>
        <w:tc>
          <w:tcPr>
            <w:tcW w:w="2171" w:type="dxa"/>
            <w:tcBorders>
              <w:bottom w:val="single" w:color="auto" w:sz="4" w:space="0"/>
            </w:tcBorders>
            <w:vAlign w:val="center"/>
          </w:tcPr>
          <w:p>
            <w:pPr>
              <w:jc w:val="center"/>
              <w:rPr>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24" w:type="dxa"/>
            <w:tcBorders>
              <w:bottom w:val="single" w:color="auto" w:sz="4" w:space="0"/>
            </w:tcBorders>
            <w:vAlign w:val="center"/>
          </w:tcPr>
          <w:p>
            <w:pPr>
              <w:jc w:val="center"/>
              <w:rPr>
                <w:shd w:val="clear" w:color="auto" w:fill="FFFFFF"/>
              </w:rPr>
            </w:pPr>
            <w:r>
              <w:rPr>
                <w:shd w:val="clear" w:color="auto" w:fill="FFFFFF"/>
              </w:rPr>
              <w:t>职务</w:t>
            </w:r>
          </w:p>
        </w:tc>
        <w:tc>
          <w:tcPr>
            <w:tcW w:w="1337" w:type="dxa"/>
            <w:tcBorders>
              <w:bottom w:val="single" w:color="auto" w:sz="4" w:space="0"/>
            </w:tcBorders>
            <w:vAlign w:val="center"/>
          </w:tcPr>
          <w:p>
            <w:pPr>
              <w:jc w:val="center"/>
              <w:rPr>
                <w:shd w:val="clear" w:color="auto" w:fill="FFFFFF"/>
              </w:rPr>
            </w:pPr>
          </w:p>
        </w:tc>
        <w:tc>
          <w:tcPr>
            <w:tcW w:w="1162" w:type="dxa"/>
            <w:tcBorders>
              <w:bottom w:val="single" w:color="auto" w:sz="4" w:space="0"/>
            </w:tcBorders>
            <w:vAlign w:val="center"/>
          </w:tcPr>
          <w:p>
            <w:pPr>
              <w:jc w:val="center"/>
              <w:rPr>
                <w:shd w:val="clear" w:color="auto" w:fill="FFFFFF"/>
              </w:rPr>
            </w:pPr>
            <w:r>
              <w:rPr>
                <w:shd w:val="clear" w:color="auto" w:fill="FFFFFF"/>
              </w:rPr>
              <w:t>职称</w:t>
            </w:r>
          </w:p>
        </w:tc>
        <w:tc>
          <w:tcPr>
            <w:tcW w:w="1600" w:type="dxa"/>
            <w:tcBorders>
              <w:bottom w:val="single" w:color="auto" w:sz="4" w:space="0"/>
            </w:tcBorders>
            <w:vAlign w:val="center"/>
          </w:tcPr>
          <w:p>
            <w:pPr>
              <w:jc w:val="center"/>
              <w:rPr>
                <w:shd w:val="clear" w:color="auto" w:fill="FFFFFF"/>
              </w:rPr>
            </w:pPr>
          </w:p>
        </w:tc>
        <w:tc>
          <w:tcPr>
            <w:tcW w:w="1250" w:type="dxa"/>
            <w:gridSpan w:val="2"/>
            <w:tcBorders>
              <w:bottom w:val="single" w:color="auto" w:sz="4" w:space="0"/>
            </w:tcBorders>
            <w:vAlign w:val="center"/>
          </w:tcPr>
          <w:p>
            <w:pPr>
              <w:jc w:val="center"/>
              <w:rPr>
                <w:shd w:val="clear" w:color="auto" w:fill="FFFFFF"/>
              </w:rPr>
            </w:pPr>
            <w:r>
              <w:rPr>
                <w:shd w:val="clear" w:color="auto" w:fill="FFFFFF"/>
              </w:rPr>
              <w:t>学历</w:t>
            </w:r>
          </w:p>
        </w:tc>
        <w:tc>
          <w:tcPr>
            <w:tcW w:w="2171" w:type="dxa"/>
            <w:tcBorders>
              <w:bottom w:val="single" w:color="auto" w:sz="4" w:space="0"/>
            </w:tcBorders>
            <w:vAlign w:val="center"/>
          </w:tcPr>
          <w:p>
            <w:pPr>
              <w:jc w:val="center"/>
              <w:rPr>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1424" w:type="dxa"/>
            <w:vAlign w:val="center"/>
          </w:tcPr>
          <w:p>
            <w:pPr>
              <w:jc w:val="center"/>
              <w:rPr>
                <w:shd w:val="clear" w:color="auto" w:fill="FFFFFF"/>
              </w:rPr>
            </w:pPr>
            <w:r>
              <w:rPr>
                <w:shd w:val="clear" w:color="auto" w:fill="FFFFFF"/>
              </w:rPr>
              <w:t>参加工作</w:t>
            </w:r>
          </w:p>
          <w:p>
            <w:pPr>
              <w:jc w:val="center"/>
              <w:rPr>
                <w:shd w:val="clear" w:color="auto" w:fill="FFFFFF"/>
              </w:rPr>
            </w:pPr>
            <w:r>
              <w:rPr>
                <w:shd w:val="clear" w:color="auto" w:fill="FFFFFF"/>
              </w:rPr>
              <w:t>时间</w:t>
            </w:r>
          </w:p>
        </w:tc>
        <w:tc>
          <w:tcPr>
            <w:tcW w:w="2499" w:type="dxa"/>
            <w:gridSpan w:val="2"/>
            <w:vAlign w:val="center"/>
          </w:tcPr>
          <w:p>
            <w:pPr>
              <w:jc w:val="center"/>
              <w:rPr>
                <w:shd w:val="clear" w:color="auto" w:fill="FFFFFF"/>
              </w:rPr>
            </w:pPr>
          </w:p>
        </w:tc>
        <w:tc>
          <w:tcPr>
            <w:tcW w:w="2850" w:type="dxa"/>
            <w:gridSpan w:val="3"/>
            <w:vAlign w:val="center"/>
          </w:tcPr>
          <w:p>
            <w:pPr>
              <w:jc w:val="center"/>
              <w:rPr>
                <w:shd w:val="clear" w:color="auto" w:fill="FFFFFF"/>
              </w:rPr>
            </w:pPr>
            <w:r>
              <w:rPr>
                <w:shd w:val="clear" w:color="auto" w:fill="FFFFFF"/>
              </w:rPr>
              <w:t>担任项目负责人年限</w:t>
            </w:r>
          </w:p>
        </w:tc>
        <w:tc>
          <w:tcPr>
            <w:tcW w:w="2171" w:type="dxa"/>
            <w:vAlign w:val="center"/>
          </w:tcPr>
          <w:p>
            <w:pPr>
              <w:jc w:val="center"/>
              <w:rPr>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jc w:val="center"/>
        </w:trPr>
        <w:tc>
          <w:tcPr>
            <w:tcW w:w="1424" w:type="dxa"/>
            <w:vAlign w:val="center"/>
          </w:tcPr>
          <w:p>
            <w:pPr>
              <w:pStyle w:val="2"/>
              <w:spacing w:line="240" w:lineRule="auto"/>
              <w:ind w:firstLine="0"/>
              <w:jc w:val="center"/>
              <w:rPr>
                <w:rFonts w:hint="default" w:eastAsia="宋体"/>
                <w:sz w:val="24"/>
                <w:szCs w:val="24"/>
              </w:rPr>
            </w:pPr>
            <w:r>
              <w:rPr>
                <w:rFonts w:eastAsia="宋体"/>
                <w:sz w:val="24"/>
                <w:szCs w:val="24"/>
              </w:rPr>
              <w:t>相关证书</w:t>
            </w:r>
          </w:p>
          <w:p>
            <w:pPr>
              <w:pStyle w:val="2"/>
              <w:spacing w:line="240" w:lineRule="auto"/>
              <w:ind w:firstLine="0"/>
              <w:jc w:val="center"/>
              <w:rPr>
                <w:rFonts w:hint="default" w:eastAsia="宋体"/>
                <w:sz w:val="24"/>
                <w:szCs w:val="24"/>
              </w:rPr>
            </w:pPr>
            <w:r>
              <w:rPr>
                <w:rFonts w:eastAsia="宋体"/>
                <w:sz w:val="24"/>
                <w:szCs w:val="24"/>
              </w:rPr>
              <w:t>名称</w:t>
            </w:r>
          </w:p>
        </w:tc>
        <w:tc>
          <w:tcPr>
            <w:tcW w:w="2499" w:type="dxa"/>
            <w:gridSpan w:val="2"/>
          </w:tcPr>
          <w:p>
            <w:pPr>
              <w:spacing w:before="120" w:beforeLines="50" w:after="120" w:afterLines="50"/>
              <w:jc w:val="center"/>
              <w:rPr>
                <w:shd w:val="clear" w:color="auto" w:fill="FFFFFF"/>
              </w:rPr>
            </w:pPr>
          </w:p>
        </w:tc>
        <w:tc>
          <w:tcPr>
            <w:tcW w:w="2850" w:type="dxa"/>
            <w:gridSpan w:val="3"/>
            <w:vAlign w:val="center"/>
          </w:tcPr>
          <w:p>
            <w:pPr>
              <w:spacing w:before="120" w:beforeLines="50" w:after="120" w:afterLines="50"/>
              <w:jc w:val="center"/>
              <w:rPr>
                <w:shd w:val="clear" w:color="auto" w:fill="FFFFFF"/>
              </w:rPr>
            </w:pPr>
            <w:r>
              <w:rPr>
                <w:shd w:val="clear" w:color="auto" w:fill="FFFFFF"/>
              </w:rPr>
              <w:t>证书编号</w:t>
            </w:r>
          </w:p>
        </w:tc>
        <w:tc>
          <w:tcPr>
            <w:tcW w:w="2171" w:type="dxa"/>
            <w:vAlign w:val="center"/>
          </w:tcPr>
          <w:p>
            <w:pPr>
              <w:jc w:val="center"/>
              <w:rPr>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jc w:val="center"/>
        </w:trPr>
        <w:tc>
          <w:tcPr>
            <w:tcW w:w="8944" w:type="dxa"/>
            <w:gridSpan w:val="7"/>
            <w:vAlign w:val="center"/>
          </w:tcPr>
          <w:p>
            <w:pPr>
              <w:jc w:val="center"/>
              <w:rPr>
                <w:shd w:val="clear" w:color="auto" w:fill="FFFFFF"/>
              </w:rPr>
            </w:pPr>
            <w:r>
              <w:rPr>
                <w:shd w:val="clear" w:color="auto" w:fill="FFFFFF"/>
              </w:rPr>
              <w:t>已完成类似项目情况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424" w:type="dxa"/>
            <w:vAlign w:val="center"/>
          </w:tcPr>
          <w:p>
            <w:pPr>
              <w:jc w:val="center"/>
              <w:rPr>
                <w:shd w:val="clear" w:color="auto" w:fill="FFFFFF"/>
              </w:rPr>
            </w:pPr>
            <w:r>
              <w:rPr>
                <w:shd w:val="clear" w:color="auto" w:fill="FFFFFF"/>
              </w:rPr>
              <w:t>项目名称</w:t>
            </w:r>
          </w:p>
        </w:tc>
        <w:tc>
          <w:tcPr>
            <w:tcW w:w="2499" w:type="dxa"/>
            <w:gridSpan w:val="2"/>
            <w:vAlign w:val="center"/>
          </w:tcPr>
          <w:p>
            <w:pPr>
              <w:jc w:val="center"/>
              <w:rPr>
                <w:shd w:val="clear" w:color="auto" w:fill="FFFFFF"/>
              </w:rPr>
            </w:pPr>
            <w:r>
              <w:rPr>
                <w:shd w:val="clear" w:color="auto" w:fill="FFFFFF"/>
              </w:rPr>
              <w:t>合同金额</w:t>
            </w:r>
          </w:p>
        </w:tc>
        <w:tc>
          <w:tcPr>
            <w:tcW w:w="1943" w:type="dxa"/>
            <w:gridSpan w:val="2"/>
            <w:vAlign w:val="center"/>
          </w:tcPr>
          <w:p>
            <w:pPr>
              <w:jc w:val="center"/>
              <w:rPr>
                <w:shd w:val="clear" w:color="auto" w:fill="FFFFFF"/>
              </w:rPr>
            </w:pPr>
            <w:r>
              <w:rPr>
                <w:shd w:val="clear" w:color="auto" w:fill="FFFFFF"/>
              </w:rPr>
              <w:t>开始/结束日期</w:t>
            </w:r>
          </w:p>
        </w:tc>
        <w:tc>
          <w:tcPr>
            <w:tcW w:w="3078" w:type="dxa"/>
            <w:gridSpan w:val="2"/>
            <w:vAlign w:val="center"/>
          </w:tcPr>
          <w:p>
            <w:pPr>
              <w:jc w:val="center"/>
              <w:rPr>
                <w:shd w:val="clear" w:color="auto" w:fill="FFFFFF"/>
              </w:rPr>
            </w:pPr>
            <w:r>
              <w:rPr>
                <w:shd w:val="clear" w:color="auto" w:fill="FFFFFF"/>
              </w:rPr>
              <w:t>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24" w:type="dxa"/>
            <w:vAlign w:val="center"/>
          </w:tcPr>
          <w:p>
            <w:pPr>
              <w:jc w:val="center"/>
              <w:rPr>
                <w:shd w:val="clear" w:color="auto" w:fill="FFFFFF"/>
              </w:rPr>
            </w:pPr>
          </w:p>
        </w:tc>
        <w:tc>
          <w:tcPr>
            <w:tcW w:w="2499" w:type="dxa"/>
            <w:gridSpan w:val="2"/>
            <w:vAlign w:val="center"/>
          </w:tcPr>
          <w:p>
            <w:pPr>
              <w:jc w:val="center"/>
              <w:rPr>
                <w:shd w:val="clear" w:color="auto" w:fill="FFFFFF"/>
              </w:rPr>
            </w:pPr>
          </w:p>
        </w:tc>
        <w:tc>
          <w:tcPr>
            <w:tcW w:w="1943" w:type="dxa"/>
            <w:gridSpan w:val="2"/>
            <w:vAlign w:val="center"/>
          </w:tcPr>
          <w:p>
            <w:pPr>
              <w:jc w:val="center"/>
              <w:rPr>
                <w:shd w:val="clear" w:color="auto" w:fill="FFFFFF"/>
              </w:rPr>
            </w:pPr>
          </w:p>
        </w:tc>
        <w:tc>
          <w:tcPr>
            <w:tcW w:w="3078" w:type="dxa"/>
            <w:gridSpan w:val="2"/>
            <w:vAlign w:val="center"/>
          </w:tcPr>
          <w:p>
            <w:pPr>
              <w:jc w:val="center"/>
              <w:rPr>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24" w:type="dxa"/>
            <w:vAlign w:val="center"/>
          </w:tcPr>
          <w:p>
            <w:pPr>
              <w:jc w:val="center"/>
              <w:rPr>
                <w:shd w:val="clear" w:color="auto" w:fill="FFFFFF"/>
              </w:rPr>
            </w:pPr>
          </w:p>
        </w:tc>
        <w:tc>
          <w:tcPr>
            <w:tcW w:w="2499" w:type="dxa"/>
            <w:gridSpan w:val="2"/>
            <w:vAlign w:val="center"/>
          </w:tcPr>
          <w:p>
            <w:pPr>
              <w:jc w:val="center"/>
              <w:rPr>
                <w:shd w:val="clear" w:color="auto" w:fill="FFFFFF"/>
              </w:rPr>
            </w:pPr>
          </w:p>
        </w:tc>
        <w:tc>
          <w:tcPr>
            <w:tcW w:w="1943" w:type="dxa"/>
            <w:gridSpan w:val="2"/>
            <w:vAlign w:val="center"/>
          </w:tcPr>
          <w:p>
            <w:pPr>
              <w:jc w:val="center"/>
              <w:rPr>
                <w:shd w:val="clear" w:color="auto" w:fill="FFFFFF"/>
              </w:rPr>
            </w:pPr>
          </w:p>
        </w:tc>
        <w:tc>
          <w:tcPr>
            <w:tcW w:w="3078" w:type="dxa"/>
            <w:gridSpan w:val="2"/>
            <w:vAlign w:val="center"/>
          </w:tcPr>
          <w:p>
            <w:pPr>
              <w:jc w:val="center"/>
              <w:rPr>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24" w:type="dxa"/>
            <w:vAlign w:val="center"/>
          </w:tcPr>
          <w:p>
            <w:pPr>
              <w:jc w:val="center"/>
              <w:rPr>
                <w:shd w:val="clear" w:color="auto" w:fill="FFFFFF"/>
              </w:rPr>
            </w:pPr>
          </w:p>
        </w:tc>
        <w:tc>
          <w:tcPr>
            <w:tcW w:w="2499" w:type="dxa"/>
            <w:gridSpan w:val="2"/>
            <w:vAlign w:val="center"/>
          </w:tcPr>
          <w:p>
            <w:pPr>
              <w:jc w:val="center"/>
              <w:rPr>
                <w:shd w:val="clear" w:color="auto" w:fill="FFFFFF"/>
              </w:rPr>
            </w:pPr>
          </w:p>
        </w:tc>
        <w:tc>
          <w:tcPr>
            <w:tcW w:w="1943" w:type="dxa"/>
            <w:gridSpan w:val="2"/>
            <w:vAlign w:val="center"/>
          </w:tcPr>
          <w:p>
            <w:pPr>
              <w:jc w:val="center"/>
              <w:rPr>
                <w:shd w:val="clear" w:color="auto" w:fill="FFFFFF"/>
              </w:rPr>
            </w:pPr>
          </w:p>
        </w:tc>
        <w:tc>
          <w:tcPr>
            <w:tcW w:w="3078" w:type="dxa"/>
            <w:gridSpan w:val="2"/>
            <w:vAlign w:val="center"/>
          </w:tcPr>
          <w:p>
            <w:pPr>
              <w:jc w:val="center"/>
              <w:rPr>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424" w:type="dxa"/>
            <w:vAlign w:val="center"/>
          </w:tcPr>
          <w:p>
            <w:pPr>
              <w:jc w:val="center"/>
              <w:rPr>
                <w:shd w:val="clear" w:color="auto" w:fill="FFFFFF"/>
              </w:rPr>
            </w:pPr>
          </w:p>
        </w:tc>
        <w:tc>
          <w:tcPr>
            <w:tcW w:w="2499" w:type="dxa"/>
            <w:gridSpan w:val="2"/>
            <w:vAlign w:val="center"/>
          </w:tcPr>
          <w:p>
            <w:pPr>
              <w:jc w:val="center"/>
              <w:rPr>
                <w:shd w:val="clear" w:color="auto" w:fill="FFFFFF"/>
              </w:rPr>
            </w:pPr>
          </w:p>
        </w:tc>
        <w:tc>
          <w:tcPr>
            <w:tcW w:w="1943" w:type="dxa"/>
            <w:gridSpan w:val="2"/>
            <w:vAlign w:val="center"/>
          </w:tcPr>
          <w:p>
            <w:pPr>
              <w:jc w:val="center"/>
              <w:rPr>
                <w:shd w:val="clear" w:color="auto" w:fill="FFFFFF"/>
              </w:rPr>
            </w:pPr>
          </w:p>
        </w:tc>
        <w:tc>
          <w:tcPr>
            <w:tcW w:w="3078" w:type="dxa"/>
            <w:gridSpan w:val="2"/>
            <w:vAlign w:val="center"/>
          </w:tcPr>
          <w:p>
            <w:pPr>
              <w:jc w:val="center"/>
              <w:rPr>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24" w:type="dxa"/>
            <w:vAlign w:val="center"/>
          </w:tcPr>
          <w:p>
            <w:pPr>
              <w:jc w:val="center"/>
              <w:rPr>
                <w:shd w:val="clear" w:color="auto" w:fill="FFFFFF"/>
              </w:rPr>
            </w:pPr>
          </w:p>
        </w:tc>
        <w:tc>
          <w:tcPr>
            <w:tcW w:w="2499" w:type="dxa"/>
            <w:gridSpan w:val="2"/>
            <w:vAlign w:val="center"/>
          </w:tcPr>
          <w:p>
            <w:pPr>
              <w:jc w:val="center"/>
              <w:rPr>
                <w:shd w:val="clear" w:color="auto" w:fill="FFFFFF"/>
              </w:rPr>
            </w:pPr>
          </w:p>
        </w:tc>
        <w:tc>
          <w:tcPr>
            <w:tcW w:w="1943" w:type="dxa"/>
            <w:gridSpan w:val="2"/>
            <w:vAlign w:val="center"/>
          </w:tcPr>
          <w:p>
            <w:pPr>
              <w:jc w:val="center"/>
              <w:rPr>
                <w:shd w:val="clear" w:color="auto" w:fill="FFFFFF"/>
              </w:rPr>
            </w:pPr>
          </w:p>
        </w:tc>
        <w:tc>
          <w:tcPr>
            <w:tcW w:w="3078" w:type="dxa"/>
            <w:gridSpan w:val="2"/>
            <w:vAlign w:val="center"/>
          </w:tcPr>
          <w:p>
            <w:pPr>
              <w:jc w:val="center"/>
              <w:rPr>
                <w:shd w:val="clear" w:color="auto" w:fill="FFFFFF"/>
              </w:rPr>
            </w:pPr>
          </w:p>
        </w:tc>
      </w:tr>
    </w:tbl>
    <w:p>
      <w:pPr>
        <w:spacing w:before="120" w:beforeLines="50" w:line="360" w:lineRule="auto"/>
        <w:rPr>
          <w:rFonts w:ascii="宋体" w:hAnsi="宋体" w:eastAsia="宋体" w:cs="宋体"/>
          <w:shd w:val="clear" w:color="auto" w:fill="FFFFFF"/>
          <w:lang w:eastAsia="zh-CN"/>
        </w:rPr>
      </w:pPr>
      <w:r>
        <w:rPr>
          <w:rFonts w:hint="eastAsia" w:ascii="宋体" w:hAnsi="宋体" w:eastAsia="宋体" w:cs="宋体"/>
          <w:shd w:val="clear" w:color="auto" w:fill="FFFFFF"/>
          <w:lang w:eastAsia="zh-CN"/>
        </w:rPr>
        <w:t>注：本表后附项目负责人的身份证复印件、职称证书复印件（如有）、类似项目业绩证明材料（如有）。</w:t>
      </w:r>
    </w:p>
    <w:p>
      <w:pPr>
        <w:rPr>
          <w:b/>
          <w:bCs/>
          <w:sz w:val="32"/>
          <w:szCs w:val="32"/>
          <w:lang w:eastAsia="zh-CN"/>
        </w:rPr>
      </w:pPr>
    </w:p>
    <w:p>
      <w:pPr>
        <w:rPr>
          <w:rFonts w:ascii="宋体" w:hAnsi="宋体"/>
          <w:b/>
          <w:lang w:eastAsia="zh-CN"/>
        </w:rPr>
      </w:pPr>
    </w:p>
    <w:p>
      <w:pPr>
        <w:pStyle w:val="4"/>
        <w:spacing w:line="460" w:lineRule="exact"/>
        <w:ind w:left="192" w:firstLine="3948"/>
        <w:jc w:val="right"/>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jc w:val="right"/>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jc w:val="right"/>
        <w:rPr>
          <w:rStyle w:val="38"/>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pStyle w:val="4"/>
        <w:spacing w:line="460" w:lineRule="exact"/>
        <w:ind w:left="192" w:firstLine="3948"/>
        <w:jc w:val="center"/>
        <w:rPr>
          <w:rStyle w:val="37"/>
          <w:rFonts w:ascii="宋体" w:hAnsi="宋体" w:eastAsia="宋体" w:cs="宋体"/>
          <w:color w:val="auto"/>
        </w:rPr>
      </w:pPr>
    </w:p>
    <w:p>
      <w:pPr>
        <w:tabs>
          <w:tab w:val="left" w:pos="240"/>
          <w:tab w:val="left" w:pos="7665"/>
        </w:tabs>
        <w:rPr>
          <w:rFonts w:hAnsi="宋体"/>
          <w:b/>
          <w:lang w:eastAsia="zh-CN"/>
        </w:rPr>
      </w:pPr>
    </w:p>
    <w:p>
      <w:pPr>
        <w:rPr>
          <w:rStyle w:val="37"/>
          <w:rFonts w:ascii="宋体" w:hAnsi="宋体" w:eastAsia="宋体" w:cs="宋体"/>
          <w:b/>
          <w:bCs/>
          <w:lang w:val="zh-TW" w:eastAsia="zh-TW"/>
        </w:rPr>
      </w:pPr>
      <w:r>
        <w:rPr>
          <w:rStyle w:val="37"/>
          <w:rFonts w:ascii="宋体" w:hAnsi="宋体" w:eastAsia="宋体" w:cs="宋体"/>
          <w:b/>
          <w:bCs/>
          <w:lang w:val="zh-TW" w:eastAsia="zh-TW"/>
        </w:rPr>
        <w:br w:type="page"/>
      </w:r>
    </w:p>
    <w:p>
      <w:pPr>
        <w:spacing w:line="360" w:lineRule="auto"/>
        <w:ind w:right="84"/>
        <w:rPr>
          <w:rStyle w:val="37"/>
          <w:rFonts w:ascii="宋体" w:hAnsi="宋体" w:eastAsia="宋体" w:cs="宋体"/>
          <w:b/>
          <w:bCs/>
          <w:lang w:eastAsia="zh-CN"/>
        </w:rPr>
      </w:pPr>
      <w:r>
        <w:rPr>
          <w:rStyle w:val="37"/>
          <w:rFonts w:ascii="宋体" w:hAnsi="宋体" w:eastAsia="宋体" w:cs="宋体"/>
          <w:b/>
          <w:bCs/>
          <w:lang w:val="zh-TW" w:eastAsia="zh-TW"/>
        </w:rPr>
        <w:t>附件</w:t>
      </w:r>
      <w:r>
        <w:rPr>
          <w:rStyle w:val="37"/>
          <w:rFonts w:hint="eastAsia" w:ascii="宋体" w:hAnsi="宋体" w:eastAsia="宋体" w:cs="宋体"/>
          <w:b/>
          <w:bCs/>
          <w:lang w:eastAsia="zh-CN"/>
        </w:rPr>
        <w:t>5</w:t>
      </w:r>
    </w:p>
    <w:p>
      <w:pPr>
        <w:spacing w:line="360" w:lineRule="auto"/>
        <w:ind w:right="84"/>
        <w:jc w:val="center"/>
        <w:rPr>
          <w:rFonts w:eastAsia="PMingLiU" w:cs="宋体" w:asciiTheme="minorEastAsia" w:hAnsiTheme="minorEastAsia"/>
          <w:b/>
          <w:bCs/>
          <w:lang w:eastAsia="zh-TW"/>
        </w:rPr>
      </w:pPr>
      <w:r>
        <w:rPr>
          <w:rFonts w:hint="eastAsia" w:cs="宋体" w:asciiTheme="minorEastAsia" w:hAnsiTheme="minorEastAsia"/>
          <w:b/>
          <w:bCs/>
          <w:lang w:eastAsia="zh-CN"/>
        </w:rPr>
        <w:t>拟投入设备一览表</w:t>
      </w:r>
    </w:p>
    <w:p>
      <w:pPr>
        <w:pStyle w:val="4"/>
        <w:ind w:firstLine="0"/>
        <w:rPr>
          <w:rStyle w:val="37"/>
          <w:rFonts w:ascii="宋体" w:hAnsi="宋体" w:eastAsia="宋体" w:cs="宋体"/>
          <w:b/>
          <w:bCs/>
          <w:color w:val="auto"/>
        </w:rPr>
      </w:pPr>
      <w:r>
        <w:rPr>
          <w:rStyle w:val="37"/>
          <w:rFonts w:ascii="宋体" w:hAnsi="宋体" w:eastAsia="宋体" w:cs="宋体"/>
          <w:color w:val="auto"/>
          <w:lang w:val="zh-TW" w:eastAsia="zh-TW"/>
        </w:rPr>
        <w:t>项目名称：</w:t>
      </w:r>
    </w:p>
    <w:p>
      <w:pPr>
        <w:pStyle w:val="4"/>
        <w:ind w:firstLine="0"/>
        <w:rPr>
          <w:b/>
        </w:rPr>
      </w:pPr>
      <w:r>
        <w:rPr>
          <w:rStyle w:val="37"/>
          <w:rFonts w:ascii="宋体" w:hAnsi="宋体" w:eastAsia="宋体" w:cs="宋体"/>
          <w:color w:val="auto"/>
          <w:lang w:val="zh-TW" w:eastAsia="zh-TW"/>
        </w:rPr>
        <w:t>项目编号：</w:t>
      </w:r>
      <w:r>
        <w:rPr>
          <w:rFonts w:hint="eastAsia"/>
          <w:b/>
        </w:rPr>
        <w:t xml:space="preserve">                                  </w:t>
      </w:r>
    </w:p>
    <w:tbl>
      <w:tblPr>
        <w:tblStyle w:val="21"/>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243"/>
        <w:gridCol w:w="1243"/>
        <w:gridCol w:w="1243"/>
        <w:gridCol w:w="1243"/>
        <w:gridCol w:w="1759"/>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76" w:type="dxa"/>
            <w:shd w:val="clear" w:color="auto" w:fill="auto"/>
            <w:vAlign w:val="center"/>
          </w:tcPr>
          <w:p>
            <w:pPr>
              <w:jc w:val="center"/>
              <w:rPr>
                <w:b/>
              </w:rPr>
            </w:pPr>
            <w:bookmarkStart w:id="143" w:name="_Toc11091"/>
            <w:r>
              <w:rPr>
                <w:rFonts w:hint="eastAsia"/>
                <w:b/>
              </w:rPr>
              <w:t>序号</w:t>
            </w:r>
            <w:bookmarkEnd w:id="143"/>
          </w:p>
        </w:tc>
        <w:tc>
          <w:tcPr>
            <w:tcW w:w="1243" w:type="dxa"/>
            <w:shd w:val="clear" w:color="auto" w:fill="auto"/>
            <w:vAlign w:val="center"/>
          </w:tcPr>
          <w:p>
            <w:pPr>
              <w:jc w:val="center"/>
              <w:rPr>
                <w:b/>
              </w:rPr>
            </w:pPr>
            <w:bookmarkStart w:id="144" w:name="_Toc26608"/>
            <w:r>
              <w:rPr>
                <w:rFonts w:hint="eastAsia"/>
                <w:b/>
              </w:rPr>
              <w:t>设备名称</w:t>
            </w:r>
            <w:bookmarkEnd w:id="144"/>
          </w:p>
        </w:tc>
        <w:tc>
          <w:tcPr>
            <w:tcW w:w="1243" w:type="dxa"/>
            <w:shd w:val="clear" w:color="auto" w:fill="auto"/>
            <w:vAlign w:val="center"/>
          </w:tcPr>
          <w:p>
            <w:pPr>
              <w:jc w:val="center"/>
              <w:rPr>
                <w:b/>
              </w:rPr>
            </w:pPr>
            <w:bookmarkStart w:id="145" w:name="_Toc26778"/>
            <w:r>
              <w:rPr>
                <w:rFonts w:hint="eastAsia"/>
                <w:b/>
              </w:rPr>
              <w:t>品牌</w:t>
            </w:r>
            <w:bookmarkEnd w:id="145"/>
          </w:p>
        </w:tc>
        <w:tc>
          <w:tcPr>
            <w:tcW w:w="1243" w:type="dxa"/>
            <w:shd w:val="clear" w:color="auto" w:fill="auto"/>
            <w:vAlign w:val="center"/>
          </w:tcPr>
          <w:p>
            <w:pPr>
              <w:jc w:val="center"/>
              <w:rPr>
                <w:b/>
              </w:rPr>
            </w:pPr>
            <w:bookmarkStart w:id="146" w:name="_Toc12492"/>
            <w:r>
              <w:rPr>
                <w:rFonts w:hint="eastAsia"/>
                <w:b/>
              </w:rPr>
              <w:t>型号</w:t>
            </w:r>
            <w:bookmarkEnd w:id="146"/>
          </w:p>
        </w:tc>
        <w:tc>
          <w:tcPr>
            <w:tcW w:w="1243" w:type="dxa"/>
            <w:shd w:val="clear" w:color="auto" w:fill="auto"/>
            <w:vAlign w:val="center"/>
          </w:tcPr>
          <w:p>
            <w:pPr>
              <w:jc w:val="center"/>
              <w:rPr>
                <w:b/>
              </w:rPr>
            </w:pPr>
            <w:bookmarkStart w:id="147" w:name="_Toc28820"/>
            <w:r>
              <w:rPr>
                <w:rFonts w:hint="eastAsia"/>
                <w:b/>
              </w:rPr>
              <w:t>数量</w:t>
            </w:r>
            <w:bookmarkEnd w:id="147"/>
          </w:p>
        </w:tc>
        <w:tc>
          <w:tcPr>
            <w:tcW w:w="1759" w:type="dxa"/>
            <w:shd w:val="clear" w:color="auto" w:fill="auto"/>
            <w:vAlign w:val="center"/>
          </w:tcPr>
          <w:p>
            <w:pPr>
              <w:jc w:val="center"/>
              <w:rPr>
                <w:b/>
              </w:rPr>
            </w:pPr>
            <w:bookmarkStart w:id="148" w:name="_Toc17235"/>
            <w:r>
              <w:rPr>
                <w:rFonts w:hint="eastAsia"/>
                <w:b/>
              </w:rPr>
              <w:t>已使用年限</w:t>
            </w:r>
            <w:bookmarkEnd w:id="148"/>
          </w:p>
        </w:tc>
        <w:tc>
          <w:tcPr>
            <w:tcW w:w="1356" w:type="dxa"/>
            <w:shd w:val="clear" w:color="auto" w:fill="auto"/>
            <w:vAlign w:val="center"/>
          </w:tcPr>
          <w:p>
            <w:pPr>
              <w:jc w:val="center"/>
              <w:rPr>
                <w:b/>
              </w:rPr>
            </w:pPr>
            <w:bookmarkStart w:id="149" w:name="_Toc17212"/>
            <w:r>
              <w:rPr>
                <w:rFonts w:hint="eastAsia"/>
                <w:b/>
              </w:rPr>
              <w:t>主要参数</w:t>
            </w:r>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759" w:type="dxa"/>
            <w:shd w:val="clear" w:color="auto" w:fill="auto"/>
          </w:tcPr>
          <w:p>
            <w:pPr>
              <w:spacing w:line="360" w:lineRule="auto"/>
              <w:jc w:val="center"/>
            </w:pPr>
          </w:p>
        </w:tc>
        <w:tc>
          <w:tcPr>
            <w:tcW w:w="1356" w:type="dxa"/>
            <w:shd w:val="clear" w:color="auto" w:fill="auto"/>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759" w:type="dxa"/>
            <w:shd w:val="clear" w:color="auto" w:fill="auto"/>
          </w:tcPr>
          <w:p>
            <w:pPr>
              <w:spacing w:line="360" w:lineRule="auto"/>
              <w:jc w:val="center"/>
            </w:pPr>
          </w:p>
        </w:tc>
        <w:tc>
          <w:tcPr>
            <w:tcW w:w="1356" w:type="dxa"/>
            <w:shd w:val="clear" w:color="auto" w:fill="auto"/>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759" w:type="dxa"/>
            <w:shd w:val="clear" w:color="auto" w:fill="auto"/>
          </w:tcPr>
          <w:p>
            <w:pPr>
              <w:spacing w:line="360" w:lineRule="auto"/>
              <w:jc w:val="center"/>
            </w:pPr>
          </w:p>
        </w:tc>
        <w:tc>
          <w:tcPr>
            <w:tcW w:w="1356" w:type="dxa"/>
            <w:shd w:val="clear" w:color="auto" w:fill="auto"/>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759" w:type="dxa"/>
            <w:shd w:val="clear" w:color="auto" w:fill="auto"/>
          </w:tcPr>
          <w:p>
            <w:pPr>
              <w:spacing w:line="360" w:lineRule="auto"/>
              <w:jc w:val="center"/>
            </w:pPr>
          </w:p>
        </w:tc>
        <w:tc>
          <w:tcPr>
            <w:tcW w:w="1356" w:type="dxa"/>
            <w:shd w:val="clear" w:color="auto" w:fill="auto"/>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759" w:type="dxa"/>
            <w:shd w:val="clear" w:color="auto" w:fill="auto"/>
          </w:tcPr>
          <w:p>
            <w:pPr>
              <w:spacing w:line="360" w:lineRule="auto"/>
              <w:jc w:val="center"/>
            </w:pPr>
          </w:p>
        </w:tc>
        <w:tc>
          <w:tcPr>
            <w:tcW w:w="1356" w:type="dxa"/>
            <w:shd w:val="clear" w:color="auto" w:fill="auto"/>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759" w:type="dxa"/>
            <w:shd w:val="clear" w:color="auto" w:fill="auto"/>
          </w:tcPr>
          <w:p>
            <w:pPr>
              <w:spacing w:line="360" w:lineRule="auto"/>
              <w:jc w:val="center"/>
            </w:pPr>
          </w:p>
        </w:tc>
        <w:tc>
          <w:tcPr>
            <w:tcW w:w="1356" w:type="dxa"/>
            <w:shd w:val="clear" w:color="auto" w:fill="auto"/>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243" w:type="dxa"/>
            <w:shd w:val="clear" w:color="auto" w:fill="auto"/>
            <w:vAlign w:val="center"/>
          </w:tcPr>
          <w:p>
            <w:pPr>
              <w:spacing w:line="360" w:lineRule="auto"/>
              <w:jc w:val="center"/>
            </w:pPr>
          </w:p>
        </w:tc>
        <w:tc>
          <w:tcPr>
            <w:tcW w:w="1759" w:type="dxa"/>
            <w:shd w:val="clear" w:color="auto" w:fill="auto"/>
          </w:tcPr>
          <w:p>
            <w:pPr>
              <w:spacing w:line="360" w:lineRule="auto"/>
              <w:jc w:val="center"/>
            </w:pPr>
          </w:p>
        </w:tc>
        <w:tc>
          <w:tcPr>
            <w:tcW w:w="1356" w:type="dxa"/>
            <w:shd w:val="clear" w:color="auto" w:fill="auto"/>
          </w:tcPr>
          <w:p>
            <w:pPr>
              <w:spacing w:line="360" w:lineRule="auto"/>
              <w:jc w:val="center"/>
            </w:pPr>
          </w:p>
        </w:tc>
      </w:tr>
    </w:tbl>
    <w:p>
      <w:pPr>
        <w:spacing w:before="120" w:beforeLines="50" w:line="360" w:lineRule="auto"/>
        <w:rPr>
          <w:rFonts w:ascii="宋体" w:hAnsi="宋体" w:eastAsia="宋体" w:cs="宋体"/>
          <w:shd w:val="clear" w:color="auto" w:fill="FFFFFF"/>
          <w:lang w:eastAsia="zh-CN"/>
        </w:rPr>
      </w:pPr>
      <w:r>
        <w:rPr>
          <w:rFonts w:hint="eastAsia" w:ascii="宋体" w:hAnsi="宋体" w:eastAsia="宋体" w:cs="宋体"/>
          <w:shd w:val="clear" w:color="auto" w:fill="FFFFFF"/>
          <w:lang w:eastAsia="zh-CN"/>
        </w:rPr>
        <w:t>注：本表后附相关设备证明材料。</w:t>
      </w:r>
    </w:p>
    <w:p>
      <w:pPr>
        <w:rPr>
          <w:b/>
          <w:bCs/>
          <w:sz w:val="32"/>
          <w:szCs w:val="32"/>
          <w:lang w:eastAsia="zh-CN"/>
        </w:rPr>
      </w:pPr>
    </w:p>
    <w:p>
      <w:pPr>
        <w:pStyle w:val="2"/>
        <w:rPr>
          <w:rFonts w:hint="default"/>
          <w:b/>
          <w:bCs/>
        </w:rPr>
      </w:pPr>
    </w:p>
    <w:p>
      <w:pPr>
        <w:rPr>
          <w:b/>
          <w:bCs/>
          <w:sz w:val="32"/>
          <w:szCs w:val="32"/>
          <w:lang w:eastAsia="zh-CN"/>
        </w:rPr>
      </w:pPr>
    </w:p>
    <w:p>
      <w:pPr>
        <w:pStyle w:val="2"/>
        <w:rPr>
          <w:rFonts w:hint="default"/>
          <w:b/>
          <w:bCs/>
        </w:rPr>
      </w:pPr>
    </w:p>
    <w:p>
      <w:pPr>
        <w:rPr>
          <w:lang w:eastAsia="zh-CN"/>
        </w:rPr>
      </w:pPr>
    </w:p>
    <w:p>
      <w:pPr>
        <w:rPr>
          <w:rFonts w:ascii="宋体" w:hAnsi="宋体"/>
          <w:b/>
          <w:lang w:eastAsia="zh-CN"/>
        </w:rPr>
      </w:pPr>
    </w:p>
    <w:p>
      <w:pPr>
        <w:pStyle w:val="4"/>
        <w:spacing w:line="460" w:lineRule="exact"/>
        <w:ind w:left="192" w:firstLine="3948"/>
        <w:jc w:val="right"/>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jc w:val="right"/>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jc w:val="right"/>
        <w:rPr>
          <w:rStyle w:val="38"/>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pStyle w:val="4"/>
        <w:spacing w:line="460" w:lineRule="exact"/>
        <w:ind w:left="192" w:firstLine="3948"/>
        <w:jc w:val="center"/>
        <w:rPr>
          <w:rStyle w:val="37"/>
          <w:rFonts w:ascii="宋体" w:hAnsi="宋体" w:eastAsia="宋体" w:cs="宋体"/>
          <w:color w:val="auto"/>
        </w:rPr>
      </w:pPr>
    </w:p>
    <w:p>
      <w:pPr>
        <w:rPr>
          <w:rStyle w:val="37"/>
          <w:rFonts w:ascii="宋体" w:hAnsi="宋体" w:eastAsia="宋体" w:cs="宋体"/>
          <w:b/>
          <w:bCs/>
          <w:lang w:val="zh-TW" w:eastAsia="zh-TW"/>
        </w:rPr>
      </w:pPr>
      <w:r>
        <w:rPr>
          <w:rStyle w:val="37"/>
          <w:rFonts w:ascii="宋体" w:hAnsi="宋体" w:eastAsia="宋体" w:cs="宋体"/>
          <w:b/>
          <w:bCs/>
          <w:lang w:val="zh-TW" w:eastAsia="zh-TW"/>
        </w:rPr>
        <w:br w:type="page"/>
      </w:r>
    </w:p>
    <w:p>
      <w:pPr>
        <w:pStyle w:val="4"/>
        <w:spacing w:line="460" w:lineRule="exact"/>
        <w:ind w:firstLine="0"/>
        <w:rPr>
          <w:rStyle w:val="37"/>
          <w:rFonts w:eastAsia="宋体"/>
          <w:color w:val="auto"/>
        </w:rPr>
      </w:pPr>
      <w:r>
        <w:rPr>
          <w:rStyle w:val="37"/>
          <w:rFonts w:ascii="宋体" w:hAnsi="宋体" w:eastAsia="宋体" w:cs="宋体"/>
          <w:b/>
          <w:bCs/>
          <w:color w:val="auto"/>
          <w:lang w:val="zh-TW" w:eastAsia="zh-TW"/>
        </w:rPr>
        <w:t>附件</w:t>
      </w:r>
      <w:r>
        <w:rPr>
          <w:rStyle w:val="37"/>
          <w:rFonts w:hint="eastAsia" w:ascii="宋体" w:hAnsi="宋体" w:eastAsia="宋体" w:cs="宋体"/>
          <w:b/>
          <w:bCs/>
          <w:color w:val="auto"/>
        </w:rPr>
        <w:t>6</w:t>
      </w:r>
    </w:p>
    <w:p>
      <w:pPr>
        <w:pStyle w:val="4"/>
        <w:spacing w:line="560" w:lineRule="exact"/>
        <w:ind w:firstLine="0"/>
        <w:jc w:val="center"/>
        <w:rPr>
          <w:rStyle w:val="37"/>
          <w:rFonts w:ascii="宋体" w:hAnsi="宋体" w:eastAsia="宋体" w:cs="宋体"/>
          <w:b/>
          <w:bCs/>
          <w:color w:val="auto"/>
          <w:lang w:val="zh-TW" w:eastAsia="zh-TW"/>
        </w:rPr>
      </w:pPr>
      <w:r>
        <w:rPr>
          <w:rStyle w:val="37"/>
          <w:rFonts w:ascii="宋体" w:hAnsi="宋体" w:eastAsia="宋体" w:cs="宋体"/>
          <w:b/>
          <w:bCs/>
          <w:color w:val="auto"/>
          <w:lang w:val="zh-TW" w:eastAsia="zh-TW"/>
        </w:rPr>
        <w:t>主要相关项目业绩一览表</w:t>
      </w:r>
    </w:p>
    <w:p>
      <w:pPr>
        <w:pStyle w:val="4"/>
        <w:ind w:firstLine="0"/>
        <w:rPr>
          <w:rStyle w:val="37"/>
          <w:rFonts w:ascii="宋体" w:hAnsi="宋体" w:eastAsia="宋体" w:cs="宋体"/>
          <w:color w:val="auto"/>
          <w:lang w:val="zh-TW" w:eastAsia="zh-TW"/>
        </w:rPr>
      </w:pPr>
    </w:p>
    <w:p>
      <w:pPr>
        <w:pStyle w:val="4"/>
        <w:ind w:firstLine="0"/>
        <w:rPr>
          <w:rStyle w:val="37"/>
          <w:rFonts w:ascii="宋体" w:hAnsi="宋体" w:eastAsia="宋体" w:cs="宋体"/>
          <w:b/>
          <w:bCs/>
          <w:color w:val="auto"/>
        </w:rPr>
      </w:pPr>
      <w:r>
        <w:rPr>
          <w:rStyle w:val="37"/>
          <w:rFonts w:ascii="宋体" w:hAnsi="宋体" w:eastAsia="宋体" w:cs="宋体"/>
          <w:color w:val="auto"/>
          <w:lang w:val="zh-TW" w:eastAsia="zh-TW"/>
        </w:rPr>
        <w:t>项目名称：</w:t>
      </w:r>
    </w:p>
    <w:p>
      <w:pPr>
        <w:pStyle w:val="4"/>
        <w:ind w:firstLine="0"/>
        <w:rPr>
          <w:rStyle w:val="37"/>
          <w:rFonts w:ascii="宋体" w:hAnsi="宋体" w:eastAsia="宋体" w:cs="宋体"/>
          <w:b/>
          <w:bCs/>
          <w:color w:val="auto"/>
        </w:rPr>
      </w:pPr>
      <w:r>
        <w:rPr>
          <w:rStyle w:val="37"/>
          <w:rFonts w:ascii="宋体" w:hAnsi="宋体" w:eastAsia="宋体" w:cs="宋体"/>
          <w:color w:val="auto"/>
          <w:lang w:val="zh-TW" w:eastAsia="zh-TW"/>
        </w:rPr>
        <w:t>项目编号：</w:t>
      </w:r>
    </w:p>
    <w:tbl>
      <w:tblPr>
        <w:tblStyle w:val="29"/>
        <w:tblW w:w="890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3"/>
        <w:gridCol w:w="1175"/>
        <w:gridCol w:w="1647"/>
        <w:gridCol w:w="1204"/>
        <w:gridCol w:w="886"/>
        <w:gridCol w:w="1239"/>
        <w:gridCol w:w="992"/>
        <w:gridCol w:w="102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2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240" w:lineRule="auto"/>
              <w:ind w:firstLine="0"/>
              <w:jc w:val="center"/>
              <w:rPr>
                <w:b/>
                <w:bCs/>
                <w:color w:val="auto"/>
              </w:rPr>
            </w:pPr>
            <w:r>
              <w:rPr>
                <w:rStyle w:val="37"/>
                <w:rFonts w:ascii="宋体" w:hAnsi="宋体" w:eastAsia="宋体" w:cs="宋体"/>
                <w:b/>
                <w:bCs/>
                <w:color w:val="auto"/>
                <w:lang w:val="zh-TW" w:eastAsia="zh-TW"/>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240" w:lineRule="auto"/>
              <w:ind w:firstLine="0"/>
              <w:jc w:val="center"/>
              <w:rPr>
                <w:b/>
                <w:bCs/>
                <w:color w:val="auto"/>
              </w:rPr>
            </w:pPr>
            <w:r>
              <w:rPr>
                <w:rStyle w:val="37"/>
                <w:rFonts w:ascii="宋体" w:hAnsi="宋体" w:eastAsia="宋体" w:cs="宋体"/>
                <w:b/>
                <w:bCs/>
                <w:color w:val="auto"/>
                <w:lang w:val="zh-TW" w:eastAsia="zh-TW"/>
              </w:rPr>
              <w:t>用户单位名称</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240" w:lineRule="auto"/>
              <w:ind w:firstLine="0"/>
              <w:jc w:val="center"/>
              <w:rPr>
                <w:b/>
                <w:bCs/>
                <w:color w:val="auto"/>
              </w:rPr>
            </w:pPr>
            <w:r>
              <w:rPr>
                <w:rStyle w:val="37"/>
                <w:rFonts w:ascii="宋体" w:hAnsi="宋体" w:eastAsia="宋体" w:cs="宋体"/>
                <w:b/>
                <w:bCs/>
                <w:color w:val="auto"/>
                <w:lang w:val="zh-TW" w:eastAsia="zh-TW"/>
              </w:rPr>
              <w:t>项目内容</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240" w:lineRule="auto"/>
              <w:ind w:firstLine="0"/>
              <w:jc w:val="center"/>
              <w:rPr>
                <w:b/>
                <w:bCs/>
                <w:color w:val="auto"/>
              </w:rPr>
            </w:pPr>
            <w:r>
              <w:rPr>
                <w:rStyle w:val="37"/>
                <w:rFonts w:ascii="宋体" w:hAnsi="宋体" w:eastAsia="宋体" w:cs="宋体"/>
                <w:b/>
                <w:bCs/>
                <w:color w:val="auto"/>
                <w:lang w:val="zh-TW" w:eastAsia="zh-TW"/>
              </w:rPr>
              <w:t>实施地点</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240" w:lineRule="auto"/>
              <w:ind w:firstLine="0"/>
              <w:jc w:val="center"/>
              <w:rPr>
                <w:b/>
                <w:bCs/>
                <w:color w:val="auto"/>
              </w:rPr>
            </w:pPr>
            <w:r>
              <w:rPr>
                <w:rStyle w:val="37"/>
                <w:rFonts w:ascii="宋体" w:hAnsi="宋体" w:eastAsia="宋体" w:cs="宋体"/>
                <w:b/>
                <w:bCs/>
                <w:color w:val="auto"/>
                <w:lang w:val="zh-TW" w:eastAsia="zh-TW"/>
              </w:rPr>
              <w:t>联系人</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240" w:lineRule="auto"/>
              <w:ind w:firstLine="0"/>
              <w:jc w:val="center"/>
              <w:rPr>
                <w:b/>
                <w:bCs/>
                <w:color w:val="auto"/>
              </w:rPr>
            </w:pPr>
            <w:r>
              <w:rPr>
                <w:rStyle w:val="37"/>
                <w:rFonts w:ascii="宋体" w:hAnsi="宋体" w:eastAsia="宋体" w:cs="宋体"/>
                <w:b/>
                <w:bCs/>
                <w:color w:val="auto"/>
                <w:lang w:val="zh-TW" w:eastAsia="zh-TW"/>
              </w:rPr>
              <w:t>项目起止时间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240" w:lineRule="auto"/>
              <w:ind w:firstLine="0"/>
              <w:jc w:val="center"/>
              <w:rPr>
                <w:rStyle w:val="37"/>
                <w:rFonts w:ascii="宋体" w:hAnsi="宋体" w:eastAsia="宋体" w:cs="宋体"/>
                <w:b/>
                <w:bCs/>
                <w:color w:val="auto"/>
                <w:lang w:val="zh-TW" w:eastAsia="zh-TW"/>
              </w:rPr>
            </w:pPr>
            <w:r>
              <w:rPr>
                <w:rStyle w:val="37"/>
                <w:rFonts w:ascii="宋体" w:hAnsi="宋体" w:eastAsia="宋体" w:cs="宋体"/>
                <w:b/>
                <w:bCs/>
                <w:color w:val="auto"/>
                <w:lang w:val="zh-TW" w:eastAsia="zh-TW"/>
              </w:rPr>
              <w:t>合同</w:t>
            </w:r>
          </w:p>
          <w:p>
            <w:pPr>
              <w:pStyle w:val="4"/>
              <w:spacing w:line="240" w:lineRule="auto"/>
              <w:ind w:firstLine="0"/>
              <w:jc w:val="center"/>
              <w:rPr>
                <w:b/>
                <w:bCs/>
                <w:color w:val="auto"/>
              </w:rPr>
            </w:pPr>
            <w:r>
              <w:rPr>
                <w:rStyle w:val="37"/>
                <w:rFonts w:ascii="宋体" w:hAnsi="宋体" w:eastAsia="宋体" w:cs="宋体"/>
                <w:b/>
                <w:bCs/>
                <w:color w:val="auto"/>
                <w:lang w:val="zh-TW" w:eastAsia="zh-TW"/>
              </w:rPr>
              <w:t>金额</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240" w:lineRule="auto"/>
              <w:ind w:firstLine="0"/>
              <w:jc w:val="center"/>
              <w:rPr>
                <w:b/>
                <w:bCs/>
                <w:color w:val="auto"/>
              </w:rPr>
            </w:pPr>
            <w:r>
              <w:rPr>
                <w:rStyle w:val="37"/>
                <w:rFonts w:ascii="宋体" w:hAnsi="宋体" w:eastAsia="宋体" w:cs="宋体"/>
                <w:b/>
                <w:bCs/>
                <w:color w:val="auto"/>
                <w:lang w:val="zh-TW" w:eastAsia="zh-TW"/>
              </w:rPr>
              <w:t>相关证明材料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pStyle w:val="4"/>
        <w:spacing w:line="560" w:lineRule="exact"/>
        <w:ind w:firstLine="480"/>
        <w:rPr>
          <w:rStyle w:val="37"/>
          <w:rFonts w:ascii="宋体" w:hAnsi="宋体" w:eastAsia="宋体" w:cs="宋体"/>
          <w:color w:val="auto"/>
        </w:rPr>
      </w:pPr>
      <w:r>
        <w:rPr>
          <w:rStyle w:val="37"/>
          <w:rFonts w:ascii="宋体" w:hAnsi="宋体" w:eastAsia="宋体" w:cs="宋体"/>
          <w:color w:val="auto"/>
          <w:lang w:val="zh-TW" w:eastAsia="zh-TW"/>
        </w:rPr>
        <w:t>备注：若</w:t>
      </w:r>
      <w:r>
        <w:rPr>
          <w:rStyle w:val="37"/>
          <w:rFonts w:hint="eastAsia" w:ascii="宋体" w:hAnsi="宋体" w:eastAsia="宋体" w:cs="宋体"/>
          <w:color w:val="auto"/>
          <w:lang w:val="zh-TW"/>
        </w:rPr>
        <w:t>竞争性磋商</w:t>
      </w:r>
      <w:r>
        <w:rPr>
          <w:rStyle w:val="37"/>
          <w:rFonts w:ascii="宋体" w:hAnsi="宋体" w:eastAsia="宋体" w:cs="宋体"/>
          <w:color w:val="auto"/>
          <w:lang w:val="zh-TW" w:eastAsia="zh-TW"/>
        </w:rPr>
        <w:t>文件第二部分要求提供</w:t>
      </w: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实施能力的，</w:t>
      </w: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所列业绩应按其要求将证明材料按顺序附后。</w:t>
      </w:r>
    </w:p>
    <w:p>
      <w:pPr>
        <w:pStyle w:val="4"/>
        <w:spacing w:line="560" w:lineRule="exact"/>
        <w:ind w:firstLine="480"/>
        <w:rPr>
          <w:rStyle w:val="37"/>
          <w:rFonts w:ascii="宋体" w:hAnsi="宋体" w:eastAsia="宋体" w:cs="宋体"/>
          <w:color w:val="auto"/>
        </w:rPr>
      </w:pPr>
    </w:p>
    <w:p>
      <w:pPr>
        <w:pStyle w:val="4"/>
        <w:spacing w:line="560" w:lineRule="exact"/>
        <w:ind w:firstLine="480"/>
        <w:rPr>
          <w:rStyle w:val="37"/>
          <w:rFonts w:ascii="宋体" w:hAnsi="宋体" w:eastAsia="宋体" w:cs="宋体"/>
          <w:color w:val="auto"/>
        </w:rPr>
      </w:pPr>
    </w:p>
    <w:p>
      <w:pPr>
        <w:pStyle w:val="4"/>
        <w:spacing w:line="560" w:lineRule="exact"/>
        <w:ind w:firstLine="480"/>
        <w:rPr>
          <w:rStyle w:val="37"/>
          <w:rFonts w:ascii="宋体" w:hAnsi="宋体" w:eastAsia="宋体" w:cs="宋体"/>
          <w:color w:val="auto"/>
        </w:rPr>
      </w:pPr>
    </w:p>
    <w:p>
      <w:pPr>
        <w:pStyle w:val="4"/>
        <w:spacing w:line="460" w:lineRule="exact"/>
        <w:ind w:left="192" w:firstLine="3948"/>
        <w:jc w:val="right"/>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jc w:val="right"/>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jc w:val="right"/>
        <w:rPr>
          <w:rStyle w:val="38"/>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rPr>
          <w:rFonts w:ascii="宋体" w:hAnsi="宋体" w:eastAsia="宋体" w:cs="宋体"/>
          <w:kern w:val="2"/>
          <w:u w:color="000000"/>
          <w:lang w:eastAsia="zh-CN"/>
        </w:rPr>
      </w:pPr>
      <w:r>
        <w:rPr>
          <w:rFonts w:ascii="宋体" w:hAnsi="宋体" w:eastAsia="宋体" w:cs="宋体"/>
          <w:lang w:eastAsia="zh-CN"/>
        </w:rPr>
        <w:br w:type="page"/>
      </w:r>
    </w:p>
    <w:p>
      <w:pPr>
        <w:pStyle w:val="4"/>
        <w:spacing w:line="460" w:lineRule="exact"/>
        <w:ind w:firstLine="0"/>
        <w:rPr>
          <w:rStyle w:val="37"/>
          <w:rFonts w:eastAsia="宋体"/>
          <w:color w:val="auto"/>
        </w:rPr>
      </w:pPr>
      <w:r>
        <w:rPr>
          <w:rStyle w:val="37"/>
          <w:rFonts w:ascii="宋体" w:hAnsi="宋体" w:eastAsia="宋体" w:cs="宋体"/>
          <w:b/>
          <w:bCs/>
          <w:color w:val="auto"/>
          <w:lang w:val="zh-TW" w:eastAsia="zh-TW"/>
        </w:rPr>
        <w:t>附件</w:t>
      </w:r>
      <w:r>
        <w:rPr>
          <w:rStyle w:val="37"/>
          <w:rFonts w:hint="eastAsia" w:ascii="宋体" w:hAnsi="宋体" w:eastAsia="宋体" w:cs="宋体"/>
          <w:b/>
          <w:bCs/>
          <w:color w:val="auto"/>
        </w:rPr>
        <w:t>7</w:t>
      </w:r>
    </w:p>
    <w:p>
      <w:pPr>
        <w:pStyle w:val="4"/>
        <w:spacing w:line="460" w:lineRule="exact"/>
        <w:ind w:firstLine="0"/>
        <w:jc w:val="center"/>
        <w:rPr>
          <w:rStyle w:val="37"/>
          <w:rFonts w:ascii="宋体" w:hAnsi="宋体" w:eastAsia="宋体" w:cs="宋体"/>
          <w:b/>
          <w:bCs/>
          <w:color w:val="auto"/>
        </w:rPr>
      </w:pPr>
      <w:r>
        <w:rPr>
          <w:rStyle w:val="37"/>
          <w:rFonts w:ascii="宋体" w:hAnsi="宋体" w:eastAsia="宋体" w:cs="宋体"/>
          <w:b/>
          <w:bCs/>
          <w:color w:val="auto"/>
          <w:lang w:val="zh-TW" w:eastAsia="zh-TW"/>
        </w:rPr>
        <w:t>服务</w:t>
      </w:r>
      <w:r>
        <w:rPr>
          <w:rStyle w:val="37"/>
          <w:rFonts w:hint="eastAsia" w:ascii="宋体" w:hAnsi="宋体" w:eastAsia="宋体" w:cs="宋体"/>
          <w:b/>
          <w:bCs/>
          <w:color w:val="auto"/>
        </w:rPr>
        <w:t>方案及</w:t>
      </w:r>
      <w:r>
        <w:rPr>
          <w:rStyle w:val="37"/>
          <w:rFonts w:ascii="宋体" w:hAnsi="宋体" w:eastAsia="宋体" w:cs="宋体"/>
          <w:b/>
          <w:bCs/>
          <w:color w:val="auto"/>
          <w:lang w:val="zh-TW" w:eastAsia="zh-TW"/>
        </w:rPr>
        <w:t>承诺</w:t>
      </w:r>
      <w:r>
        <w:rPr>
          <w:rStyle w:val="37"/>
          <w:rFonts w:hint="eastAsia" w:ascii="宋体" w:hAnsi="宋体" w:eastAsia="宋体" w:cs="宋体"/>
          <w:b/>
          <w:bCs/>
          <w:color w:val="auto"/>
        </w:rPr>
        <w:t>内容</w:t>
      </w:r>
    </w:p>
    <w:p>
      <w:pPr>
        <w:pStyle w:val="4"/>
        <w:spacing w:line="460" w:lineRule="exact"/>
        <w:ind w:firstLine="482"/>
        <w:rPr>
          <w:rFonts w:ascii="宋体" w:hAnsi="宋体" w:eastAsia="宋体" w:cs="宋体"/>
          <w:b/>
          <w:bCs/>
          <w:color w:val="auto"/>
        </w:rPr>
      </w:pPr>
    </w:p>
    <w:p>
      <w:pPr>
        <w:spacing w:line="360" w:lineRule="auto"/>
        <w:ind w:firstLine="480" w:firstLineChars="200"/>
        <w:rPr>
          <w:bCs/>
          <w:highlight w:val="yellow"/>
          <w:shd w:val="clear" w:color="auto" w:fill="FFFFFF"/>
          <w:lang w:val="zh-CN" w:eastAsia="zh-CN"/>
        </w:rPr>
      </w:pPr>
      <w:r>
        <w:rPr>
          <w:bCs/>
          <w:highlight w:val="yellow"/>
          <w:shd w:val="clear" w:color="auto" w:fill="FFFFFF"/>
          <w:lang w:val="zh-CN" w:eastAsia="zh-CN"/>
        </w:rPr>
        <w:t>主要应包括（但不限于）如下内容：</w:t>
      </w:r>
    </w:p>
    <w:p>
      <w:pPr>
        <w:spacing w:line="360" w:lineRule="auto"/>
        <w:ind w:left="2" w:firstLine="588" w:firstLineChars="245"/>
        <w:rPr>
          <w:bCs/>
          <w:highlight w:val="yellow"/>
          <w:shd w:val="clear" w:color="auto" w:fill="FFFFFF"/>
          <w:lang w:val="zh-CN" w:eastAsia="zh-CN"/>
        </w:rPr>
      </w:pPr>
      <w:r>
        <w:rPr>
          <w:rFonts w:hint="eastAsia"/>
          <w:bCs/>
          <w:highlight w:val="yellow"/>
          <w:shd w:val="clear" w:color="auto" w:fill="FFFFFF"/>
          <w:lang w:val="zh-CN" w:eastAsia="zh-CN"/>
        </w:rPr>
        <w:t>（1）</w:t>
      </w:r>
      <w:r>
        <w:rPr>
          <w:rFonts w:hint="eastAsia"/>
          <w:bCs/>
          <w:highlight w:val="yellow"/>
          <w:shd w:val="clear" w:color="auto" w:fill="FFFFFF"/>
          <w:lang w:eastAsia="zh-CN"/>
        </w:rPr>
        <w:t>配备的仪器设备</w:t>
      </w:r>
      <w:r>
        <w:rPr>
          <w:rFonts w:hint="eastAsia"/>
          <w:highlight w:val="yellow"/>
          <w:lang w:eastAsia="zh-CN"/>
        </w:rPr>
        <w:t>评价</w:t>
      </w:r>
      <w:r>
        <w:rPr>
          <w:rFonts w:hint="eastAsia"/>
          <w:bCs/>
          <w:highlight w:val="yellow"/>
          <w:shd w:val="clear" w:color="auto" w:fill="FFFFFF"/>
          <w:lang w:val="zh-CN" w:eastAsia="zh-CN"/>
        </w:rPr>
        <w:t>；</w:t>
      </w:r>
    </w:p>
    <w:p>
      <w:pPr>
        <w:spacing w:line="360" w:lineRule="auto"/>
        <w:ind w:left="2" w:firstLine="588" w:firstLineChars="245"/>
        <w:rPr>
          <w:bCs/>
          <w:highlight w:val="yellow"/>
          <w:shd w:val="clear" w:color="auto" w:fill="FFFFFF"/>
          <w:lang w:val="zh-CN" w:eastAsia="zh-CN"/>
        </w:rPr>
      </w:pPr>
      <w:r>
        <w:rPr>
          <w:rFonts w:hint="eastAsia"/>
          <w:bCs/>
          <w:highlight w:val="yellow"/>
          <w:shd w:val="clear" w:color="auto" w:fill="FFFFFF"/>
          <w:lang w:val="zh-CN" w:eastAsia="zh-CN"/>
        </w:rPr>
        <w:t>（2）</w:t>
      </w:r>
      <w:r>
        <w:rPr>
          <w:rFonts w:hint="eastAsia"/>
          <w:highlight w:val="yellow"/>
          <w:lang w:eastAsia="zh-CN"/>
        </w:rPr>
        <w:t>质量管理及保障措施评价</w:t>
      </w:r>
      <w:r>
        <w:rPr>
          <w:rFonts w:hint="eastAsia"/>
          <w:bCs/>
          <w:highlight w:val="yellow"/>
          <w:shd w:val="clear" w:color="auto" w:fill="FFFFFF"/>
          <w:lang w:val="zh-CN" w:eastAsia="zh-CN"/>
        </w:rPr>
        <w:t>；</w:t>
      </w:r>
    </w:p>
    <w:p>
      <w:pPr>
        <w:spacing w:line="360" w:lineRule="auto"/>
        <w:ind w:left="2" w:firstLine="588" w:firstLineChars="245"/>
        <w:rPr>
          <w:bCs/>
          <w:highlight w:val="yellow"/>
          <w:shd w:val="clear" w:color="auto" w:fill="FFFFFF"/>
          <w:lang w:val="zh-CN" w:eastAsia="zh-CN"/>
        </w:rPr>
      </w:pPr>
      <w:r>
        <w:rPr>
          <w:rFonts w:hint="eastAsia"/>
          <w:bCs/>
          <w:highlight w:val="yellow"/>
          <w:shd w:val="clear" w:color="auto" w:fill="FFFFFF"/>
          <w:lang w:val="zh-CN" w:eastAsia="zh-CN"/>
        </w:rPr>
        <w:t>（3）</w:t>
      </w:r>
      <w:r>
        <w:rPr>
          <w:rFonts w:hint="eastAsia" w:ascii="宋体" w:hAnsi="宋体" w:cs="Arial"/>
          <w:color w:val="000000"/>
          <w:highlight w:val="yellow"/>
          <w:lang w:eastAsia="zh-CN"/>
        </w:rPr>
        <w:t>团队及人员配置情况</w:t>
      </w:r>
      <w:r>
        <w:rPr>
          <w:rFonts w:hint="eastAsia"/>
          <w:bCs/>
          <w:highlight w:val="yellow"/>
          <w:shd w:val="clear" w:color="auto" w:fill="FFFFFF"/>
          <w:lang w:val="zh-CN" w:eastAsia="zh-CN"/>
        </w:rPr>
        <w:t>；</w:t>
      </w:r>
    </w:p>
    <w:p>
      <w:pPr>
        <w:spacing w:line="360" w:lineRule="auto"/>
        <w:ind w:left="2" w:firstLine="588" w:firstLineChars="245"/>
        <w:rPr>
          <w:bCs/>
          <w:highlight w:val="yellow"/>
          <w:shd w:val="clear" w:color="auto" w:fill="FFFFFF"/>
          <w:lang w:val="zh-CN" w:eastAsia="zh-CN"/>
        </w:rPr>
      </w:pPr>
      <w:r>
        <w:rPr>
          <w:rFonts w:hint="eastAsia"/>
          <w:bCs/>
          <w:highlight w:val="yellow"/>
          <w:shd w:val="clear" w:color="auto" w:fill="FFFFFF"/>
          <w:lang w:val="zh-CN" w:eastAsia="zh-CN"/>
        </w:rPr>
        <w:t>（4）</w:t>
      </w:r>
      <w:r>
        <w:rPr>
          <w:rFonts w:hint="eastAsia" w:ascii="宋体" w:hAnsi="宋体" w:eastAsia="宋体" w:cs="宋体"/>
          <w:highlight w:val="yellow"/>
          <w:lang w:eastAsia="zh-CN"/>
        </w:rPr>
        <w:t>人员职责情况</w:t>
      </w:r>
      <w:r>
        <w:rPr>
          <w:rFonts w:hint="eastAsia"/>
          <w:bCs/>
          <w:highlight w:val="yellow"/>
          <w:shd w:val="clear" w:color="auto" w:fill="FFFFFF"/>
          <w:lang w:val="zh-CN" w:eastAsia="zh-CN"/>
        </w:rPr>
        <w:t>；</w:t>
      </w:r>
    </w:p>
    <w:p>
      <w:pPr>
        <w:spacing w:line="360" w:lineRule="auto"/>
        <w:ind w:left="2" w:firstLine="588" w:firstLineChars="245"/>
        <w:rPr>
          <w:bCs/>
          <w:highlight w:val="yellow"/>
          <w:shd w:val="clear" w:color="auto" w:fill="FFFFFF"/>
          <w:lang w:val="zh-CN" w:eastAsia="zh-CN"/>
        </w:rPr>
      </w:pPr>
      <w:r>
        <w:rPr>
          <w:rFonts w:hint="eastAsia"/>
          <w:bCs/>
          <w:highlight w:val="yellow"/>
          <w:shd w:val="clear" w:color="auto" w:fill="FFFFFF"/>
          <w:lang w:val="zh-CN" w:eastAsia="zh-CN"/>
        </w:rPr>
        <w:t>（5）</w:t>
      </w:r>
      <w:r>
        <w:rPr>
          <w:rFonts w:hint="eastAsia"/>
          <w:color w:val="000000" w:themeColor="text1"/>
          <w:highlight w:val="yellow"/>
          <w:lang w:eastAsia="zh-CN"/>
          <w14:textFill>
            <w14:solidFill>
              <w14:schemeClr w14:val="tx1"/>
            </w14:solidFill>
          </w14:textFill>
        </w:rPr>
        <w:t>进度安排评价</w:t>
      </w:r>
      <w:r>
        <w:rPr>
          <w:rFonts w:hint="eastAsia"/>
          <w:bCs/>
          <w:highlight w:val="yellow"/>
          <w:shd w:val="clear" w:color="auto" w:fill="FFFFFF"/>
          <w:lang w:val="zh-CN" w:eastAsia="zh-CN"/>
        </w:rPr>
        <w:t>；</w:t>
      </w:r>
    </w:p>
    <w:p>
      <w:pPr>
        <w:spacing w:line="360" w:lineRule="auto"/>
        <w:ind w:left="2" w:firstLine="588" w:firstLineChars="245"/>
        <w:rPr>
          <w:rFonts w:ascii="宋体" w:hAnsi="宋体" w:eastAsia="宋体" w:cs="宋体"/>
          <w:highlight w:val="yellow"/>
          <w:lang w:eastAsia="zh-CN"/>
        </w:rPr>
      </w:pPr>
      <w:r>
        <w:rPr>
          <w:rFonts w:hint="eastAsia" w:ascii="宋体" w:hAnsi="宋体" w:cs="Arial"/>
          <w:color w:val="000000"/>
          <w:highlight w:val="yellow"/>
          <w:lang w:eastAsia="zh-CN"/>
        </w:rPr>
        <w:t>（6）</w:t>
      </w:r>
      <w:r>
        <w:rPr>
          <w:rFonts w:hint="eastAsia"/>
          <w:highlight w:val="yellow"/>
          <w:lang w:eastAsia="zh-CN"/>
        </w:rPr>
        <w:t>服务过程质量保证措施评价</w:t>
      </w:r>
      <w:r>
        <w:rPr>
          <w:rFonts w:hint="eastAsia" w:ascii="宋体" w:hAnsi="宋体" w:eastAsia="宋体" w:cs="宋体"/>
          <w:highlight w:val="yellow"/>
          <w:lang w:eastAsia="zh-CN"/>
        </w:rPr>
        <w:t>；</w:t>
      </w:r>
    </w:p>
    <w:p>
      <w:pPr>
        <w:pStyle w:val="76"/>
        <w:rPr>
          <w:szCs w:val="24"/>
          <w:highlight w:val="yellow"/>
          <w:lang w:eastAsia="zh-CN"/>
        </w:rPr>
      </w:pPr>
      <w:r>
        <w:rPr>
          <w:rFonts w:hint="eastAsia" w:ascii="宋体" w:hAnsi="宋体" w:eastAsia="宋体" w:cs="宋体"/>
          <w:szCs w:val="24"/>
          <w:highlight w:val="yellow"/>
          <w:lang w:val="en-US" w:eastAsia="zh-CN"/>
        </w:rPr>
        <w:t xml:space="preserve"> （7）</w:t>
      </w:r>
      <w:r>
        <w:rPr>
          <w:rFonts w:hint="eastAsia" w:eastAsia="宋体"/>
          <w:highlight w:val="yellow"/>
          <w:lang w:val="en-US" w:eastAsia="zh-CN"/>
        </w:rPr>
        <w:t>造价</w:t>
      </w:r>
      <w:r>
        <w:rPr>
          <w:highlight w:val="yellow"/>
          <w:lang w:eastAsia="zh-CN"/>
        </w:rPr>
        <w:t>控制</w:t>
      </w:r>
      <w:r>
        <w:rPr>
          <w:rFonts w:hint="eastAsia"/>
          <w:highlight w:val="yellow"/>
          <w:lang w:val="en-US" w:eastAsia="zh-CN"/>
        </w:rPr>
        <w:t>方案</w:t>
      </w:r>
      <w:r>
        <w:rPr>
          <w:rFonts w:hint="eastAsia"/>
          <w:szCs w:val="24"/>
          <w:highlight w:val="yellow"/>
          <w:lang w:eastAsia="zh-CN"/>
        </w:rPr>
        <w:t>评价；</w:t>
      </w:r>
    </w:p>
    <w:p>
      <w:pPr>
        <w:pStyle w:val="76"/>
        <w:rPr>
          <w:szCs w:val="24"/>
          <w:highlight w:val="yellow"/>
          <w:lang w:eastAsia="zh-CN"/>
        </w:rPr>
      </w:pPr>
      <w:r>
        <w:rPr>
          <w:rFonts w:hint="eastAsia"/>
          <w:szCs w:val="24"/>
          <w:highlight w:val="yellow"/>
          <w:lang w:val="en-US" w:eastAsia="zh-CN"/>
        </w:rPr>
        <w:t xml:space="preserve">   （8）</w:t>
      </w:r>
      <w:r>
        <w:rPr>
          <w:rFonts w:hint="eastAsia"/>
          <w:szCs w:val="24"/>
          <w:highlight w:val="yellow"/>
          <w:lang w:eastAsia="zh-CN"/>
        </w:rPr>
        <w:t>在服务过程中，与招标人配合、沟通方案评价。</w:t>
      </w:r>
    </w:p>
    <w:p>
      <w:pPr>
        <w:pStyle w:val="76"/>
        <w:ind w:firstLine="482"/>
        <w:rPr>
          <w:b/>
          <w:bCs/>
          <w:szCs w:val="24"/>
          <w:highlight w:val="yellow"/>
          <w:lang w:val="en-US" w:eastAsia="zh-CN"/>
        </w:rPr>
      </w:pPr>
      <w:r>
        <w:rPr>
          <w:rFonts w:hint="eastAsia"/>
          <w:b/>
          <w:bCs/>
          <w:szCs w:val="24"/>
          <w:highlight w:val="yellow"/>
          <w:lang w:val="en-US" w:eastAsia="zh-CN"/>
        </w:rPr>
        <w:t>以上均删除，重新编制与评分表对应的大纲如下：</w:t>
      </w:r>
    </w:p>
    <w:p>
      <w:pPr>
        <w:pStyle w:val="4"/>
        <w:spacing w:line="460" w:lineRule="exact"/>
        <w:ind w:firstLine="482"/>
        <w:rPr>
          <w:rFonts w:ascii="宋体" w:hAnsi="宋体" w:eastAsia="宋体" w:cs="宋体"/>
          <w:color w:val="auto"/>
          <w:highlight w:val="yellow"/>
        </w:rPr>
      </w:pPr>
      <w:r>
        <w:rPr>
          <w:rFonts w:hint="eastAsia" w:ascii="宋体" w:hAnsi="宋体" w:eastAsia="宋体" w:cs="宋体"/>
          <w:color w:val="auto"/>
          <w:highlight w:val="yellow"/>
        </w:rPr>
        <w:t>（1）监理范围和监理内容</w:t>
      </w:r>
    </w:p>
    <w:p>
      <w:pPr>
        <w:pStyle w:val="4"/>
        <w:spacing w:line="460" w:lineRule="exact"/>
        <w:ind w:firstLine="482"/>
        <w:rPr>
          <w:rFonts w:ascii="宋体" w:hAnsi="宋体" w:eastAsia="宋体" w:cs="宋体"/>
          <w:color w:val="auto"/>
          <w:highlight w:val="yellow"/>
        </w:rPr>
      </w:pPr>
      <w:r>
        <w:rPr>
          <w:rFonts w:hint="eastAsia" w:ascii="宋体" w:hAnsi="宋体" w:eastAsia="宋体" w:cs="宋体"/>
          <w:color w:val="auto"/>
          <w:highlight w:val="yellow"/>
        </w:rPr>
        <w:t>（2）</w:t>
      </w:r>
      <w:r>
        <w:rPr>
          <w:rFonts w:ascii="宋体" w:hAnsi="宋体" w:eastAsia="宋体" w:cs="宋体"/>
          <w:color w:val="auto"/>
          <w:highlight w:val="yellow"/>
        </w:rPr>
        <w:t>监理依据和监理工作目标</w:t>
      </w:r>
    </w:p>
    <w:p>
      <w:pPr>
        <w:pStyle w:val="4"/>
        <w:spacing w:line="460" w:lineRule="exact"/>
        <w:ind w:firstLine="482"/>
        <w:rPr>
          <w:rFonts w:ascii="宋体" w:hAnsi="宋体" w:eastAsia="宋体" w:cs="宋体"/>
          <w:color w:val="auto"/>
          <w:highlight w:val="yellow"/>
        </w:rPr>
      </w:pPr>
      <w:r>
        <w:rPr>
          <w:rFonts w:hint="eastAsia" w:ascii="宋体" w:hAnsi="宋体" w:eastAsia="宋体" w:cs="宋体"/>
          <w:color w:val="auto"/>
          <w:highlight w:val="yellow"/>
        </w:rPr>
        <w:t>（3）</w:t>
      </w:r>
      <w:r>
        <w:rPr>
          <w:rFonts w:ascii="宋体" w:hAnsi="宋体" w:eastAsia="宋体" w:cs="宋体"/>
          <w:color w:val="auto"/>
          <w:highlight w:val="yellow"/>
        </w:rPr>
        <w:t>监理机构设置和岗位职责</w:t>
      </w:r>
    </w:p>
    <w:p>
      <w:pPr>
        <w:pStyle w:val="4"/>
        <w:spacing w:line="460" w:lineRule="exact"/>
        <w:ind w:firstLine="482"/>
        <w:rPr>
          <w:rFonts w:ascii="宋体" w:hAnsi="宋体" w:eastAsia="宋体" w:cs="宋体"/>
          <w:color w:val="auto"/>
          <w:highlight w:val="yellow"/>
        </w:rPr>
      </w:pPr>
      <w:r>
        <w:rPr>
          <w:rFonts w:hint="eastAsia" w:ascii="宋体" w:hAnsi="宋体" w:eastAsia="宋体" w:cs="宋体"/>
          <w:color w:val="auto"/>
          <w:highlight w:val="yellow"/>
        </w:rPr>
        <w:t>（4）</w:t>
      </w:r>
      <w:r>
        <w:rPr>
          <w:rFonts w:ascii="宋体" w:hAnsi="宋体" w:eastAsia="宋体" w:cs="宋体"/>
          <w:color w:val="auto"/>
          <w:highlight w:val="yellow"/>
        </w:rPr>
        <w:t>监理人员进场计划及驻场时间安排</w:t>
      </w:r>
    </w:p>
    <w:p>
      <w:pPr>
        <w:pStyle w:val="4"/>
        <w:spacing w:line="460" w:lineRule="exact"/>
        <w:ind w:firstLine="482"/>
        <w:rPr>
          <w:rFonts w:ascii="宋体" w:hAnsi="宋体" w:eastAsia="宋体" w:cs="宋体"/>
          <w:color w:val="auto"/>
          <w:highlight w:val="yellow"/>
        </w:rPr>
      </w:pPr>
      <w:r>
        <w:rPr>
          <w:rFonts w:hint="eastAsia" w:ascii="宋体" w:hAnsi="宋体" w:eastAsia="宋体" w:cs="宋体"/>
          <w:color w:val="auto"/>
          <w:highlight w:val="yellow"/>
        </w:rPr>
        <w:t>（5）</w:t>
      </w:r>
      <w:r>
        <w:rPr>
          <w:rFonts w:ascii="宋体" w:hAnsi="宋体" w:eastAsia="宋体" w:cs="宋体"/>
          <w:color w:val="auto"/>
          <w:highlight w:val="yellow"/>
        </w:rPr>
        <w:t>监理工作程序、方法和制度</w:t>
      </w:r>
    </w:p>
    <w:p>
      <w:pPr>
        <w:pStyle w:val="4"/>
        <w:spacing w:line="460" w:lineRule="exact"/>
        <w:ind w:firstLine="482"/>
        <w:rPr>
          <w:rFonts w:ascii="宋体" w:hAnsi="宋体" w:eastAsia="宋体" w:cs="宋体"/>
          <w:color w:val="auto"/>
          <w:highlight w:val="yellow"/>
        </w:rPr>
      </w:pPr>
      <w:r>
        <w:rPr>
          <w:rFonts w:hint="eastAsia" w:ascii="宋体" w:hAnsi="宋体" w:eastAsia="宋体" w:cs="宋体"/>
          <w:color w:val="auto"/>
          <w:highlight w:val="yellow"/>
        </w:rPr>
        <w:t>（6）</w:t>
      </w:r>
      <w:r>
        <w:rPr>
          <w:rFonts w:ascii="宋体" w:hAnsi="宋体" w:eastAsia="宋体" w:cs="宋体"/>
          <w:color w:val="auto"/>
          <w:highlight w:val="yellow"/>
        </w:rPr>
        <w:t>质量、进度、造价、安全、环保监理措施</w:t>
      </w:r>
    </w:p>
    <w:p>
      <w:pPr>
        <w:pStyle w:val="4"/>
        <w:spacing w:line="460" w:lineRule="exact"/>
        <w:ind w:firstLine="482"/>
        <w:rPr>
          <w:rFonts w:ascii="宋体" w:hAnsi="宋体" w:eastAsia="宋体" w:cs="宋体"/>
          <w:color w:val="auto"/>
          <w:highlight w:val="yellow"/>
        </w:rPr>
      </w:pPr>
      <w:r>
        <w:rPr>
          <w:rFonts w:hint="eastAsia" w:ascii="宋体" w:hAnsi="宋体" w:eastAsia="宋体" w:cs="宋体"/>
          <w:color w:val="auto"/>
          <w:highlight w:val="yellow"/>
        </w:rPr>
        <w:t>（7）</w:t>
      </w:r>
      <w:r>
        <w:rPr>
          <w:rFonts w:ascii="宋体" w:hAnsi="宋体" w:eastAsia="宋体" w:cs="宋体"/>
          <w:color w:val="auto"/>
          <w:highlight w:val="yellow"/>
        </w:rPr>
        <w:t>合同、信息管理方案</w:t>
      </w:r>
    </w:p>
    <w:p>
      <w:pPr>
        <w:pStyle w:val="4"/>
        <w:spacing w:line="460" w:lineRule="exact"/>
        <w:ind w:firstLine="482"/>
        <w:rPr>
          <w:rFonts w:ascii="宋体" w:hAnsi="宋体" w:eastAsia="宋体" w:cs="宋体"/>
          <w:color w:val="auto"/>
          <w:highlight w:val="yellow"/>
        </w:rPr>
      </w:pPr>
      <w:r>
        <w:rPr>
          <w:rFonts w:hint="eastAsia" w:ascii="宋体" w:hAnsi="宋体" w:eastAsia="宋体" w:cs="宋体"/>
          <w:color w:val="auto"/>
          <w:highlight w:val="yellow"/>
        </w:rPr>
        <w:t>（8）</w:t>
      </w:r>
      <w:r>
        <w:rPr>
          <w:rFonts w:ascii="宋体" w:hAnsi="宋体" w:eastAsia="宋体" w:cs="宋体"/>
          <w:color w:val="auto"/>
          <w:highlight w:val="yellow"/>
        </w:rPr>
        <w:t>监理组织协调内容及措施</w:t>
      </w:r>
    </w:p>
    <w:p>
      <w:pPr>
        <w:pStyle w:val="4"/>
        <w:spacing w:line="460" w:lineRule="exact"/>
        <w:ind w:firstLine="482"/>
        <w:rPr>
          <w:rFonts w:ascii="宋体" w:hAnsi="宋体" w:eastAsia="宋体" w:cs="宋体"/>
          <w:b/>
          <w:bCs/>
          <w:color w:val="auto"/>
        </w:rPr>
      </w:pPr>
    </w:p>
    <w:p>
      <w:pPr>
        <w:pStyle w:val="4"/>
        <w:spacing w:line="460" w:lineRule="exact"/>
        <w:ind w:firstLine="0"/>
        <w:rPr>
          <w:rFonts w:ascii="宋体" w:hAnsi="宋体" w:eastAsia="宋体" w:cs="宋体"/>
          <w:b/>
          <w:bCs/>
          <w:color w:val="auto"/>
        </w:rPr>
      </w:pPr>
    </w:p>
    <w:p>
      <w:pPr>
        <w:pStyle w:val="4"/>
        <w:spacing w:line="460" w:lineRule="exact"/>
        <w:ind w:left="192" w:firstLine="3948"/>
        <w:jc w:val="right"/>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jc w:val="right"/>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jc w:val="right"/>
        <w:rPr>
          <w:rStyle w:val="38"/>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rPr>
          <w:lang w:eastAsia="zh-CN"/>
        </w:rPr>
      </w:pPr>
      <w:r>
        <w:rPr>
          <w:rFonts w:ascii="宋体" w:hAnsi="宋体" w:eastAsia="宋体" w:cs="宋体"/>
          <w:lang w:eastAsia="zh-CN"/>
        </w:rPr>
        <w:br w:type="page"/>
      </w:r>
    </w:p>
    <w:p>
      <w:pPr>
        <w:pStyle w:val="4"/>
        <w:spacing w:line="460" w:lineRule="exact"/>
        <w:ind w:firstLine="0"/>
        <w:rPr>
          <w:rFonts w:asciiTheme="minorEastAsia" w:hAnsiTheme="minorEastAsia" w:eastAsiaTheme="minorEastAsia"/>
          <w:b/>
          <w:bCs/>
          <w:color w:val="auto"/>
        </w:rPr>
      </w:pPr>
      <w:r>
        <w:rPr>
          <w:rFonts w:hint="eastAsia" w:asciiTheme="minorEastAsia" w:hAnsiTheme="minorEastAsia" w:eastAsiaTheme="minorEastAsia"/>
          <w:b/>
          <w:bCs/>
          <w:color w:val="auto"/>
        </w:rPr>
        <w:t>附件8</w:t>
      </w:r>
    </w:p>
    <w:p>
      <w:pPr>
        <w:pStyle w:val="4"/>
        <w:spacing w:line="460" w:lineRule="exact"/>
        <w:ind w:firstLine="0"/>
        <w:jc w:val="center"/>
        <w:rPr>
          <w:rFonts w:asciiTheme="minorEastAsia" w:hAnsiTheme="minorEastAsia" w:eastAsiaTheme="minorEastAsia"/>
          <w:b/>
          <w:bCs/>
          <w:color w:val="auto"/>
        </w:rPr>
      </w:pPr>
    </w:p>
    <w:p>
      <w:pPr>
        <w:pStyle w:val="4"/>
        <w:spacing w:line="460" w:lineRule="exact"/>
        <w:ind w:firstLine="0"/>
        <w:jc w:val="center"/>
        <w:rPr>
          <w:rFonts w:ascii="宋体" w:hAnsi="宋体" w:cs="宋体" w:eastAsiaTheme="minorEastAsia"/>
          <w:color w:val="auto"/>
        </w:rPr>
      </w:pPr>
      <w:r>
        <w:rPr>
          <w:rFonts w:hint="eastAsia" w:asciiTheme="minorEastAsia" w:hAnsiTheme="minorEastAsia" w:eastAsiaTheme="minorEastAsia"/>
          <w:b/>
          <w:bCs/>
          <w:color w:val="auto"/>
        </w:rPr>
        <w:t>法定代表人身份证明书</w:t>
      </w:r>
    </w:p>
    <w:p>
      <w:pPr>
        <w:spacing w:line="360" w:lineRule="auto"/>
        <w:ind w:left="-142" w:leftChars="-59" w:right="-197" w:rightChars="-82" w:firstLine="142"/>
        <w:rPr>
          <w:szCs w:val="21"/>
          <w:lang w:eastAsia="zh-CN"/>
        </w:rPr>
      </w:pPr>
    </w:p>
    <w:p>
      <w:pPr>
        <w:spacing w:line="360" w:lineRule="auto"/>
        <w:ind w:left="-142" w:leftChars="-59" w:right="-197" w:rightChars="-82" w:firstLine="142"/>
        <w:rPr>
          <w:rFonts w:ascii="宋体" w:hAnsi="宋体" w:eastAsia="宋体" w:cs="宋体"/>
          <w:szCs w:val="21"/>
          <w:lang w:eastAsia="zh-CN"/>
        </w:rPr>
      </w:pPr>
      <w:r>
        <w:rPr>
          <w:rFonts w:hint="eastAsia" w:ascii="宋体" w:hAnsi="宋体" w:eastAsia="宋体" w:cs="宋体"/>
          <w:szCs w:val="21"/>
          <w:lang w:eastAsia="zh-CN"/>
        </w:rPr>
        <w:t>致：</w:t>
      </w:r>
      <w:r>
        <w:rPr>
          <w:rStyle w:val="37"/>
          <w:rFonts w:ascii="宋体" w:hAnsi="宋体" w:eastAsia="宋体" w:cs="宋体"/>
          <w:lang w:val="zh-TW" w:eastAsia="zh-TW"/>
        </w:rPr>
        <w:t>天津</w:t>
      </w:r>
      <w:r>
        <w:rPr>
          <w:rStyle w:val="37"/>
          <w:rFonts w:hint="eastAsia" w:ascii="宋体" w:hAnsi="宋体" w:eastAsia="宋体" w:cs="宋体"/>
          <w:lang w:eastAsia="zh-CN"/>
        </w:rPr>
        <w:t>工业大学后勤管理处（基建处）</w:t>
      </w:r>
    </w:p>
    <w:p>
      <w:pPr>
        <w:spacing w:line="360" w:lineRule="auto"/>
        <w:rPr>
          <w:rFonts w:ascii="宋体" w:hAnsi="宋体" w:eastAsia="宋体" w:cs="宋体"/>
          <w:shd w:val="clear" w:color="auto" w:fill="FFFFFF"/>
          <w:lang w:eastAsia="zh-CN"/>
        </w:rPr>
      </w:pPr>
      <w:bookmarkStart w:id="150" w:name="_Toc221952014"/>
    </w:p>
    <w:p>
      <w:pPr>
        <w:spacing w:line="360" w:lineRule="auto"/>
        <w:rPr>
          <w:rFonts w:ascii="宋体" w:hAnsi="宋体" w:eastAsia="宋体" w:cs="宋体"/>
          <w:shd w:val="clear" w:color="auto" w:fill="FFFFFF"/>
          <w:lang w:eastAsia="zh-CN"/>
        </w:rPr>
      </w:pPr>
      <w:r>
        <w:rPr>
          <w:rFonts w:hint="eastAsia" w:ascii="宋体" w:hAnsi="宋体" w:eastAsia="宋体" w:cs="宋体"/>
          <w:shd w:val="clear" w:color="auto" w:fill="FFFFFF"/>
          <w:lang w:eastAsia="zh-CN"/>
        </w:rPr>
        <w:t>供应商名称：</w:t>
      </w:r>
      <w:bookmarkEnd w:id="150"/>
      <w:r>
        <w:rPr>
          <w:rFonts w:hint="eastAsia" w:ascii="宋体" w:hAnsi="宋体" w:eastAsia="宋体" w:cs="宋体"/>
          <w:shd w:val="clear" w:color="auto" w:fill="FFFFFF"/>
          <w:lang w:eastAsia="zh-CN"/>
        </w:rPr>
        <w:t xml:space="preserve"> </w:t>
      </w:r>
      <w:r>
        <w:rPr>
          <w:rFonts w:hint="eastAsia" w:ascii="宋体" w:hAnsi="宋体" w:eastAsia="宋体" w:cs="宋体"/>
          <w:u w:val="single"/>
          <w:shd w:val="clear" w:color="auto" w:fill="FFFFFF"/>
          <w:lang w:eastAsia="zh-CN"/>
        </w:rPr>
        <w:t xml:space="preserve">                                                       .                    </w:t>
      </w:r>
      <w:r>
        <w:rPr>
          <w:rFonts w:hint="eastAsia" w:ascii="宋体" w:hAnsi="宋体" w:eastAsia="宋体" w:cs="宋体"/>
          <w:shd w:val="clear" w:color="auto" w:fill="FFFFFF"/>
          <w:lang w:eastAsia="zh-CN"/>
        </w:rPr>
        <w:t xml:space="preserve">                             </w:t>
      </w:r>
    </w:p>
    <w:p>
      <w:pPr>
        <w:spacing w:line="360" w:lineRule="auto"/>
        <w:rPr>
          <w:rFonts w:ascii="宋体" w:hAnsi="宋体" w:eastAsia="宋体" w:cs="宋体"/>
          <w:shd w:val="clear" w:color="auto" w:fill="FFFFFF"/>
          <w:lang w:eastAsia="zh-CN"/>
        </w:rPr>
      </w:pPr>
      <w:bookmarkStart w:id="151" w:name="_Toc221952015"/>
      <w:r>
        <w:rPr>
          <w:rFonts w:hint="eastAsia" w:ascii="宋体" w:hAnsi="宋体" w:eastAsia="宋体" w:cs="宋体"/>
          <w:shd w:val="clear" w:color="auto" w:fill="FFFFFF"/>
          <w:lang w:eastAsia="zh-CN"/>
        </w:rPr>
        <w:t>单位性质：</w:t>
      </w:r>
      <w:bookmarkEnd w:id="151"/>
      <w:r>
        <w:rPr>
          <w:rFonts w:hint="eastAsia" w:ascii="宋体" w:hAnsi="宋体" w:eastAsia="宋体" w:cs="宋体"/>
          <w:shd w:val="clear" w:color="auto" w:fill="FFFFFF"/>
          <w:lang w:eastAsia="zh-CN"/>
        </w:rPr>
        <w:t xml:space="preserve"> </w:t>
      </w:r>
      <w:r>
        <w:rPr>
          <w:rFonts w:hint="eastAsia" w:ascii="宋体" w:hAnsi="宋体" w:eastAsia="宋体" w:cs="宋体"/>
          <w:u w:val="single"/>
          <w:shd w:val="clear" w:color="auto" w:fill="FFFFFF"/>
          <w:lang w:eastAsia="zh-CN"/>
        </w:rPr>
        <w:t xml:space="preserve">                                                         .                                  </w:t>
      </w:r>
      <w:r>
        <w:rPr>
          <w:rFonts w:hint="eastAsia" w:ascii="宋体" w:hAnsi="宋体" w:eastAsia="宋体" w:cs="宋体"/>
          <w:shd w:val="clear" w:color="auto" w:fill="FFFFFF"/>
          <w:lang w:eastAsia="zh-CN"/>
        </w:rPr>
        <w:t xml:space="preserve"> </w:t>
      </w:r>
    </w:p>
    <w:p>
      <w:pPr>
        <w:spacing w:line="360" w:lineRule="auto"/>
        <w:rPr>
          <w:rFonts w:ascii="宋体" w:hAnsi="宋体" w:eastAsia="宋体" w:cs="宋体"/>
          <w:shd w:val="clear" w:color="auto" w:fill="FFFFFF"/>
          <w:lang w:eastAsia="zh-CN"/>
        </w:rPr>
      </w:pPr>
      <w:bookmarkStart w:id="152" w:name="_Toc221952016"/>
      <w:r>
        <w:rPr>
          <w:rFonts w:hint="eastAsia" w:ascii="宋体" w:hAnsi="宋体" w:eastAsia="宋体" w:cs="宋体"/>
          <w:shd w:val="clear" w:color="auto" w:fill="FFFFFF"/>
          <w:lang w:eastAsia="zh-CN"/>
        </w:rPr>
        <w:t>地址：</w:t>
      </w:r>
      <w:bookmarkEnd w:id="152"/>
      <w:r>
        <w:rPr>
          <w:rFonts w:hint="eastAsia" w:ascii="宋体" w:hAnsi="宋体" w:eastAsia="宋体" w:cs="宋体"/>
          <w:shd w:val="clear" w:color="auto" w:fill="FFFFFF"/>
          <w:lang w:eastAsia="zh-CN"/>
        </w:rPr>
        <w:t xml:space="preserve"> </w:t>
      </w:r>
      <w:r>
        <w:rPr>
          <w:rFonts w:hint="eastAsia" w:ascii="宋体" w:hAnsi="宋体" w:eastAsia="宋体" w:cs="宋体"/>
          <w:u w:val="single"/>
          <w:shd w:val="clear" w:color="auto" w:fill="FFFFFF"/>
          <w:lang w:eastAsia="zh-CN"/>
        </w:rPr>
        <w:t xml:space="preserve">                                                              .                                       </w:t>
      </w:r>
    </w:p>
    <w:p>
      <w:pPr>
        <w:spacing w:line="360" w:lineRule="auto"/>
        <w:rPr>
          <w:rFonts w:ascii="宋体" w:hAnsi="宋体" w:eastAsia="宋体" w:cs="宋体"/>
          <w:shd w:val="clear" w:color="auto" w:fill="FFFFFF"/>
          <w:lang w:eastAsia="zh-CN"/>
        </w:rPr>
      </w:pPr>
      <w:bookmarkStart w:id="153" w:name="_Toc221952017"/>
      <w:r>
        <w:rPr>
          <w:rFonts w:hint="eastAsia" w:ascii="宋体" w:hAnsi="宋体" w:eastAsia="宋体" w:cs="宋体"/>
          <w:shd w:val="clear" w:color="auto" w:fill="FFFFFF"/>
          <w:lang w:eastAsia="zh-CN"/>
        </w:rPr>
        <w:t>成立时间：</w:t>
      </w:r>
      <w:r>
        <w:rPr>
          <w:rFonts w:hint="eastAsia" w:ascii="宋体" w:hAnsi="宋体" w:eastAsia="宋体" w:cs="宋体"/>
          <w:u w:val="single"/>
          <w:shd w:val="clear" w:color="auto" w:fill="FFFFFF"/>
          <w:lang w:eastAsia="zh-CN"/>
        </w:rPr>
        <w:t xml:space="preserve">         </w:t>
      </w:r>
      <w:r>
        <w:rPr>
          <w:rFonts w:hint="eastAsia" w:ascii="宋体" w:hAnsi="宋体" w:eastAsia="宋体" w:cs="宋体"/>
          <w:shd w:val="clear" w:color="auto" w:fill="FFFFFF"/>
          <w:lang w:eastAsia="zh-CN"/>
        </w:rPr>
        <w:t xml:space="preserve"> 年</w:t>
      </w:r>
      <w:r>
        <w:rPr>
          <w:rFonts w:hint="eastAsia" w:ascii="宋体" w:hAnsi="宋体" w:eastAsia="宋体" w:cs="宋体"/>
          <w:u w:val="single"/>
          <w:shd w:val="clear" w:color="auto" w:fill="FFFFFF"/>
          <w:lang w:eastAsia="zh-CN"/>
        </w:rPr>
        <w:t xml:space="preserve">       </w:t>
      </w:r>
      <w:r>
        <w:rPr>
          <w:rFonts w:hint="eastAsia" w:ascii="宋体" w:hAnsi="宋体" w:eastAsia="宋体" w:cs="宋体"/>
          <w:shd w:val="clear" w:color="auto" w:fill="FFFFFF"/>
          <w:lang w:eastAsia="zh-CN"/>
        </w:rPr>
        <w:t xml:space="preserve"> 月</w:t>
      </w:r>
      <w:r>
        <w:rPr>
          <w:rFonts w:hint="eastAsia" w:ascii="宋体" w:hAnsi="宋体" w:eastAsia="宋体" w:cs="宋体"/>
          <w:u w:val="single"/>
          <w:shd w:val="clear" w:color="auto" w:fill="FFFFFF"/>
          <w:lang w:eastAsia="zh-CN"/>
        </w:rPr>
        <w:t xml:space="preserve">        </w:t>
      </w:r>
      <w:r>
        <w:rPr>
          <w:rFonts w:hint="eastAsia" w:ascii="宋体" w:hAnsi="宋体" w:eastAsia="宋体" w:cs="宋体"/>
          <w:shd w:val="clear" w:color="auto" w:fill="FFFFFF"/>
          <w:lang w:eastAsia="zh-CN"/>
        </w:rPr>
        <w:t>日</w:t>
      </w:r>
      <w:bookmarkEnd w:id="153"/>
    </w:p>
    <w:p>
      <w:pPr>
        <w:spacing w:line="360" w:lineRule="auto"/>
        <w:rPr>
          <w:rFonts w:ascii="宋体" w:hAnsi="宋体" w:eastAsia="宋体" w:cs="宋体"/>
          <w:shd w:val="clear" w:color="auto" w:fill="FFFFFF"/>
          <w:lang w:eastAsia="zh-CN"/>
        </w:rPr>
      </w:pPr>
      <w:bookmarkStart w:id="154" w:name="_Toc221952018"/>
      <w:r>
        <w:rPr>
          <w:rFonts w:hint="eastAsia" w:ascii="宋体" w:hAnsi="宋体" w:eastAsia="宋体" w:cs="宋体"/>
          <w:shd w:val="clear" w:color="auto" w:fill="FFFFFF"/>
          <w:lang w:eastAsia="zh-CN"/>
        </w:rPr>
        <w:t>经营期限：</w:t>
      </w:r>
      <w:bookmarkEnd w:id="154"/>
      <w:r>
        <w:rPr>
          <w:rFonts w:hint="eastAsia" w:ascii="宋体" w:hAnsi="宋体" w:eastAsia="宋体" w:cs="宋体"/>
          <w:shd w:val="clear" w:color="auto" w:fill="FFFFFF"/>
          <w:lang w:eastAsia="zh-CN"/>
        </w:rPr>
        <w:t xml:space="preserve"> </w:t>
      </w:r>
      <w:r>
        <w:rPr>
          <w:rFonts w:hint="eastAsia" w:ascii="宋体" w:hAnsi="宋体" w:eastAsia="宋体" w:cs="宋体"/>
          <w:u w:val="single"/>
          <w:shd w:val="clear" w:color="auto" w:fill="FFFFFF"/>
          <w:lang w:eastAsia="zh-CN"/>
        </w:rPr>
        <w:t xml:space="preserve">                                                  .                                   </w:t>
      </w:r>
    </w:p>
    <w:p>
      <w:pPr>
        <w:spacing w:line="360" w:lineRule="auto"/>
        <w:rPr>
          <w:rFonts w:ascii="宋体" w:hAnsi="宋体" w:eastAsia="宋体" w:cs="宋体"/>
          <w:shd w:val="clear" w:color="auto" w:fill="FFFFFF"/>
          <w:lang w:eastAsia="zh-CN"/>
        </w:rPr>
      </w:pPr>
      <w:r>
        <w:rPr>
          <w:rFonts w:hint="eastAsia" w:ascii="宋体" w:hAnsi="宋体" w:eastAsia="宋体" w:cs="宋体"/>
          <w:shd w:val="clear" w:color="auto" w:fill="FFFFFF"/>
          <w:lang w:eastAsia="zh-CN"/>
        </w:rPr>
        <w:t>姓名：</w:t>
      </w:r>
      <w:r>
        <w:rPr>
          <w:rFonts w:hint="eastAsia" w:ascii="宋体" w:hAnsi="宋体" w:eastAsia="宋体" w:cs="宋体"/>
          <w:u w:val="single"/>
          <w:shd w:val="clear" w:color="auto" w:fill="FFFFFF"/>
          <w:lang w:eastAsia="zh-CN"/>
        </w:rPr>
        <w:t xml:space="preserve">        </w:t>
      </w:r>
      <w:r>
        <w:rPr>
          <w:rFonts w:hint="eastAsia" w:ascii="宋体" w:hAnsi="宋体" w:eastAsia="宋体" w:cs="宋体"/>
          <w:shd w:val="clear" w:color="auto" w:fill="FFFFFF"/>
          <w:lang w:eastAsia="zh-CN"/>
        </w:rPr>
        <w:t xml:space="preserve"> 性别：</w:t>
      </w:r>
      <w:r>
        <w:rPr>
          <w:rFonts w:hint="eastAsia" w:ascii="宋体" w:hAnsi="宋体" w:eastAsia="宋体" w:cs="宋体"/>
          <w:u w:val="single"/>
          <w:shd w:val="clear" w:color="auto" w:fill="FFFFFF"/>
          <w:lang w:eastAsia="zh-CN"/>
        </w:rPr>
        <w:t xml:space="preserve">         </w:t>
      </w:r>
      <w:r>
        <w:rPr>
          <w:rFonts w:hint="eastAsia" w:ascii="宋体" w:hAnsi="宋体" w:eastAsia="宋体" w:cs="宋体"/>
          <w:shd w:val="clear" w:color="auto" w:fill="FFFFFF"/>
          <w:lang w:eastAsia="zh-CN"/>
        </w:rPr>
        <w:t xml:space="preserve"> 年龄：</w:t>
      </w:r>
      <w:r>
        <w:rPr>
          <w:rFonts w:hint="eastAsia" w:ascii="宋体" w:hAnsi="宋体" w:eastAsia="宋体" w:cs="宋体"/>
          <w:u w:val="single"/>
          <w:shd w:val="clear" w:color="auto" w:fill="FFFFFF"/>
          <w:lang w:eastAsia="zh-CN"/>
        </w:rPr>
        <w:t xml:space="preserve">                 </w:t>
      </w:r>
      <w:r>
        <w:rPr>
          <w:rFonts w:hint="eastAsia" w:ascii="宋体" w:hAnsi="宋体" w:eastAsia="宋体" w:cs="宋体"/>
          <w:shd w:val="clear" w:color="auto" w:fill="FFFFFF"/>
          <w:lang w:eastAsia="zh-CN"/>
        </w:rPr>
        <w:t>身份证号码：</w:t>
      </w:r>
      <w:r>
        <w:rPr>
          <w:rFonts w:hint="eastAsia" w:ascii="宋体" w:hAnsi="宋体" w:eastAsia="宋体" w:cs="宋体"/>
          <w:u w:val="single"/>
          <w:shd w:val="clear" w:color="auto" w:fill="FFFFFF"/>
          <w:lang w:eastAsia="zh-CN"/>
        </w:rPr>
        <w:t xml:space="preserve">        </w:t>
      </w:r>
      <w:r>
        <w:rPr>
          <w:rFonts w:hint="eastAsia" w:ascii="宋体" w:hAnsi="宋体" w:eastAsia="宋体" w:cs="宋体"/>
          <w:shd w:val="clear" w:color="auto" w:fill="FFFFFF"/>
          <w:lang w:eastAsia="zh-CN"/>
        </w:rPr>
        <w:t>职务：</w:t>
      </w:r>
      <w:r>
        <w:rPr>
          <w:rFonts w:hint="eastAsia" w:ascii="宋体" w:hAnsi="宋体" w:eastAsia="宋体" w:cs="宋体"/>
          <w:u w:val="single"/>
          <w:shd w:val="clear" w:color="auto" w:fill="FFFFFF"/>
          <w:lang w:eastAsia="zh-CN"/>
        </w:rPr>
        <w:t xml:space="preserve">       </w:t>
      </w:r>
      <w:r>
        <w:rPr>
          <w:rFonts w:hint="eastAsia" w:ascii="宋体" w:hAnsi="宋体" w:eastAsia="宋体" w:cs="宋体"/>
          <w:shd w:val="clear" w:color="auto" w:fill="FFFFFF"/>
          <w:lang w:eastAsia="zh-CN"/>
        </w:rPr>
        <w:t>系</w:t>
      </w:r>
      <w:r>
        <w:rPr>
          <w:rFonts w:hint="eastAsia" w:ascii="宋体" w:hAnsi="宋体" w:eastAsia="宋体" w:cs="宋体"/>
          <w:u w:val="single"/>
          <w:shd w:val="clear" w:color="auto" w:fill="FFFFFF"/>
          <w:lang w:eastAsia="zh-CN"/>
        </w:rPr>
        <w:t xml:space="preserve">                             </w:t>
      </w:r>
      <w:r>
        <w:rPr>
          <w:rFonts w:hint="eastAsia" w:ascii="宋体" w:hAnsi="宋体" w:eastAsia="宋体" w:cs="宋体"/>
          <w:shd w:val="clear" w:color="auto" w:fill="FFFFFF"/>
          <w:lang w:eastAsia="zh-CN"/>
        </w:rPr>
        <w:t xml:space="preserve"> （供应商名称）的法定代表人。</w:t>
      </w:r>
    </w:p>
    <w:p>
      <w:pPr>
        <w:spacing w:line="360" w:lineRule="auto"/>
        <w:ind w:firstLine="480" w:firstLineChars="200"/>
        <w:rPr>
          <w:rFonts w:ascii="宋体" w:hAnsi="宋体" w:eastAsia="宋体" w:cs="宋体"/>
          <w:shd w:val="clear" w:color="auto" w:fill="FFFFFF"/>
          <w:lang w:eastAsia="zh-CN"/>
        </w:rPr>
      </w:pPr>
      <w:bookmarkStart w:id="155" w:name="_Toc221952021"/>
      <w:r>
        <w:rPr>
          <w:rFonts w:hint="eastAsia" w:ascii="宋体" w:hAnsi="宋体" w:eastAsia="宋体" w:cs="宋体"/>
          <w:shd w:val="clear" w:color="auto" w:fill="FFFFFF"/>
          <w:lang w:eastAsia="zh-CN"/>
        </w:rPr>
        <w:t>特此证明。</w:t>
      </w:r>
      <w:bookmarkEnd w:id="155"/>
    </w:p>
    <w:p>
      <w:pPr>
        <w:spacing w:line="360" w:lineRule="auto"/>
        <w:ind w:left="-142" w:leftChars="-59" w:right="-197" w:rightChars="-82" w:firstLine="480" w:firstLineChars="200"/>
        <w:rPr>
          <w:rFonts w:ascii="宋体" w:hAnsi="宋体" w:eastAsia="宋体" w:cs="宋体"/>
          <w:lang w:eastAsia="zh-CN"/>
        </w:rPr>
      </w:pPr>
    </w:p>
    <w:p>
      <w:pPr>
        <w:spacing w:line="360" w:lineRule="auto"/>
        <w:ind w:left="-142" w:leftChars="-59" w:right="-197" w:rightChars="-82" w:firstLine="480" w:firstLineChars="200"/>
        <w:rPr>
          <w:rFonts w:ascii="宋体" w:hAnsi="宋体" w:eastAsia="宋体" w:cs="宋体"/>
          <w:lang w:eastAsia="zh-CN"/>
        </w:rPr>
      </w:pPr>
    </w:p>
    <w:p>
      <w:pPr>
        <w:spacing w:line="360" w:lineRule="auto"/>
        <w:ind w:left="-142" w:leftChars="-59" w:right="-197" w:rightChars="-82" w:firstLine="4680" w:firstLineChars="1950"/>
        <w:rPr>
          <w:rFonts w:ascii="宋体" w:hAnsi="宋体" w:eastAsia="宋体" w:cs="宋体"/>
          <w:lang w:eastAsia="zh-CN"/>
        </w:rPr>
      </w:pPr>
      <w:r>
        <w:rPr>
          <w:rFonts w:hint="eastAsia" w:ascii="宋体" w:hAnsi="宋体" w:eastAsia="宋体" w:cs="宋体"/>
          <w:lang w:val="zh-TW" w:eastAsia="zh-CN"/>
        </w:rPr>
        <w:t>供应商</w:t>
      </w:r>
      <w:r>
        <w:rPr>
          <w:rFonts w:hint="eastAsia" w:ascii="宋体" w:hAnsi="宋体" w:eastAsia="宋体" w:cs="宋体"/>
          <w:lang w:val="zh-TW" w:eastAsia="zh-TW"/>
        </w:rPr>
        <w:t>名称（公章）：</w:t>
      </w:r>
    </w:p>
    <w:p>
      <w:pPr>
        <w:spacing w:line="360" w:lineRule="auto"/>
        <w:ind w:left="-142" w:leftChars="-59" w:right="-197" w:rightChars="-82" w:firstLine="4680" w:firstLineChars="1950"/>
        <w:rPr>
          <w:rFonts w:ascii="宋体" w:hAnsi="宋体" w:eastAsia="宋体" w:cs="宋体"/>
          <w:lang w:eastAsia="zh-CN"/>
        </w:rPr>
      </w:pPr>
      <w:r>
        <w:rPr>
          <w:rFonts w:hint="eastAsia" w:ascii="宋体" w:hAnsi="宋体" w:eastAsia="宋体" w:cs="宋体"/>
          <w:lang w:eastAsia="zh-CN"/>
        </w:rPr>
        <w:t>法定代表人（签字或盖章）：</w:t>
      </w:r>
    </w:p>
    <w:p>
      <w:pPr>
        <w:spacing w:line="360" w:lineRule="auto"/>
        <w:ind w:left="-142" w:leftChars="-59" w:right="-197" w:rightChars="-82" w:firstLine="4680" w:firstLineChars="1950"/>
        <w:rPr>
          <w:rFonts w:ascii="宋体" w:hAnsi="宋体" w:eastAsia="宋体" w:cs="宋体"/>
          <w:lang w:eastAsia="zh-CN"/>
        </w:rPr>
      </w:pPr>
      <w:r>
        <w:rPr>
          <w:rFonts w:hint="eastAsia" w:ascii="宋体" w:hAnsi="宋体" w:eastAsia="宋体" w:cs="宋体"/>
          <w:lang w:eastAsia="zh-CN"/>
        </w:rPr>
        <w:t>日期：年 月 日</w:t>
      </w:r>
    </w:p>
    <w:p>
      <w:pPr>
        <w:pStyle w:val="2"/>
        <w:rPr>
          <w:rFonts w:hint="default" w:ascii="宋体" w:hAnsi="宋体" w:eastAsia="宋体" w:cs="宋体"/>
        </w:rPr>
      </w:pPr>
    </w:p>
    <w:p>
      <w:pPr>
        <w:spacing w:line="360" w:lineRule="auto"/>
        <w:rPr>
          <w:rFonts w:asciiTheme="minorEastAsia" w:hAnsiTheme="minorEastAsia"/>
          <w:b/>
          <w:bCs/>
          <w:lang w:eastAsia="zh-CN"/>
        </w:rPr>
      </w:pPr>
      <w:r>
        <w:rPr>
          <w:rFonts w:hint="eastAsia" w:asciiTheme="minorEastAsia" w:hAnsiTheme="minorEastAsia"/>
          <w:b/>
          <w:bCs/>
          <w:lang w:eastAsia="zh-CN"/>
        </w:rPr>
        <w:br w:type="page"/>
      </w:r>
    </w:p>
    <w:p>
      <w:pPr>
        <w:pStyle w:val="4"/>
        <w:spacing w:line="460" w:lineRule="exact"/>
        <w:ind w:firstLine="0"/>
        <w:rPr>
          <w:rStyle w:val="37"/>
          <w:rFonts w:ascii="宋体" w:hAnsi="宋体" w:eastAsia="宋体" w:cs="宋体"/>
          <w:b/>
          <w:bCs/>
          <w:color w:val="auto"/>
        </w:rPr>
      </w:pPr>
      <w:r>
        <w:rPr>
          <w:rStyle w:val="37"/>
          <w:rFonts w:ascii="宋体" w:hAnsi="宋体" w:eastAsia="宋体" w:cs="宋体"/>
          <w:b/>
          <w:bCs/>
          <w:color w:val="auto"/>
          <w:lang w:val="zh-TW" w:eastAsia="zh-TW"/>
        </w:rPr>
        <w:t>附件</w:t>
      </w:r>
      <w:r>
        <w:rPr>
          <w:rStyle w:val="37"/>
          <w:rFonts w:hint="eastAsia" w:ascii="宋体" w:hAnsi="宋体" w:eastAsia="宋体" w:cs="宋体"/>
          <w:b/>
          <w:bCs/>
          <w:color w:val="auto"/>
        </w:rPr>
        <w:t>9</w:t>
      </w:r>
    </w:p>
    <w:p>
      <w:pPr>
        <w:pStyle w:val="4"/>
        <w:spacing w:line="460" w:lineRule="exact"/>
        <w:ind w:firstLine="0"/>
        <w:jc w:val="center"/>
        <w:rPr>
          <w:rFonts w:ascii="宋体" w:hAnsi="宋体" w:eastAsia="宋体" w:cs="宋体"/>
          <w:color w:val="auto"/>
        </w:rPr>
      </w:pPr>
      <w:r>
        <w:rPr>
          <w:rFonts w:hint="eastAsia" w:asciiTheme="minorEastAsia" w:hAnsiTheme="minorEastAsia" w:eastAsiaTheme="minorEastAsia"/>
          <w:b/>
          <w:bCs/>
          <w:color w:val="auto"/>
        </w:rPr>
        <w:t>法人代表授权书</w:t>
      </w:r>
    </w:p>
    <w:p>
      <w:pPr>
        <w:spacing w:line="360" w:lineRule="auto"/>
        <w:ind w:left="-142" w:leftChars="-59" w:right="-197" w:rightChars="-82" w:firstLine="142"/>
        <w:rPr>
          <w:szCs w:val="21"/>
          <w:lang w:eastAsia="zh-CN"/>
        </w:rPr>
      </w:pPr>
    </w:p>
    <w:p>
      <w:pPr>
        <w:spacing w:line="360" w:lineRule="auto"/>
        <w:ind w:left="-142" w:leftChars="-59" w:right="-197" w:rightChars="-82" w:firstLine="142"/>
        <w:rPr>
          <w:rFonts w:ascii="宋体" w:hAnsi="宋体" w:eastAsia="宋体" w:cs="宋体"/>
          <w:szCs w:val="21"/>
          <w:lang w:eastAsia="zh-CN"/>
        </w:rPr>
      </w:pPr>
      <w:r>
        <w:rPr>
          <w:rFonts w:hint="eastAsia" w:ascii="宋体" w:hAnsi="宋体" w:eastAsia="宋体" w:cs="宋体"/>
          <w:szCs w:val="21"/>
          <w:lang w:eastAsia="zh-CN"/>
        </w:rPr>
        <w:t>致：</w:t>
      </w:r>
      <w:r>
        <w:rPr>
          <w:rStyle w:val="37"/>
          <w:rFonts w:ascii="宋体" w:hAnsi="宋体" w:eastAsia="宋体" w:cs="宋体"/>
          <w:lang w:val="zh-TW" w:eastAsia="zh-TW"/>
        </w:rPr>
        <w:t>天津</w:t>
      </w:r>
      <w:r>
        <w:rPr>
          <w:rStyle w:val="37"/>
          <w:rFonts w:hint="eastAsia" w:ascii="宋体" w:hAnsi="宋体" w:eastAsia="宋体" w:cs="宋体"/>
          <w:lang w:eastAsia="zh-CN"/>
        </w:rPr>
        <w:t>工业大学后勤管理处（基建处）</w:t>
      </w:r>
    </w:p>
    <w:p>
      <w:pPr>
        <w:snapToGrid w:val="0"/>
        <w:spacing w:line="360" w:lineRule="auto"/>
        <w:ind w:left="-142" w:leftChars="-59" w:right="-197" w:rightChars="-82" w:firstLine="480" w:firstLineChars="200"/>
        <w:rPr>
          <w:rFonts w:ascii="宋体" w:hAnsi="宋体" w:eastAsia="宋体" w:cs="宋体"/>
          <w:szCs w:val="21"/>
          <w:lang w:eastAsia="zh-CN"/>
        </w:rPr>
      </w:pPr>
    </w:p>
    <w:p>
      <w:pPr>
        <w:snapToGrid w:val="0"/>
        <w:spacing w:line="360" w:lineRule="auto"/>
        <w:ind w:left="-142" w:leftChars="-59" w:right="-197" w:rightChars="-82" w:firstLine="480" w:firstLineChars="200"/>
        <w:rPr>
          <w:rFonts w:ascii="宋体" w:hAnsi="宋体" w:eastAsia="宋体" w:cs="宋体"/>
          <w:szCs w:val="21"/>
          <w:lang w:eastAsia="zh-CN"/>
        </w:rPr>
      </w:pPr>
      <w:r>
        <w:rPr>
          <w:rFonts w:hint="eastAsia" w:ascii="宋体" w:hAnsi="宋体" w:eastAsia="宋体" w:cs="宋体"/>
          <w:szCs w:val="21"/>
          <w:lang w:eastAsia="zh-CN"/>
        </w:rPr>
        <w:t>我____________（姓名）系______________________________（供应商名称）的法定代表人，现授权委托本单位在职职工_______________（姓名，职务）（身份证号码：____________________、联系电话：_______________）以我公司的名义参加贵公司______________________项目（项目编号：_______________）的磋商活动，并代表我公司全权办理针对上述项目的磋商、开标、响应文件澄清、签约等一切具体事务和签署相关文件。</w:t>
      </w:r>
    </w:p>
    <w:p>
      <w:pPr>
        <w:snapToGrid w:val="0"/>
        <w:spacing w:line="360" w:lineRule="auto"/>
        <w:ind w:left="-142" w:leftChars="-59" w:right="-197" w:rightChars="-82" w:firstLine="480" w:firstLineChars="200"/>
        <w:rPr>
          <w:rFonts w:ascii="宋体" w:hAnsi="宋体" w:eastAsia="宋体" w:cs="宋体"/>
          <w:szCs w:val="21"/>
          <w:lang w:eastAsia="zh-CN"/>
        </w:rPr>
      </w:pPr>
      <w:r>
        <w:rPr>
          <w:rFonts w:hint="eastAsia" w:ascii="宋体" w:hAnsi="宋体" w:eastAsia="宋体" w:cs="宋体"/>
          <w:szCs w:val="21"/>
          <w:lang w:eastAsia="zh-CN"/>
        </w:rPr>
        <w:t>我公司对供应商代表的签名事项负全部责任。</w:t>
      </w:r>
    </w:p>
    <w:p>
      <w:pPr>
        <w:snapToGrid w:val="0"/>
        <w:spacing w:line="360" w:lineRule="auto"/>
        <w:ind w:left="-142" w:leftChars="-59" w:right="-197" w:rightChars="-82" w:firstLine="480" w:firstLineChars="200"/>
        <w:rPr>
          <w:rFonts w:ascii="宋体" w:hAnsi="宋体" w:eastAsia="宋体" w:cs="宋体"/>
          <w:szCs w:val="21"/>
          <w:lang w:eastAsia="zh-CN"/>
        </w:rPr>
      </w:pPr>
      <w:r>
        <w:rPr>
          <w:rFonts w:hint="eastAsia" w:ascii="宋体" w:hAnsi="宋体" w:eastAsia="宋体" w:cs="宋体"/>
          <w:szCs w:val="21"/>
          <w:lang w:eastAsia="zh-CN"/>
        </w:rPr>
        <w:t>本授权书至本项目磋商有效期结束前始终有效。</w:t>
      </w:r>
    </w:p>
    <w:p>
      <w:pPr>
        <w:snapToGrid w:val="0"/>
        <w:spacing w:line="360" w:lineRule="auto"/>
        <w:ind w:left="-142" w:leftChars="-59" w:right="-197" w:rightChars="-82" w:firstLine="480" w:firstLineChars="200"/>
        <w:rPr>
          <w:rFonts w:ascii="宋体" w:hAnsi="宋体" w:eastAsia="宋体" w:cs="宋体"/>
          <w:szCs w:val="21"/>
          <w:lang w:eastAsia="zh-CN"/>
        </w:rPr>
      </w:pPr>
      <w:r>
        <w:rPr>
          <w:rFonts w:hint="eastAsia" w:ascii="宋体" w:hAnsi="宋体" w:eastAsia="宋体" w:cs="宋体"/>
          <w:szCs w:val="21"/>
          <w:lang w:eastAsia="zh-CN"/>
        </w:rPr>
        <w:t>供应商代表无转委托权，特此委托。</w:t>
      </w:r>
    </w:p>
    <w:p>
      <w:pPr>
        <w:spacing w:line="360" w:lineRule="auto"/>
        <w:ind w:left="-142" w:leftChars="-59" w:right="-197" w:rightChars="-82" w:firstLine="480" w:firstLineChars="200"/>
        <w:rPr>
          <w:rFonts w:ascii="宋体" w:hAnsi="宋体" w:eastAsia="宋体" w:cs="宋体"/>
          <w:lang w:eastAsia="zh-CN"/>
        </w:rPr>
      </w:pPr>
    </w:p>
    <w:p>
      <w:pPr>
        <w:spacing w:line="360" w:lineRule="auto"/>
        <w:ind w:left="-142" w:leftChars="-59" w:right="-197" w:rightChars="-82" w:firstLine="4680" w:firstLineChars="1950"/>
        <w:rPr>
          <w:rFonts w:ascii="宋体" w:hAnsi="宋体" w:eastAsia="宋体" w:cs="宋体"/>
          <w:lang w:eastAsia="zh-CN"/>
        </w:rPr>
      </w:pPr>
      <w:r>
        <w:rPr>
          <w:rFonts w:hint="eastAsia" w:ascii="宋体" w:hAnsi="宋体" w:eastAsia="宋体" w:cs="宋体"/>
          <w:lang w:val="zh-TW" w:eastAsia="zh-CN"/>
        </w:rPr>
        <w:t>供应商</w:t>
      </w:r>
      <w:r>
        <w:rPr>
          <w:rFonts w:hint="eastAsia" w:ascii="宋体" w:hAnsi="宋体" w:eastAsia="宋体" w:cs="宋体"/>
          <w:lang w:val="zh-TW" w:eastAsia="zh-TW"/>
        </w:rPr>
        <w:t>名称（公章）：</w:t>
      </w:r>
    </w:p>
    <w:p>
      <w:pPr>
        <w:spacing w:line="360" w:lineRule="auto"/>
        <w:ind w:left="-142" w:leftChars="-59" w:right="-197" w:rightChars="-82" w:firstLine="4680" w:firstLineChars="1950"/>
        <w:rPr>
          <w:rFonts w:ascii="宋体" w:hAnsi="宋体" w:eastAsia="宋体" w:cs="宋体"/>
          <w:lang w:eastAsia="zh-CN"/>
        </w:rPr>
      </w:pPr>
      <w:r>
        <w:rPr>
          <w:rFonts w:hint="eastAsia" w:ascii="宋体" w:hAnsi="宋体" w:eastAsia="宋体" w:cs="宋体"/>
          <w:lang w:eastAsia="zh-CN"/>
        </w:rPr>
        <w:t>法定代表人（签字或盖章）：</w:t>
      </w:r>
    </w:p>
    <w:p>
      <w:pPr>
        <w:spacing w:after="240" w:afterLines="100" w:line="360" w:lineRule="auto"/>
        <w:ind w:left="-142" w:leftChars="-59" w:right="-197" w:rightChars="-82" w:firstLine="4680" w:firstLineChars="1950"/>
        <w:rPr>
          <w:lang w:eastAsia="zh-CN"/>
        </w:rPr>
      </w:pPr>
      <w:r>
        <w:rPr>
          <w:rFonts w:hint="eastAsia" w:ascii="宋体" w:hAnsi="宋体" w:eastAsia="宋体" w:cs="宋体"/>
          <w:lang w:eastAsia="zh-CN"/>
        </w:rPr>
        <w:t>日期：</w:t>
      </w:r>
      <w:r>
        <w:rPr>
          <w:rFonts w:hint="eastAsia" w:ascii="宋体" w:hAnsi="宋体" w:eastAsia="宋体" w:cs="宋体"/>
        </w:rPr>
        <w:t>年月日</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261" w:type="dxa"/>
            <w:tcBorders>
              <w:top w:val="single" w:color="auto" w:sz="4" w:space="0"/>
              <w:left w:val="single" w:color="auto" w:sz="4" w:space="0"/>
              <w:bottom w:val="single" w:color="auto" w:sz="4" w:space="0"/>
              <w:right w:val="single" w:color="auto" w:sz="4" w:space="0"/>
            </w:tcBorders>
          </w:tcPr>
          <w:p>
            <w:pPr>
              <w:spacing w:line="360" w:lineRule="auto"/>
              <w:ind w:left="-142" w:leftChars="-59" w:right="-197" w:rightChars="-82" w:firstLine="142"/>
              <w:jc w:val="center"/>
              <w:rPr>
                <w:rFonts w:eastAsia="Times New Roman"/>
                <w:u w:color="000000"/>
                <w:lang w:eastAsia="zh-CN"/>
              </w:rPr>
            </w:pPr>
            <w:r>
              <w:rPr>
                <w:rFonts w:hint="eastAsia" w:ascii="宋体" w:hAnsi="宋体" w:eastAsia="宋体" w:cs="宋体"/>
                <w:lang w:eastAsia="zh-CN"/>
              </w:rPr>
              <w:t>法定代表人身份证正面</w:t>
            </w:r>
          </w:p>
          <w:p>
            <w:pPr>
              <w:spacing w:line="360" w:lineRule="auto"/>
              <w:ind w:left="-142" w:leftChars="-59" w:right="-197" w:rightChars="-82" w:firstLine="142"/>
              <w:jc w:val="center"/>
              <w:rPr>
                <w:rFonts w:eastAsia="Times New Roman"/>
                <w:lang w:eastAsia="zh-CN"/>
              </w:rPr>
            </w:pPr>
          </w:p>
          <w:p>
            <w:pPr>
              <w:spacing w:line="360" w:lineRule="auto"/>
              <w:ind w:left="-142" w:leftChars="-59" w:right="-197" w:rightChars="-82" w:firstLine="142"/>
              <w:jc w:val="center"/>
              <w:rPr>
                <w:rFonts w:eastAsia="Times New Roman"/>
                <w:lang w:eastAsia="zh-CN"/>
              </w:rPr>
            </w:pPr>
          </w:p>
          <w:p>
            <w:pPr>
              <w:spacing w:line="360" w:lineRule="auto"/>
              <w:ind w:left="-142" w:leftChars="-59" w:right="-197" w:rightChars="-82" w:firstLine="142"/>
              <w:jc w:val="center"/>
              <w:rPr>
                <w:rFonts w:eastAsia="Times New Roman"/>
                <w:lang w:eastAsia="zh-CN"/>
              </w:rPr>
            </w:pPr>
          </w:p>
          <w:p>
            <w:pPr>
              <w:spacing w:line="360" w:lineRule="auto"/>
              <w:ind w:right="-197" w:rightChars="-82"/>
              <w:jc w:val="center"/>
              <w:rPr>
                <w:rFonts w:eastAsia="Times New Roman"/>
                <w:u w:color="000000"/>
                <w:lang w:eastAsia="zh-CN"/>
              </w:rPr>
            </w:pPr>
          </w:p>
        </w:tc>
        <w:tc>
          <w:tcPr>
            <w:tcW w:w="4261" w:type="dxa"/>
            <w:tcBorders>
              <w:top w:val="single" w:color="auto" w:sz="4" w:space="0"/>
              <w:left w:val="single" w:color="auto" w:sz="4" w:space="0"/>
              <w:bottom w:val="single" w:color="auto" w:sz="4" w:space="0"/>
              <w:right w:val="single" w:color="auto" w:sz="4" w:space="0"/>
            </w:tcBorders>
          </w:tcPr>
          <w:p>
            <w:pPr>
              <w:spacing w:line="360" w:lineRule="auto"/>
              <w:ind w:left="-142" w:leftChars="-59" w:right="-197" w:rightChars="-82" w:firstLine="142"/>
              <w:jc w:val="center"/>
              <w:rPr>
                <w:rFonts w:eastAsia="Times New Roman"/>
                <w:u w:color="000000"/>
                <w:lang w:eastAsia="zh-CN"/>
              </w:rPr>
            </w:pPr>
            <w:r>
              <w:rPr>
                <w:rFonts w:hint="eastAsia" w:ascii="宋体" w:hAnsi="宋体" w:eastAsia="宋体" w:cs="宋体"/>
                <w:lang w:eastAsia="zh-CN"/>
              </w:rPr>
              <w:t>法定代表人身份证背面</w:t>
            </w:r>
          </w:p>
        </w:tc>
      </w:tr>
    </w:tbl>
    <w:p>
      <w:pPr>
        <w:spacing w:line="360" w:lineRule="auto"/>
        <w:ind w:left="-142" w:leftChars="-59" w:right="-197" w:rightChars="-82" w:firstLine="142"/>
        <w:rPr>
          <w:u w:color="000000"/>
          <w:lang w:eastAsia="zh-CN"/>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ind w:left="-142" w:leftChars="-59" w:right="-197" w:rightChars="-82" w:firstLine="142"/>
              <w:jc w:val="center"/>
              <w:rPr>
                <w:rFonts w:eastAsia="Times New Roman"/>
                <w:u w:color="000000"/>
                <w:lang w:eastAsia="zh-CN"/>
              </w:rPr>
            </w:pPr>
            <w:r>
              <w:rPr>
                <w:rFonts w:hint="eastAsia" w:ascii="宋体" w:hAnsi="宋体" w:eastAsia="宋体" w:cs="宋体"/>
                <w:lang w:eastAsia="zh-CN"/>
              </w:rPr>
              <w:t>供应商代表人身份证正面</w:t>
            </w:r>
          </w:p>
          <w:p>
            <w:pPr>
              <w:spacing w:line="360" w:lineRule="auto"/>
              <w:ind w:left="-142" w:leftChars="-59" w:right="-197" w:rightChars="-82" w:firstLine="142"/>
              <w:jc w:val="center"/>
              <w:rPr>
                <w:rFonts w:eastAsia="Times New Roman"/>
                <w:lang w:eastAsia="zh-CN"/>
              </w:rPr>
            </w:pPr>
          </w:p>
          <w:p>
            <w:pPr>
              <w:spacing w:line="360" w:lineRule="auto"/>
              <w:ind w:left="-142" w:leftChars="-59" w:right="-197" w:rightChars="-82" w:firstLine="142"/>
              <w:jc w:val="center"/>
              <w:rPr>
                <w:rFonts w:eastAsia="Times New Roman"/>
                <w:lang w:eastAsia="zh-CN"/>
              </w:rPr>
            </w:pPr>
          </w:p>
          <w:p>
            <w:pPr>
              <w:spacing w:line="360" w:lineRule="auto"/>
              <w:ind w:left="-142" w:leftChars="-59" w:right="-197" w:rightChars="-82" w:firstLine="142"/>
              <w:jc w:val="center"/>
              <w:rPr>
                <w:rFonts w:eastAsia="Times New Roman"/>
                <w:lang w:eastAsia="zh-CN"/>
              </w:rPr>
            </w:pPr>
          </w:p>
          <w:p>
            <w:pPr>
              <w:spacing w:line="360" w:lineRule="auto"/>
              <w:ind w:left="-142" w:leftChars="-59" w:right="-197" w:rightChars="-82" w:firstLine="142"/>
              <w:jc w:val="center"/>
              <w:rPr>
                <w:rFonts w:eastAsia="Times New Roman"/>
                <w:lang w:eastAsia="zh-CN"/>
              </w:rPr>
            </w:pPr>
          </w:p>
          <w:p>
            <w:pPr>
              <w:spacing w:line="360" w:lineRule="auto"/>
              <w:ind w:left="-142" w:leftChars="-59" w:right="-197" w:rightChars="-82" w:firstLine="142"/>
              <w:jc w:val="center"/>
              <w:rPr>
                <w:rFonts w:eastAsia="Times New Roman"/>
                <w:u w:color="000000"/>
                <w:lang w:eastAsia="zh-CN"/>
              </w:rPr>
            </w:pPr>
          </w:p>
        </w:tc>
        <w:tc>
          <w:tcPr>
            <w:tcW w:w="4261" w:type="dxa"/>
            <w:tcBorders>
              <w:top w:val="single" w:color="auto" w:sz="4" w:space="0"/>
              <w:left w:val="single" w:color="auto" w:sz="4" w:space="0"/>
              <w:bottom w:val="single" w:color="auto" w:sz="4" w:space="0"/>
              <w:right w:val="single" w:color="auto" w:sz="4" w:space="0"/>
            </w:tcBorders>
          </w:tcPr>
          <w:p>
            <w:pPr>
              <w:spacing w:line="360" w:lineRule="auto"/>
              <w:ind w:left="-142" w:leftChars="-59" w:right="-197" w:rightChars="-82" w:firstLine="142"/>
              <w:jc w:val="center"/>
              <w:rPr>
                <w:rFonts w:eastAsia="Times New Roman"/>
                <w:u w:color="000000"/>
                <w:lang w:eastAsia="zh-CN"/>
              </w:rPr>
            </w:pPr>
            <w:r>
              <w:rPr>
                <w:rFonts w:hint="eastAsia" w:ascii="宋体" w:hAnsi="宋体" w:eastAsia="宋体" w:cs="宋体"/>
                <w:lang w:eastAsia="zh-CN"/>
              </w:rPr>
              <w:t>供应商代表人身份证背面</w:t>
            </w:r>
          </w:p>
        </w:tc>
      </w:tr>
    </w:tbl>
    <w:p>
      <w:pPr>
        <w:rPr>
          <w:rStyle w:val="37"/>
          <w:rFonts w:ascii="宋体" w:hAnsi="宋体" w:eastAsia="宋体" w:cs="宋体"/>
          <w:b/>
          <w:bCs/>
          <w:lang w:val="zh-TW" w:eastAsia="zh-TW"/>
        </w:rPr>
      </w:pPr>
      <w:r>
        <w:rPr>
          <w:rStyle w:val="37"/>
          <w:rFonts w:ascii="宋体" w:hAnsi="宋体" w:eastAsia="宋体" w:cs="宋体"/>
          <w:b/>
          <w:bCs/>
          <w:lang w:val="zh-TW" w:eastAsia="zh-TW"/>
        </w:rPr>
        <w:br w:type="page"/>
      </w:r>
    </w:p>
    <w:p>
      <w:pPr>
        <w:pStyle w:val="19"/>
        <w:widowControl/>
        <w:spacing w:before="0" w:after="0" w:line="360" w:lineRule="auto"/>
        <w:ind w:right="-197" w:rightChars="-82"/>
        <w:jc w:val="both"/>
        <w:outlineLvl w:val="2"/>
        <w:rPr>
          <w:rFonts w:hint="default" w:ascii="宋体" w:hAnsi="宋体" w:eastAsia="宋体" w:cs="宋体"/>
          <w:b/>
          <w:bCs/>
          <w:color w:val="auto"/>
        </w:rPr>
      </w:pPr>
      <w:r>
        <w:rPr>
          <w:rStyle w:val="37"/>
          <w:rFonts w:ascii="宋体" w:hAnsi="宋体" w:eastAsia="宋体" w:cs="宋体"/>
          <w:b/>
          <w:bCs/>
          <w:color w:val="auto"/>
          <w:lang w:val="zh-TW" w:eastAsia="zh-TW"/>
        </w:rPr>
        <w:t>附件</w:t>
      </w:r>
      <w:r>
        <w:rPr>
          <w:rStyle w:val="37"/>
          <w:rFonts w:ascii="宋体" w:hAnsi="宋体" w:eastAsia="宋体" w:cs="宋体"/>
          <w:b/>
          <w:bCs/>
          <w:color w:val="auto"/>
        </w:rPr>
        <w:t>10</w:t>
      </w:r>
    </w:p>
    <w:p>
      <w:pPr>
        <w:pStyle w:val="4"/>
        <w:ind w:left="-142" w:leftChars="-59" w:right="-197" w:rightChars="-82" w:firstLine="142"/>
        <w:jc w:val="center"/>
        <w:rPr>
          <w:rStyle w:val="37"/>
          <w:color w:val="auto"/>
          <w:lang w:val="zh-TW" w:eastAsia="zh-TW"/>
        </w:rPr>
      </w:pPr>
      <w:r>
        <w:rPr>
          <w:rStyle w:val="37"/>
          <w:rFonts w:hint="eastAsia" w:ascii="宋体" w:hAnsi="宋体" w:eastAsia="宋体" w:cs="宋体"/>
          <w:b/>
          <w:bCs/>
          <w:color w:val="auto"/>
          <w:lang w:val="zh-TW" w:eastAsia="zh-TW"/>
        </w:rPr>
        <w:t>真诚</w:t>
      </w:r>
      <w:r>
        <w:rPr>
          <w:rStyle w:val="37"/>
          <w:rFonts w:hint="eastAsia" w:ascii="宋体" w:hAnsi="宋体" w:eastAsia="宋体" w:cs="宋体"/>
          <w:b/>
          <w:bCs/>
          <w:color w:val="auto"/>
          <w:lang w:val="zh-TW"/>
        </w:rPr>
        <w:t>磋商</w:t>
      </w:r>
      <w:r>
        <w:rPr>
          <w:rStyle w:val="37"/>
          <w:rFonts w:hint="eastAsia" w:ascii="宋体" w:hAnsi="宋体" w:eastAsia="宋体" w:cs="宋体"/>
          <w:b/>
          <w:bCs/>
          <w:color w:val="auto"/>
          <w:lang w:val="zh-TW" w:eastAsia="zh-TW"/>
        </w:rPr>
        <w:t>承诺书</w:t>
      </w:r>
    </w:p>
    <w:p>
      <w:pPr>
        <w:pStyle w:val="4"/>
        <w:ind w:left="-142" w:leftChars="-59" w:right="-197" w:rightChars="-82" w:firstLine="142"/>
        <w:rPr>
          <w:color w:val="auto"/>
        </w:rPr>
      </w:pPr>
    </w:p>
    <w:p>
      <w:pPr>
        <w:pStyle w:val="4"/>
        <w:ind w:left="-142" w:leftChars="-59" w:right="-197" w:rightChars="-82" w:firstLine="142"/>
        <w:rPr>
          <w:rStyle w:val="37"/>
          <w:color w:val="auto"/>
          <w:lang w:val="zh-TW" w:eastAsia="zh-TW"/>
        </w:rPr>
      </w:pPr>
      <w:r>
        <w:rPr>
          <w:rStyle w:val="37"/>
          <w:rFonts w:ascii="宋体" w:hAnsi="宋体" w:eastAsia="宋体" w:cs="宋体"/>
          <w:color w:val="auto"/>
          <w:kern w:val="0"/>
          <w:lang w:val="zh-TW" w:eastAsia="zh-TW"/>
        </w:rPr>
        <w:t>天津</w:t>
      </w:r>
      <w:r>
        <w:rPr>
          <w:rStyle w:val="37"/>
          <w:rFonts w:hint="eastAsia" w:ascii="宋体" w:hAnsi="宋体" w:eastAsia="宋体" w:cs="宋体"/>
          <w:color w:val="auto"/>
          <w:kern w:val="0"/>
        </w:rPr>
        <w:t>工业大学后勤管理处（基建处）</w:t>
      </w:r>
      <w:r>
        <w:rPr>
          <w:rStyle w:val="37"/>
          <w:rFonts w:hint="eastAsia" w:ascii="宋体" w:hAnsi="宋体" w:eastAsia="宋体" w:cs="宋体"/>
          <w:color w:val="auto"/>
          <w:lang w:val="zh-TW" w:eastAsia="zh-TW"/>
        </w:rPr>
        <w:t>：</w:t>
      </w:r>
    </w:p>
    <w:p>
      <w:pPr>
        <w:pStyle w:val="4"/>
        <w:ind w:left="-142" w:leftChars="-59" w:right="-197" w:rightChars="-82" w:firstLine="621" w:firstLineChars="259"/>
        <w:jc w:val="left"/>
        <w:rPr>
          <w:rStyle w:val="37"/>
          <w:rFonts w:ascii="宋体" w:hAnsi="宋体" w:eastAsia="宋体" w:cs="宋体"/>
          <w:color w:val="auto"/>
          <w:lang w:val="zh-TW" w:eastAsia="zh-TW"/>
        </w:rPr>
      </w:pPr>
    </w:p>
    <w:p>
      <w:pPr>
        <w:pStyle w:val="4"/>
        <w:ind w:left="-142" w:leftChars="-59" w:right="-197" w:rightChars="-82" w:firstLine="621" w:firstLineChars="259"/>
        <w:jc w:val="left"/>
        <w:rPr>
          <w:rStyle w:val="37"/>
          <w:rFonts w:ascii="宋体" w:hAnsi="宋体" w:eastAsia="宋体" w:cs="宋体"/>
          <w:color w:val="auto"/>
        </w:rPr>
      </w:pPr>
      <w:r>
        <w:rPr>
          <w:rStyle w:val="37"/>
          <w:rFonts w:hint="eastAsia" w:ascii="宋体" w:hAnsi="宋体" w:eastAsia="宋体" w:cs="宋体"/>
          <w:color w:val="auto"/>
          <w:lang w:val="zh-TW" w:eastAsia="zh-TW"/>
        </w:rPr>
        <w:t>本</w:t>
      </w:r>
      <w:r>
        <w:rPr>
          <w:rStyle w:val="37"/>
          <w:rFonts w:hint="eastAsia" w:ascii="宋体" w:hAnsi="宋体" w:eastAsia="宋体" w:cs="宋体"/>
          <w:color w:val="auto"/>
          <w:lang w:val="zh-TW"/>
        </w:rPr>
        <w:t>供应商</w:t>
      </w:r>
      <w:r>
        <w:rPr>
          <w:rStyle w:val="37"/>
          <w:rFonts w:hint="eastAsia" w:ascii="宋体" w:hAnsi="宋体" w:eastAsia="宋体" w:cs="宋体"/>
          <w:color w:val="auto"/>
          <w:lang w:val="zh-TW" w:eastAsia="zh-TW"/>
        </w:rPr>
        <w:t>愿意参与</w:t>
      </w:r>
      <w:r>
        <w:rPr>
          <w:rStyle w:val="38"/>
          <w:color w:val="auto"/>
        </w:rPr>
        <w:t>“</w:t>
      </w:r>
      <w:r>
        <w:rPr>
          <w:rStyle w:val="38"/>
          <w:rFonts w:hint="eastAsia"/>
          <w:color w:val="auto"/>
          <w:u w:val="single"/>
        </w:rPr>
        <w:t xml:space="preserve">        </w:t>
      </w:r>
      <w:r>
        <w:rPr>
          <w:rStyle w:val="37"/>
          <w:rFonts w:hint="eastAsia" w:ascii="宋体" w:hAnsi="宋体" w:eastAsia="宋体" w:cs="宋体"/>
          <w:color w:val="auto"/>
          <w:lang w:val="zh-TW" w:eastAsia="zh-TW"/>
        </w:rPr>
        <w:t>项目（</w:t>
      </w:r>
      <w:r>
        <w:rPr>
          <w:rStyle w:val="38"/>
          <w:rFonts w:hint="eastAsia"/>
          <w:color w:val="auto"/>
        </w:rPr>
        <w:t>项目编号：</w:t>
      </w:r>
      <w:r>
        <w:rPr>
          <w:rStyle w:val="38"/>
          <w:rFonts w:hint="eastAsia"/>
          <w:color w:val="auto"/>
          <w:u w:val="single"/>
        </w:rPr>
        <w:t xml:space="preserve">          </w:t>
      </w:r>
      <w:r>
        <w:rPr>
          <w:rStyle w:val="37"/>
          <w:rFonts w:hint="eastAsia" w:ascii="宋体" w:hAnsi="宋体" w:eastAsia="宋体" w:cs="宋体"/>
          <w:color w:val="auto"/>
          <w:lang w:val="zh-TW" w:eastAsia="zh-TW"/>
        </w:rPr>
        <w:t>）</w:t>
      </w:r>
      <w:r>
        <w:rPr>
          <w:rStyle w:val="38"/>
          <w:color w:val="auto"/>
        </w:rPr>
        <w:t>”</w:t>
      </w:r>
      <w:r>
        <w:rPr>
          <w:rStyle w:val="37"/>
          <w:rFonts w:hint="eastAsia" w:ascii="宋体" w:hAnsi="宋体" w:eastAsia="宋体" w:cs="宋体"/>
          <w:color w:val="auto"/>
          <w:lang w:val="zh-TW" w:eastAsia="zh-TW"/>
        </w:rPr>
        <w:t>的</w:t>
      </w:r>
      <w:r>
        <w:rPr>
          <w:rStyle w:val="37"/>
          <w:rFonts w:hint="eastAsia" w:ascii="宋体" w:hAnsi="宋体" w:eastAsia="宋体" w:cs="宋体"/>
          <w:color w:val="auto"/>
          <w:lang w:val="zh-TW"/>
        </w:rPr>
        <w:t>磋商</w:t>
      </w:r>
      <w:r>
        <w:rPr>
          <w:rStyle w:val="37"/>
          <w:rFonts w:hint="eastAsia" w:ascii="宋体" w:hAnsi="宋体" w:eastAsia="宋体" w:cs="宋体"/>
          <w:color w:val="auto"/>
        </w:rPr>
        <w:t>活到</w:t>
      </w:r>
      <w:r>
        <w:rPr>
          <w:rStyle w:val="37"/>
          <w:rFonts w:hint="eastAsia" w:ascii="宋体" w:hAnsi="宋体" w:eastAsia="宋体" w:cs="宋体"/>
          <w:color w:val="auto"/>
          <w:lang w:val="zh-TW" w:eastAsia="zh-TW"/>
        </w:rPr>
        <w:t>，并作出如下承诺：</w:t>
      </w:r>
    </w:p>
    <w:p>
      <w:pPr>
        <w:pStyle w:val="4"/>
        <w:ind w:left="-142" w:leftChars="-59" w:right="-197" w:rightChars="-82" w:firstLine="621" w:firstLineChars="259"/>
        <w:rPr>
          <w:rStyle w:val="37"/>
          <w:rFonts w:ascii="宋体" w:hAnsi="宋体" w:eastAsia="宋体" w:cs="宋体"/>
          <w:color w:val="auto"/>
        </w:rPr>
      </w:pPr>
      <w:r>
        <w:rPr>
          <w:rStyle w:val="38"/>
          <w:color w:val="auto"/>
        </w:rPr>
        <w:t>1.</w:t>
      </w:r>
      <w:r>
        <w:rPr>
          <w:rStyle w:val="37"/>
          <w:rFonts w:hint="eastAsia" w:ascii="宋体" w:hAnsi="宋体" w:eastAsia="宋体" w:cs="宋体"/>
          <w:color w:val="auto"/>
          <w:lang w:val="zh-TW" w:eastAsia="zh-TW"/>
        </w:rPr>
        <w:t>未与其他任何公司</w:t>
      </w:r>
      <w:r>
        <w:rPr>
          <w:rStyle w:val="38"/>
          <w:color w:val="auto"/>
        </w:rPr>
        <w:t>\</w:t>
      </w:r>
      <w:r>
        <w:rPr>
          <w:rStyle w:val="37"/>
          <w:rFonts w:hint="eastAsia" w:ascii="宋体" w:hAnsi="宋体" w:eastAsia="宋体" w:cs="宋体"/>
          <w:color w:val="auto"/>
          <w:lang w:val="zh-TW" w:eastAsia="zh-TW"/>
        </w:rPr>
        <w:t>个人达成固定价格的协议。</w:t>
      </w:r>
    </w:p>
    <w:p>
      <w:pPr>
        <w:pStyle w:val="4"/>
        <w:ind w:left="-142" w:leftChars="-59" w:right="-197" w:rightChars="-82" w:firstLine="621" w:firstLineChars="259"/>
        <w:rPr>
          <w:rStyle w:val="37"/>
          <w:rFonts w:ascii="宋体" w:hAnsi="宋体" w:eastAsia="宋体" w:cs="宋体"/>
          <w:color w:val="auto"/>
        </w:rPr>
      </w:pPr>
      <w:r>
        <w:rPr>
          <w:rStyle w:val="38"/>
          <w:color w:val="auto"/>
        </w:rPr>
        <w:t>2.</w:t>
      </w:r>
      <w:r>
        <w:rPr>
          <w:rStyle w:val="37"/>
          <w:rFonts w:hint="eastAsia" w:ascii="宋体" w:hAnsi="宋体" w:eastAsia="宋体" w:cs="宋体"/>
          <w:color w:val="auto"/>
          <w:lang w:val="zh-TW" w:eastAsia="zh-TW"/>
        </w:rPr>
        <w:t>在</w:t>
      </w:r>
      <w:r>
        <w:rPr>
          <w:rStyle w:val="37"/>
          <w:rFonts w:hint="eastAsia" w:ascii="宋体" w:hAnsi="宋体" w:eastAsia="宋体" w:cs="宋体"/>
          <w:color w:val="auto"/>
          <w:lang w:val="zh-TW"/>
        </w:rPr>
        <w:t>磋商</w:t>
      </w:r>
      <w:r>
        <w:rPr>
          <w:rStyle w:val="37"/>
          <w:rFonts w:hint="eastAsia" w:ascii="宋体" w:hAnsi="宋体" w:eastAsia="宋体" w:cs="宋体"/>
          <w:color w:val="auto"/>
          <w:lang w:val="zh-TW" w:eastAsia="zh-TW"/>
        </w:rPr>
        <w:t>撤回之前，不做以下任何事项：</w:t>
      </w:r>
    </w:p>
    <w:p>
      <w:pPr>
        <w:pStyle w:val="4"/>
        <w:ind w:left="-142" w:leftChars="-59" w:right="-197" w:rightChars="-82" w:firstLine="621" w:firstLineChars="259"/>
        <w:rPr>
          <w:rStyle w:val="37"/>
          <w:rFonts w:ascii="宋体" w:hAnsi="宋体" w:eastAsia="宋体" w:cs="宋体"/>
          <w:color w:val="auto"/>
        </w:rPr>
      </w:pPr>
      <w:r>
        <w:rPr>
          <w:rStyle w:val="37"/>
          <w:rFonts w:hint="eastAsia" w:ascii="宋体" w:hAnsi="宋体" w:eastAsia="宋体" w:cs="宋体"/>
          <w:color w:val="auto"/>
          <w:lang w:val="zh-TW" w:eastAsia="zh-TW"/>
        </w:rPr>
        <w:t>（</w:t>
      </w:r>
      <w:r>
        <w:rPr>
          <w:rStyle w:val="38"/>
          <w:color w:val="auto"/>
        </w:rPr>
        <w:t>1</w:t>
      </w:r>
      <w:r>
        <w:rPr>
          <w:rStyle w:val="37"/>
          <w:rFonts w:hint="eastAsia" w:ascii="宋体" w:hAnsi="宋体" w:eastAsia="宋体" w:cs="宋体"/>
          <w:color w:val="auto"/>
          <w:lang w:val="zh-TW" w:eastAsia="zh-TW"/>
        </w:rPr>
        <w:t>）向</w:t>
      </w:r>
      <w:r>
        <w:rPr>
          <w:rStyle w:val="37"/>
          <w:rFonts w:hint="eastAsia" w:ascii="宋体" w:hAnsi="宋体" w:eastAsia="宋体" w:cs="宋体"/>
          <w:color w:val="auto"/>
          <w:lang w:val="zh-TW"/>
        </w:rPr>
        <w:t>招标人</w:t>
      </w:r>
      <w:r>
        <w:rPr>
          <w:rStyle w:val="37"/>
          <w:rFonts w:hint="eastAsia" w:ascii="宋体" w:hAnsi="宋体" w:eastAsia="宋体" w:cs="宋体"/>
          <w:color w:val="auto"/>
          <w:lang w:val="zh-TW" w:eastAsia="zh-TW"/>
        </w:rPr>
        <w:t>以外的人员泄漏</w:t>
      </w:r>
      <w:r>
        <w:rPr>
          <w:rStyle w:val="37"/>
          <w:rFonts w:hint="eastAsia" w:ascii="宋体" w:hAnsi="宋体" w:eastAsia="宋体" w:cs="宋体"/>
          <w:color w:val="auto"/>
          <w:lang w:val="zh-TW"/>
        </w:rPr>
        <w:t>磋商</w:t>
      </w:r>
      <w:r>
        <w:rPr>
          <w:rStyle w:val="37"/>
          <w:rFonts w:hint="eastAsia" w:ascii="宋体" w:hAnsi="宋体" w:eastAsia="宋体" w:cs="宋体"/>
          <w:color w:val="auto"/>
          <w:lang w:val="zh-TW" w:eastAsia="zh-TW"/>
        </w:rPr>
        <w:t>情况；</w:t>
      </w:r>
    </w:p>
    <w:p>
      <w:pPr>
        <w:pStyle w:val="4"/>
        <w:ind w:left="-142" w:leftChars="-59" w:right="-197" w:rightChars="-82" w:firstLine="621" w:firstLineChars="259"/>
        <w:rPr>
          <w:rStyle w:val="37"/>
          <w:rFonts w:ascii="宋体" w:hAnsi="宋体" w:eastAsia="宋体" w:cs="宋体"/>
          <w:color w:val="auto"/>
        </w:rPr>
      </w:pPr>
      <w:r>
        <w:rPr>
          <w:rStyle w:val="37"/>
          <w:rFonts w:hint="eastAsia" w:ascii="宋体" w:hAnsi="宋体" w:eastAsia="宋体" w:cs="宋体"/>
          <w:color w:val="auto"/>
          <w:lang w:val="zh-TW" w:eastAsia="zh-TW"/>
        </w:rPr>
        <w:t>（</w:t>
      </w:r>
      <w:r>
        <w:rPr>
          <w:rStyle w:val="38"/>
          <w:color w:val="auto"/>
        </w:rPr>
        <w:t>2</w:t>
      </w:r>
      <w:r>
        <w:rPr>
          <w:rStyle w:val="37"/>
          <w:rFonts w:hint="eastAsia" w:ascii="宋体" w:hAnsi="宋体" w:eastAsia="宋体" w:cs="宋体"/>
          <w:color w:val="auto"/>
          <w:lang w:val="zh-TW" w:eastAsia="zh-TW"/>
        </w:rPr>
        <w:t>）与其他参与本次</w:t>
      </w:r>
      <w:r>
        <w:rPr>
          <w:rStyle w:val="37"/>
          <w:rFonts w:hint="eastAsia" w:ascii="宋体" w:hAnsi="宋体" w:eastAsia="宋体" w:cs="宋体"/>
          <w:color w:val="auto"/>
          <w:lang w:val="zh-TW"/>
        </w:rPr>
        <w:t>磋商</w:t>
      </w:r>
      <w:r>
        <w:rPr>
          <w:rStyle w:val="37"/>
          <w:rFonts w:hint="eastAsia" w:ascii="宋体" w:hAnsi="宋体" w:eastAsia="宋体" w:cs="宋体"/>
          <w:color w:val="auto"/>
          <w:lang w:val="zh-TW" w:eastAsia="zh-TW"/>
        </w:rPr>
        <w:t>的人达成可能限制竞争的协议；</w:t>
      </w:r>
    </w:p>
    <w:p>
      <w:pPr>
        <w:pStyle w:val="4"/>
        <w:ind w:left="-142" w:leftChars="-59" w:right="-197" w:rightChars="-82" w:firstLine="621" w:firstLineChars="259"/>
        <w:rPr>
          <w:rStyle w:val="37"/>
          <w:rFonts w:ascii="宋体" w:hAnsi="宋体" w:eastAsia="宋体" w:cs="宋体"/>
          <w:color w:val="auto"/>
        </w:rPr>
      </w:pPr>
      <w:r>
        <w:rPr>
          <w:rStyle w:val="37"/>
          <w:rFonts w:hint="eastAsia" w:ascii="宋体" w:hAnsi="宋体" w:eastAsia="宋体" w:cs="宋体"/>
          <w:color w:val="auto"/>
          <w:lang w:val="zh-TW" w:eastAsia="zh-TW"/>
        </w:rPr>
        <w:t>（</w:t>
      </w:r>
      <w:r>
        <w:rPr>
          <w:rStyle w:val="38"/>
          <w:color w:val="auto"/>
        </w:rPr>
        <w:t>3</w:t>
      </w:r>
      <w:r>
        <w:rPr>
          <w:rStyle w:val="37"/>
          <w:rFonts w:hint="eastAsia" w:ascii="宋体" w:hAnsi="宋体" w:eastAsia="宋体" w:cs="宋体"/>
          <w:color w:val="auto"/>
          <w:lang w:val="zh-TW" w:eastAsia="zh-TW"/>
        </w:rPr>
        <w:t>）为影响</w:t>
      </w:r>
      <w:r>
        <w:rPr>
          <w:rStyle w:val="37"/>
          <w:rFonts w:hint="eastAsia" w:ascii="宋体" w:hAnsi="宋体" w:eastAsia="宋体" w:cs="宋体"/>
          <w:color w:val="auto"/>
          <w:lang w:val="zh-TW"/>
        </w:rPr>
        <w:t>磋商</w:t>
      </w:r>
      <w:r>
        <w:rPr>
          <w:rStyle w:val="37"/>
          <w:rFonts w:hint="eastAsia" w:ascii="宋体" w:hAnsi="宋体" w:eastAsia="宋体" w:cs="宋体"/>
          <w:color w:val="auto"/>
          <w:lang w:val="zh-TW" w:eastAsia="zh-TW"/>
        </w:rPr>
        <w:t>而向有关招标当事者提供金钱、物质及服务；</w:t>
      </w:r>
    </w:p>
    <w:p>
      <w:pPr>
        <w:pStyle w:val="4"/>
        <w:tabs>
          <w:tab w:val="left" w:pos="720"/>
        </w:tabs>
        <w:ind w:left="-142" w:leftChars="-59" w:right="-197" w:rightChars="-82" w:firstLine="621" w:firstLineChars="259"/>
        <w:rPr>
          <w:rStyle w:val="37"/>
          <w:rFonts w:ascii="宋体" w:hAnsi="宋体" w:eastAsia="宋体" w:cs="宋体"/>
          <w:color w:val="auto"/>
        </w:rPr>
      </w:pPr>
      <w:r>
        <w:rPr>
          <w:rStyle w:val="38"/>
          <w:color w:val="auto"/>
        </w:rPr>
        <w:t>3.</w:t>
      </w:r>
      <w:r>
        <w:rPr>
          <w:rStyle w:val="37"/>
          <w:rFonts w:hint="eastAsia" w:ascii="宋体" w:hAnsi="宋体" w:eastAsia="宋体" w:cs="宋体"/>
          <w:color w:val="auto"/>
          <w:lang w:val="zh-TW" w:eastAsia="zh-TW"/>
        </w:rPr>
        <w:t>保证所投产品来自合法的供货渠道，若成交，则有义务向</w:t>
      </w:r>
      <w:r>
        <w:rPr>
          <w:rStyle w:val="37"/>
          <w:rFonts w:hint="eastAsia" w:ascii="宋体" w:hAnsi="宋体" w:eastAsia="宋体" w:cs="宋体"/>
          <w:color w:val="auto"/>
          <w:lang w:val="zh-TW"/>
        </w:rPr>
        <w:t>招标人</w:t>
      </w:r>
      <w:r>
        <w:rPr>
          <w:rStyle w:val="37"/>
          <w:rFonts w:hint="eastAsia" w:ascii="宋体" w:hAnsi="宋体" w:eastAsia="宋体" w:cs="宋体"/>
          <w:color w:val="auto"/>
          <w:lang w:val="zh-TW" w:eastAsia="zh-TW"/>
        </w:rPr>
        <w:t>提供其需要的有效书面证明材料。如果提供非法渠道的商品，视为欺诈，根据《中华人民共和国消费者权益保护法》承担商品价值双倍的赔偿；同时承担</w:t>
      </w:r>
      <w:r>
        <w:rPr>
          <w:rStyle w:val="37"/>
          <w:rFonts w:hint="eastAsia" w:ascii="宋体" w:hAnsi="宋体" w:eastAsia="宋体" w:cs="宋体"/>
          <w:color w:val="auto"/>
          <w:lang w:val="zh-TW"/>
        </w:rPr>
        <w:t>招标人</w:t>
      </w:r>
      <w:r>
        <w:rPr>
          <w:rStyle w:val="37"/>
          <w:rFonts w:hint="eastAsia" w:ascii="宋体" w:hAnsi="宋体" w:eastAsia="宋体" w:cs="宋体"/>
          <w:color w:val="auto"/>
          <w:lang w:val="zh-TW" w:eastAsia="zh-TW"/>
        </w:rPr>
        <w:t>依据现行的国家法律法规追究的其他责任。</w:t>
      </w:r>
    </w:p>
    <w:p>
      <w:pPr>
        <w:pStyle w:val="4"/>
        <w:ind w:left="-142" w:leftChars="-59" w:right="-197" w:rightChars="-82" w:firstLine="621" w:firstLineChars="259"/>
        <w:rPr>
          <w:rStyle w:val="37"/>
          <w:rFonts w:ascii="宋体" w:hAnsi="宋体" w:eastAsia="宋体" w:cs="宋体"/>
          <w:color w:val="auto"/>
        </w:rPr>
      </w:pPr>
      <w:r>
        <w:rPr>
          <w:rStyle w:val="38"/>
          <w:color w:val="auto"/>
        </w:rPr>
        <w:t>4.</w:t>
      </w:r>
      <w:r>
        <w:rPr>
          <w:rStyle w:val="37"/>
          <w:rFonts w:hint="eastAsia" w:ascii="宋体" w:hAnsi="宋体" w:eastAsia="宋体" w:cs="宋体"/>
          <w:color w:val="auto"/>
          <w:lang w:val="zh-TW" w:eastAsia="zh-TW"/>
        </w:rPr>
        <w:t>保证递交的响应文件不提供虚假材料，否则接受</w:t>
      </w:r>
      <w:r>
        <w:rPr>
          <w:rStyle w:val="37"/>
          <w:rFonts w:hint="eastAsia" w:ascii="宋体" w:hAnsi="宋体" w:eastAsia="宋体" w:cs="宋体"/>
          <w:color w:val="auto"/>
          <w:lang w:val="zh-TW"/>
        </w:rPr>
        <w:t>相关</w:t>
      </w:r>
      <w:r>
        <w:rPr>
          <w:rStyle w:val="37"/>
          <w:rFonts w:hint="eastAsia" w:ascii="宋体" w:hAnsi="宋体" w:eastAsia="宋体" w:cs="宋体"/>
          <w:color w:val="auto"/>
          <w:lang w:val="zh-TW" w:eastAsia="zh-TW"/>
        </w:rPr>
        <w:t>规定的处罚，列入不良行为记录名单。以下材料或情形之一不实的均视为提供虚假材料：</w:t>
      </w:r>
    </w:p>
    <w:p>
      <w:pPr>
        <w:pStyle w:val="4"/>
        <w:ind w:left="-142" w:leftChars="-59" w:right="-197" w:rightChars="-82" w:firstLine="621" w:firstLineChars="259"/>
        <w:rPr>
          <w:rStyle w:val="37"/>
          <w:rFonts w:ascii="宋体" w:hAnsi="宋体" w:eastAsia="宋体" w:cs="宋体"/>
          <w:color w:val="auto"/>
        </w:rPr>
      </w:pPr>
      <w:r>
        <w:rPr>
          <w:rStyle w:val="37"/>
          <w:rFonts w:hint="eastAsia" w:ascii="宋体" w:hAnsi="宋体" w:eastAsia="宋体" w:cs="宋体"/>
          <w:color w:val="auto"/>
          <w:lang w:val="zh-TW" w:eastAsia="zh-TW"/>
        </w:rPr>
        <w:t>（</w:t>
      </w:r>
      <w:r>
        <w:rPr>
          <w:rStyle w:val="38"/>
          <w:color w:val="auto"/>
        </w:rPr>
        <w:t>1</w:t>
      </w:r>
      <w:r>
        <w:rPr>
          <w:rStyle w:val="37"/>
          <w:rFonts w:hint="eastAsia" w:ascii="宋体" w:hAnsi="宋体" w:eastAsia="宋体" w:cs="宋体"/>
          <w:color w:val="auto"/>
          <w:lang w:val="zh-TW" w:eastAsia="zh-TW"/>
        </w:rPr>
        <w:t>）</w:t>
      </w:r>
      <w:r>
        <w:rPr>
          <w:rStyle w:val="37"/>
          <w:rFonts w:hint="eastAsia" w:ascii="宋体" w:hAnsi="宋体" w:eastAsia="宋体" w:cs="宋体"/>
          <w:color w:val="auto"/>
          <w:lang w:val="zh-TW"/>
        </w:rPr>
        <w:t>磋商</w:t>
      </w:r>
      <w:r>
        <w:rPr>
          <w:rStyle w:val="37"/>
          <w:rFonts w:hint="eastAsia" w:ascii="宋体" w:hAnsi="宋体" w:eastAsia="宋体" w:cs="宋体"/>
          <w:color w:val="auto"/>
          <w:lang w:val="zh-TW" w:eastAsia="zh-TW"/>
        </w:rPr>
        <w:t>价格；（</w:t>
      </w:r>
      <w:r>
        <w:rPr>
          <w:rStyle w:val="38"/>
          <w:color w:val="auto"/>
        </w:rPr>
        <w:t>2</w:t>
      </w:r>
      <w:r>
        <w:rPr>
          <w:rStyle w:val="37"/>
          <w:rFonts w:hint="eastAsia" w:ascii="宋体" w:hAnsi="宋体" w:eastAsia="宋体" w:cs="宋体"/>
          <w:color w:val="auto"/>
          <w:lang w:val="zh-TW" w:eastAsia="zh-TW"/>
        </w:rPr>
        <w:t>）服务期；（</w:t>
      </w:r>
      <w:r>
        <w:rPr>
          <w:rStyle w:val="38"/>
          <w:color w:val="auto"/>
        </w:rPr>
        <w:t>3</w:t>
      </w:r>
      <w:r>
        <w:rPr>
          <w:rStyle w:val="37"/>
          <w:rFonts w:hint="eastAsia" w:ascii="宋体" w:hAnsi="宋体" w:eastAsia="宋体" w:cs="宋体"/>
          <w:color w:val="auto"/>
          <w:lang w:val="zh-TW" w:eastAsia="zh-TW"/>
        </w:rPr>
        <w:t>）业绩；</w:t>
      </w:r>
    </w:p>
    <w:p>
      <w:pPr>
        <w:pStyle w:val="4"/>
        <w:ind w:left="-142" w:leftChars="-59" w:right="-197" w:rightChars="-82" w:firstLine="621" w:firstLineChars="259"/>
        <w:rPr>
          <w:rStyle w:val="37"/>
          <w:rFonts w:ascii="宋体" w:hAnsi="宋体" w:eastAsia="宋体" w:cs="宋体"/>
          <w:color w:val="auto"/>
        </w:rPr>
      </w:pPr>
      <w:r>
        <w:rPr>
          <w:rStyle w:val="37"/>
          <w:rFonts w:hint="eastAsia" w:ascii="宋体" w:hAnsi="宋体" w:eastAsia="宋体" w:cs="宋体"/>
          <w:color w:val="auto"/>
          <w:lang w:val="zh-TW" w:eastAsia="zh-TW"/>
        </w:rPr>
        <w:t>（</w:t>
      </w:r>
      <w:r>
        <w:rPr>
          <w:rStyle w:val="38"/>
          <w:color w:val="auto"/>
        </w:rPr>
        <w:t>4</w:t>
      </w:r>
      <w:r>
        <w:rPr>
          <w:rStyle w:val="37"/>
          <w:rFonts w:hint="eastAsia" w:ascii="宋体" w:hAnsi="宋体" w:eastAsia="宋体" w:cs="宋体"/>
          <w:color w:val="auto"/>
          <w:lang w:val="zh-TW" w:eastAsia="zh-TW"/>
        </w:rPr>
        <w:t>）资质文件；（</w:t>
      </w:r>
      <w:r>
        <w:rPr>
          <w:rStyle w:val="38"/>
          <w:color w:val="auto"/>
        </w:rPr>
        <w:t>5</w:t>
      </w:r>
      <w:r>
        <w:rPr>
          <w:rStyle w:val="37"/>
          <w:rFonts w:hint="eastAsia" w:ascii="宋体" w:hAnsi="宋体" w:eastAsia="宋体" w:cs="宋体"/>
          <w:color w:val="auto"/>
          <w:lang w:val="zh-TW" w:eastAsia="zh-TW"/>
        </w:rPr>
        <w:t>）技术响应；（</w:t>
      </w:r>
      <w:r>
        <w:rPr>
          <w:rStyle w:val="38"/>
          <w:color w:val="auto"/>
        </w:rPr>
        <w:t>6</w:t>
      </w:r>
      <w:r>
        <w:rPr>
          <w:rStyle w:val="37"/>
          <w:rFonts w:hint="eastAsia" w:ascii="宋体" w:hAnsi="宋体" w:eastAsia="宋体" w:cs="宋体"/>
          <w:color w:val="auto"/>
          <w:lang w:val="zh-TW" w:eastAsia="zh-TW"/>
        </w:rPr>
        <w:t>）服务及履约情况</w:t>
      </w:r>
      <w:r>
        <w:rPr>
          <w:rStyle w:val="37"/>
          <w:rFonts w:hint="eastAsia" w:ascii="宋体" w:hAnsi="宋体" w:eastAsia="宋体" w:cs="宋体"/>
          <w:color w:val="auto"/>
          <w:lang w:val="zh-TW"/>
        </w:rPr>
        <w:t>。</w:t>
      </w:r>
    </w:p>
    <w:p>
      <w:pPr>
        <w:pStyle w:val="4"/>
        <w:ind w:left="-142" w:leftChars="-59" w:right="-197" w:rightChars="-82" w:firstLine="142"/>
        <w:rPr>
          <w:rStyle w:val="37"/>
          <w:rFonts w:ascii="宋体" w:hAnsi="宋体" w:eastAsia="宋体" w:cs="宋体"/>
          <w:color w:val="auto"/>
          <w:lang w:val="zh-TW" w:eastAsia="zh-TW"/>
        </w:rPr>
      </w:pPr>
      <w:r>
        <w:rPr>
          <w:rStyle w:val="37"/>
          <w:rFonts w:hint="eastAsia" w:ascii="宋体" w:hAnsi="宋体" w:eastAsia="宋体" w:cs="宋体"/>
          <w:color w:val="auto"/>
          <w:lang w:val="zh-TW" w:eastAsia="zh-TW"/>
        </w:rPr>
        <w:t>特此承诺。</w:t>
      </w:r>
    </w:p>
    <w:p>
      <w:pPr>
        <w:pStyle w:val="4"/>
        <w:ind w:left="-142" w:leftChars="-59" w:right="-197" w:rightChars="-82" w:firstLine="142"/>
        <w:rPr>
          <w:rStyle w:val="37"/>
          <w:rFonts w:ascii="宋体" w:hAnsi="宋体" w:eastAsia="宋体" w:cs="宋体"/>
          <w:color w:val="auto"/>
          <w:lang w:val="zh-TW" w:eastAsia="zh-TW"/>
        </w:rPr>
      </w:pPr>
    </w:p>
    <w:p>
      <w:pPr>
        <w:pStyle w:val="4"/>
        <w:ind w:left="-142" w:leftChars="-59" w:right="-197" w:rightChars="-82" w:firstLine="142"/>
        <w:rPr>
          <w:rStyle w:val="37"/>
          <w:rFonts w:ascii="宋体" w:hAnsi="宋体" w:eastAsia="宋体" w:cs="宋体"/>
          <w:color w:val="auto"/>
          <w:lang w:val="zh-TW" w:eastAsia="zh-TW"/>
        </w:rPr>
      </w:pPr>
    </w:p>
    <w:p>
      <w:pPr>
        <w:pStyle w:val="4"/>
        <w:ind w:left="-142" w:leftChars="-59" w:right="-197" w:rightChars="-82" w:firstLine="142"/>
        <w:rPr>
          <w:rStyle w:val="37"/>
          <w:rFonts w:ascii="宋体" w:hAnsi="宋体" w:eastAsia="宋体" w:cs="宋体"/>
          <w:color w:val="auto"/>
          <w:lang w:val="zh-TW" w:eastAsia="zh-TW"/>
        </w:rPr>
      </w:pPr>
    </w:p>
    <w:p>
      <w:pPr>
        <w:pStyle w:val="4"/>
        <w:ind w:left="-142" w:leftChars="-59" w:right="-197" w:rightChars="-82" w:firstLine="142"/>
        <w:rPr>
          <w:color w:val="auto"/>
        </w:rPr>
      </w:pP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rPr>
          <w:lang w:eastAsia="zh-CN"/>
        </w:rPr>
      </w:pPr>
      <w:r>
        <w:rPr>
          <w:rFonts w:ascii="宋体" w:hAnsi="宋体" w:eastAsia="宋体" w:cs="宋体"/>
          <w:lang w:eastAsia="zh-CN"/>
        </w:rPr>
        <w:br w:type="page"/>
      </w:r>
    </w:p>
    <w:p>
      <w:pPr>
        <w:pStyle w:val="39"/>
        <w:widowControl/>
        <w:spacing w:before="0" w:after="0" w:line="460" w:lineRule="atLeast"/>
        <w:ind w:right="-197" w:rightChars="-82" w:firstLine="0"/>
        <w:rPr>
          <w:rStyle w:val="37"/>
          <w:rFonts w:hint="default" w:ascii="宋体" w:hAnsi="宋体" w:eastAsia="宋体" w:cs="宋体"/>
          <w:b/>
          <w:bCs/>
          <w:color w:val="auto"/>
        </w:rPr>
      </w:pPr>
      <w:r>
        <w:rPr>
          <w:rStyle w:val="37"/>
          <w:rFonts w:ascii="宋体" w:hAnsi="宋体" w:eastAsia="宋体" w:cs="宋体"/>
          <w:b/>
          <w:bCs/>
          <w:color w:val="auto"/>
          <w:lang w:val="zh-TW" w:eastAsia="zh-TW"/>
        </w:rPr>
        <w:t>附件</w:t>
      </w:r>
      <w:r>
        <w:rPr>
          <w:rStyle w:val="37"/>
          <w:rFonts w:ascii="宋体" w:hAnsi="宋体" w:eastAsia="宋体" w:cs="宋体"/>
          <w:b/>
          <w:bCs/>
          <w:color w:val="auto"/>
        </w:rPr>
        <w:t>11</w:t>
      </w:r>
    </w:p>
    <w:p>
      <w:pPr>
        <w:pStyle w:val="19"/>
        <w:widowControl/>
        <w:ind w:left="-142" w:leftChars="-59" w:right="-197" w:rightChars="-82" w:firstLine="142"/>
        <w:jc w:val="center"/>
        <w:rPr>
          <w:rStyle w:val="37"/>
          <w:rFonts w:hint="default" w:ascii="宋体" w:hAnsi="宋体" w:eastAsia="宋体" w:cs="宋体"/>
          <w:b/>
          <w:bCs/>
          <w:color w:val="auto"/>
          <w:lang w:val="zh-TW" w:eastAsia="zh-TW"/>
        </w:rPr>
      </w:pPr>
      <w:r>
        <w:rPr>
          <w:rStyle w:val="37"/>
          <w:rFonts w:ascii="宋体" w:hAnsi="宋体" w:eastAsia="宋体" w:cs="宋体"/>
          <w:b/>
          <w:bCs/>
          <w:color w:val="auto"/>
          <w:lang w:val="zh-TW" w:eastAsia="zh-TW"/>
        </w:rPr>
        <w:t>标前承诺书</w:t>
      </w:r>
    </w:p>
    <w:p>
      <w:pPr>
        <w:pStyle w:val="19"/>
        <w:widowControl/>
        <w:spacing w:before="0" w:after="0" w:line="360" w:lineRule="auto"/>
        <w:ind w:left="-142" w:leftChars="-59" w:right="-197" w:rightChars="-82" w:firstLine="142"/>
        <w:rPr>
          <w:rStyle w:val="37"/>
          <w:rFonts w:hint="default" w:ascii="宋体" w:hAnsi="宋体" w:eastAsia="宋体" w:cs="宋体"/>
          <w:color w:val="auto"/>
          <w:lang w:val="zh-TW" w:eastAsia="zh-TW"/>
        </w:rPr>
      </w:pPr>
    </w:p>
    <w:p>
      <w:pPr>
        <w:pStyle w:val="4"/>
        <w:ind w:firstLine="0"/>
        <w:rPr>
          <w:rFonts w:cs="宋体" w:asciiTheme="minorEastAsia" w:hAnsiTheme="minorEastAsia" w:eastAsiaTheme="minorEastAsia"/>
          <w:color w:val="auto"/>
          <w:lang w:val="zh-TW" w:eastAsia="zh-TW"/>
        </w:rPr>
      </w:pPr>
      <w:r>
        <w:rPr>
          <w:rStyle w:val="37"/>
          <w:rFonts w:ascii="宋体" w:hAnsi="宋体" w:eastAsia="宋体" w:cs="宋体"/>
          <w:color w:val="auto"/>
          <w:kern w:val="0"/>
          <w:lang w:val="zh-TW" w:eastAsia="zh-TW"/>
        </w:rPr>
        <w:t>天津</w:t>
      </w:r>
      <w:r>
        <w:rPr>
          <w:rStyle w:val="37"/>
          <w:rFonts w:hint="eastAsia" w:ascii="宋体" w:hAnsi="宋体" w:eastAsia="宋体" w:cs="宋体"/>
          <w:color w:val="auto"/>
          <w:kern w:val="0"/>
        </w:rPr>
        <w:t>工业大学后勤管理处（基建处）</w:t>
      </w:r>
      <w:r>
        <w:rPr>
          <w:rFonts w:cs="宋体" w:asciiTheme="minorEastAsia" w:hAnsiTheme="minorEastAsia" w:eastAsiaTheme="minorEastAsia"/>
          <w:color w:val="auto"/>
          <w:kern w:val="0"/>
          <w:lang w:val="zh-TW" w:eastAsia="zh-TW"/>
        </w:rPr>
        <w:t>：</w:t>
      </w:r>
    </w:p>
    <w:p>
      <w:pPr>
        <w:pStyle w:val="4"/>
        <w:ind w:firstLine="480"/>
        <w:rPr>
          <w:rFonts w:cs="宋体" w:asciiTheme="minorEastAsia" w:hAnsiTheme="minorEastAsia" w:eastAsiaTheme="minorEastAsia"/>
          <w:color w:val="auto"/>
          <w:kern w:val="0"/>
          <w:lang w:val="zh-TW" w:eastAsia="zh-TW"/>
        </w:rPr>
      </w:pPr>
    </w:p>
    <w:p>
      <w:pPr>
        <w:pStyle w:val="4"/>
        <w:ind w:firstLine="480"/>
        <w:rPr>
          <w:rFonts w:cs="宋体" w:asciiTheme="minorEastAsia" w:hAnsiTheme="minorEastAsia" w:eastAsiaTheme="minorEastAsia"/>
          <w:color w:val="auto"/>
        </w:rPr>
      </w:pPr>
      <w:r>
        <w:rPr>
          <w:rFonts w:cs="宋体" w:asciiTheme="minorEastAsia" w:hAnsiTheme="minorEastAsia" w:eastAsiaTheme="minorEastAsia"/>
          <w:color w:val="auto"/>
          <w:kern w:val="0"/>
          <w:lang w:val="zh-TW" w:eastAsia="zh-TW"/>
        </w:rPr>
        <w:t>本</w:t>
      </w:r>
      <w:r>
        <w:rPr>
          <w:rFonts w:hint="eastAsia" w:cs="宋体" w:asciiTheme="minorEastAsia" w:hAnsiTheme="minorEastAsia" w:eastAsiaTheme="minorEastAsia"/>
          <w:color w:val="auto"/>
          <w:kern w:val="0"/>
        </w:rPr>
        <w:t>公司</w:t>
      </w:r>
      <w:r>
        <w:rPr>
          <w:rFonts w:cs="宋体" w:asciiTheme="minorEastAsia" w:hAnsiTheme="minorEastAsia" w:eastAsiaTheme="minorEastAsia"/>
          <w:color w:val="auto"/>
          <w:kern w:val="0"/>
          <w:lang w:val="zh-TW" w:eastAsia="zh-TW"/>
        </w:rPr>
        <w:t>愿意参与</w:t>
      </w:r>
      <w:r>
        <w:rPr>
          <w:rFonts w:cs="宋体" w:asciiTheme="minorEastAsia" w:hAnsiTheme="minorEastAsia" w:eastAsiaTheme="minorEastAsia"/>
          <w:color w:val="auto"/>
          <w:kern w:val="0"/>
        </w:rPr>
        <w:t>“</w:t>
      </w:r>
      <w:r>
        <w:rPr>
          <w:rFonts w:hint="eastAsia" w:cs="宋体" w:asciiTheme="minorEastAsia" w:hAnsiTheme="minorEastAsia" w:eastAsiaTheme="minorEastAsia"/>
          <w:color w:val="auto"/>
          <w:kern w:val="0"/>
          <w:u w:val="single"/>
        </w:rPr>
        <w:t xml:space="preserve">          </w:t>
      </w:r>
      <w:r>
        <w:rPr>
          <w:rFonts w:cs="宋体" w:asciiTheme="minorEastAsia" w:hAnsiTheme="minorEastAsia" w:eastAsiaTheme="minorEastAsia"/>
          <w:color w:val="auto"/>
          <w:kern w:val="0"/>
          <w:lang w:val="zh-TW" w:eastAsia="zh-TW"/>
        </w:rPr>
        <w:t>项目（</w:t>
      </w:r>
      <w:r>
        <w:rPr>
          <w:rFonts w:hint="eastAsia" w:cs="宋体" w:asciiTheme="minorEastAsia" w:hAnsiTheme="minorEastAsia" w:eastAsiaTheme="minorEastAsia"/>
          <w:color w:val="auto"/>
          <w:kern w:val="0"/>
          <w:lang w:val="zh-TW"/>
        </w:rPr>
        <w:t>项目编号：</w:t>
      </w:r>
      <w:r>
        <w:rPr>
          <w:rFonts w:hint="eastAsia" w:cs="宋体" w:asciiTheme="minorEastAsia" w:hAnsiTheme="minorEastAsia" w:eastAsiaTheme="minorEastAsia"/>
          <w:color w:val="auto"/>
          <w:kern w:val="0"/>
          <w:u w:val="single"/>
        </w:rPr>
        <w:t xml:space="preserve">       </w:t>
      </w:r>
      <w:r>
        <w:rPr>
          <w:rFonts w:cs="宋体" w:asciiTheme="minorEastAsia" w:hAnsiTheme="minorEastAsia" w:eastAsiaTheme="minorEastAsia"/>
          <w:color w:val="auto"/>
          <w:kern w:val="0"/>
        </w:rPr>
        <w:t xml:space="preserve"> </w:t>
      </w:r>
      <w:r>
        <w:rPr>
          <w:rFonts w:cs="宋体" w:asciiTheme="minorEastAsia" w:hAnsiTheme="minorEastAsia" w:eastAsiaTheme="minorEastAsia"/>
          <w:color w:val="auto"/>
          <w:kern w:val="0"/>
          <w:lang w:val="zh-TW" w:eastAsia="zh-TW"/>
        </w:rPr>
        <w:t>）</w:t>
      </w:r>
      <w:r>
        <w:rPr>
          <w:rFonts w:cs="宋体" w:asciiTheme="minorEastAsia" w:hAnsiTheme="minorEastAsia" w:eastAsiaTheme="minorEastAsia"/>
          <w:color w:val="auto"/>
          <w:kern w:val="0"/>
        </w:rPr>
        <w:t>”</w:t>
      </w:r>
      <w:r>
        <w:rPr>
          <w:rFonts w:cs="宋体" w:asciiTheme="minorEastAsia" w:hAnsiTheme="minorEastAsia" w:eastAsiaTheme="minorEastAsia"/>
          <w:color w:val="auto"/>
          <w:kern w:val="0"/>
          <w:lang w:val="zh-TW" w:eastAsia="zh-TW"/>
        </w:rPr>
        <w:t>的</w:t>
      </w:r>
      <w:r>
        <w:rPr>
          <w:rFonts w:hint="eastAsia" w:cs="宋体" w:asciiTheme="minorEastAsia" w:hAnsiTheme="minorEastAsia" w:eastAsiaTheme="minorEastAsia"/>
          <w:color w:val="auto"/>
          <w:kern w:val="0"/>
          <w:lang w:val="zh-TW"/>
        </w:rPr>
        <w:t>磋商</w:t>
      </w:r>
      <w:r>
        <w:rPr>
          <w:rFonts w:hint="eastAsia" w:cs="宋体" w:asciiTheme="minorEastAsia" w:hAnsiTheme="minorEastAsia" w:eastAsiaTheme="minorEastAsia"/>
          <w:color w:val="auto"/>
          <w:kern w:val="0"/>
        </w:rPr>
        <w:t>活动</w:t>
      </w:r>
      <w:r>
        <w:rPr>
          <w:rFonts w:cs="宋体" w:asciiTheme="minorEastAsia" w:hAnsiTheme="minorEastAsia" w:eastAsiaTheme="minorEastAsia"/>
          <w:color w:val="auto"/>
          <w:kern w:val="0"/>
          <w:lang w:val="zh-TW" w:eastAsia="zh-TW"/>
        </w:rPr>
        <w:t>，并作出如下承诺：</w:t>
      </w:r>
    </w:p>
    <w:p>
      <w:pPr>
        <w:pStyle w:val="4"/>
        <w:ind w:firstLine="480"/>
        <w:rPr>
          <w:rFonts w:cs="宋体" w:asciiTheme="minorEastAsia" w:hAnsiTheme="minorEastAsia" w:eastAsiaTheme="minorEastAsia"/>
          <w:color w:val="auto"/>
          <w:lang w:val="zh-TW" w:eastAsia="zh-TW"/>
        </w:rPr>
      </w:pPr>
      <w:r>
        <w:rPr>
          <w:rFonts w:cs="宋体" w:asciiTheme="minorEastAsia" w:hAnsiTheme="minorEastAsia" w:eastAsiaTheme="minorEastAsia"/>
          <w:color w:val="auto"/>
          <w:kern w:val="0"/>
          <w:lang w:val="zh-TW" w:eastAsia="zh-TW"/>
        </w:rPr>
        <w:t>一旦我公司</w:t>
      </w:r>
      <w:r>
        <w:rPr>
          <w:rFonts w:hint="eastAsia" w:cs="宋体" w:asciiTheme="minorEastAsia" w:hAnsiTheme="minorEastAsia" w:eastAsiaTheme="minorEastAsia"/>
          <w:color w:val="auto"/>
          <w:kern w:val="0"/>
          <w:lang w:val="zh-TW"/>
        </w:rPr>
        <w:t>成交</w:t>
      </w:r>
      <w:r>
        <w:rPr>
          <w:rFonts w:cs="宋体" w:asciiTheme="minorEastAsia" w:hAnsiTheme="minorEastAsia" w:eastAsiaTheme="minorEastAsia"/>
          <w:color w:val="auto"/>
          <w:kern w:val="0"/>
          <w:lang w:val="zh-TW" w:eastAsia="zh-TW"/>
        </w:rPr>
        <w:t>，将自愿遵守以下几点要求：</w:t>
      </w:r>
    </w:p>
    <w:p>
      <w:pPr>
        <w:pStyle w:val="4"/>
        <w:ind w:firstLine="480"/>
        <w:rPr>
          <w:rFonts w:cs="宋体" w:asciiTheme="minorEastAsia" w:hAnsiTheme="minorEastAsia" w:eastAsiaTheme="minorEastAsia"/>
          <w:color w:val="auto"/>
        </w:rPr>
      </w:pPr>
      <w:r>
        <w:rPr>
          <w:rFonts w:cs="宋体" w:asciiTheme="minorEastAsia" w:hAnsiTheme="minorEastAsia" w:eastAsiaTheme="minorEastAsia"/>
          <w:color w:val="auto"/>
          <w:kern w:val="0"/>
          <w:lang w:val="zh-TW" w:eastAsia="zh-TW"/>
        </w:rPr>
        <w:t>（</w:t>
      </w:r>
      <w:r>
        <w:rPr>
          <w:rFonts w:cs="宋体" w:asciiTheme="minorEastAsia" w:hAnsiTheme="minorEastAsia" w:eastAsiaTheme="minorEastAsia"/>
          <w:color w:val="auto"/>
          <w:kern w:val="0"/>
        </w:rPr>
        <w:t>1</w:t>
      </w:r>
      <w:r>
        <w:rPr>
          <w:rFonts w:cs="宋体" w:asciiTheme="minorEastAsia" w:hAnsiTheme="minorEastAsia" w:eastAsiaTheme="minorEastAsia"/>
          <w:color w:val="auto"/>
          <w:kern w:val="0"/>
          <w:lang w:val="zh-TW" w:eastAsia="zh-TW"/>
        </w:rPr>
        <w:t>）</w:t>
      </w:r>
      <w:r>
        <w:rPr>
          <w:rFonts w:hint="eastAsia" w:cs="宋体" w:asciiTheme="minorEastAsia" w:hAnsiTheme="minorEastAsia" w:eastAsiaTheme="minorEastAsia"/>
          <w:color w:val="auto"/>
          <w:kern w:val="0"/>
          <w:lang w:val="zh-TW"/>
        </w:rPr>
        <w:t>评审</w:t>
      </w:r>
      <w:r>
        <w:rPr>
          <w:rFonts w:cs="宋体" w:asciiTheme="minorEastAsia" w:hAnsiTheme="minorEastAsia" w:eastAsiaTheme="minorEastAsia"/>
          <w:color w:val="auto"/>
          <w:kern w:val="0"/>
          <w:lang w:val="zh-TW" w:eastAsia="zh-TW"/>
        </w:rPr>
        <w:t>结束</w:t>
      </w:r>
      <w:r>
        <w:rPr>
          <w:rFonts w:hint="eastAsia" w:cs="宋体" w:asciiTheme="minorEastAsia" w:hAnsiTheme="minorEastAsia" w:eastAsiaTheme="minorEastAsia"/>
          <w:color w:val="auto"/>
          <w:kern w:val="0"/>
          <w:lang w:val="zh-TW"/>
        </w:rPr>
        <w:t>后</w:t>
      </w:r>
      <w:r>
        <w:rPr>
          <w:rFonts w:cs="宋体" w:asciiTheme="minorEastAsia" w:hAnsiTheme="minorEastAsia" w:eastAsiaTheme="minorEastAsia"/>
          <w:color w:val="auto"/>
          <w:kern w:val="0"/>
        </w:rPr>
        <w:t>2</w:t>
      </w:r>
      <w:r>
        <w:rPr>
          <w:rFonts w:cs="宋体" w:asciiTheme="minorEastAsia" w:hAnsiTheme="minorEastAsia" w:eastAsiaTheme="minorEastAsia"/>
          <w:color w:val="auto"/>
          <w:kern w:val="0"/>
          <w:lang w:val="zh-TW" w:eastAsia="zh-TW"/>
        </w:rPr>
        <w:t>个工作日后到天津市融达工程咨询有限公司领取</w:t>
      </w:r>
      <w:r>
        <w:rPr>
          <w:rFonts w:hint="eastAsia" w:cs="宋体" w:asciiTheme="minorEastAsia" w:hAnsiTheme="minorEastAsia" w:eastAsiaTheme="minorEastAsia"/>
          <w:color w:val="auto"/>
          <w:kern w:val="0"/>
          <w:lang w:val="zh-TW"/>
        </w:rPr>
        <w:t>《成交</w:t>
      </w:r>
      <w:r>
        <w:rPr>
          <w:rFonts w:cs="宋体" w:asciiTheme="minorEastAsia" w:hAnsiTheme="minorEastAsia" w:eastAsiaTheme="minorEastAsia"/>
          <w:color w:val="auto"/>
          <w:kern w:val="0"/>
          <w:lang w:val="zh-TW" w:eastAsia="zh-TW"/>
        </w:rPr>
        <w:t>通知书</w:t>
      </w:r>
      <w:r>
        <w:rPr>
          <w:rFonts w:hint="eastAsia" w:cs="宋体" w:asciiTheme="minorEastAsia" w:hAnsiTheme="minorEastAsia" w:eastAsiaTheme="minorEastAsia"/>
          <w:color w:val="auto"/>
          <w:kern w:val="0"/>
          <w:lang w:val="zh-TW"/>
        </w:rPr>
        <w:t>》</w:t>
      </w:r>
      <w:r>
        <w:rPr>
          <w:rFonts w:cs="宋体" w:asciiTheme="minorEastAsia" w:hAnsiTheme="minorEastAsia" w:eastAsiaTheme="minorEastAsia"/>
          <w:color w:val="auto"/>
          <w:kern w:val="0"/>
          <w:lang w:val="zh-TW" w:eastAsia="zh-TW"/>
        </w:rPr>
        <w:t>，同时交纳相应</w:t>
      </w:r>
      <w:r>
        <w:rPr>
          <w:rFonts w:hint="eastAsia" w:cs="宋体" w:asciiTheme="minorEastAsia" w:hAnsiTheme="minorEastAsia" w:eastAsiaTheme="minorEastAsia"/>
          <w:color w:val="auto"/>
          <w:kern w:val="0"/>
          <w:lang w:val="zh-TW"/>
        </w:rPr>
        <w:t>成交</w:t>
      </w:r>
      <w:r>
        <w:rPr>
          <w:rFonts w:cs="宋体" w:asciiTheme="minorEastAsia" w:hAnsiTheme="minorEastAsia" w:eastAsiaTheme="minorEastAsia"/>
          <w:color w:val="auto"/>
          <w:kern w:val="0"/>
          <w:lang w:val="zh-TW" w:eastAsia="zh-TW"/>
        </w:rPr>
        <w:t>服务费。</w:t>
      </w:r>
    </w:p>
    <w:p>
      <w:pPr>
        <w:pStyle w:val="19"/>
        <w:widowControl/>
        <w:spacing w:before="0" w:after="0" w:line="360" w:lineRule="auto"/>
        <w:ind w:left="-142" w:leftChars="-59" w:right="-197" w:rightChars="-82" w:firstLine="621" w:firstLineChars="259"/>
        <w:rPr>
          <w:rStyle w:val="37"/>
          <w:rFonts w:hint="default" w:ascii="宋体" w:hAnsi="宋体" w:eastAsia="宋体" w:cs="宋体"/>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w:t>
      </w:r>
      <w:r>
        <w:rPr>
          <w:rStyle w:val="37"/>
          <w:rFonts w:ascii="宋体" w:hAnsi="宋体" w:eastAsia="宋体" w:cs="宋体"/>
          <w:color w:val="auto"/>
          <w:lang w:val="zh-TW" w:eastAsia="zh-TW"/>
        </w:rPr>
        <w:t>工程项目采用建设部门统一编制的合同文本，与</w:t>
      </w:r>
      <w:r>
        <w:rPr>
          <w:rStyle w:val="37"/>
          <w:rFonts w:ascii="宋体" w:hAnsi="宋体" w:eastAsia="宋体" w:cs="宋体"/>
          <w:color w:val="auto"/>
          <w:lang w:val="zh-TW"/>
        </w:rPr>
        <w:t>招标人</w:t>
      </w:r>
      <w:r>
        <w:rPr>
          <w:rStyle w:val="37"/>
          <w:rFonts w:ascii="宋体" w:hAnsi="宋体" w:eastAsia="宋体" w:cs="宋体"/>
          <w:color w:val="auto"/>
          <w:lang w:val="zh-TW" w:eastAsia="zh-TW"/>
        </w:rPr>
        <w:t>协商合同条款。</w:t>
      </w:r>
    </w:p>
    <w:p>
      <w:pPr>
        <w:pStyle w:val="19"/>
        <w:widowControl/>
        <w:spacing w:before="0" w:after="0" w:line="360" w:lineRule="auto"/>
        <w:ind w:left="-142" w:leftChars="-59" w:right="-197" w:rightChars="-82" w:firstLine="621" w:firstLineChars="259"/>
        <w:rPr>
          <w:rStyle w:val="37"/>
          <w:rFonts w:hint="default" w:ascii="仿宋" w:hAnsi="仿宋" w:eastAsia="仿宋" w:cs="仿宋"/>
          <w:color w:val="auto"/>
          <w:lang w:val="zh-TW" w:eastAsia="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合同签订后将</w:t>
      </w:r>
      <w:r>
        <w:rPr>
          <w:rFonts w:cs="宋体" w:asciiTheme="minorEastAsia" w:hAnsiTheme="minorEastAsia" w:eastAsiaTheme="minorEastAsia"/>
          <w:color w:val="auto"/>
          <w:lang w:val="zh-TW"/>
        </w:rPr>
        <w:t>两份合同</w:t>
      </w:r>
      <w:r>
        <w:rPr>
          <w:rFonts w:cs="宋体" w:asciiTheme="minorEastAsia" w:hAnsiTheme="minorEastAsia" w:eastAsiaTheme="minorEastAsia"/>
          <w:color w:val="auto"/>
          <w:lang w:val="zh-TW" w:eastAsia="zh-TW"/>
        </w:rPr>
        <w:t>原件交到天津市融达工程咨询有限公司，天津市融达工程咨询有限公司经查实后将</w:t>
      </w:r>
      <w:r>
        <w:rPr>
          <w:rFonts w:cs="宋体" w:asciiTheme="minorEastAsia" w:hAnsiTheme="minorEastAsia" w:eastAsiaTheme="minorEastAsia"/>
          <w:color w:val="auto"/>
          <w:lang w:val="zh-TW"/>
        </w:rPr>
        <w:t>保证金</w:t>
      </w:r>
      <w:r>
        <w:rPr>
          <w:rFonts w:cs="宋体" w:asciiTheme="minorEastAsia" w:hAnsiTheme="minorEastAsia" w:eastAsiaTheme="minorEastAsia"/>
          <w:color w:val="auto"/>
          <w:lang w:val="zh-TW" w:eastAsia="zh-TW"/>
        </w:rPr>
        <w:t>给予退回。</w:t>
      </w:r>
    </w:p>
    <w:p>
      <w:pPr>
        <w:pStyle w:val="4"/>
        <w:ind w:firstLine="480"/>
        <w:rPr>
          <w:rFonts w:cs="宋体" w:asciiTheme="minorEastAsia" w:hAnsiTheme="minorEastAsia" w:eastAsiaTheme="minorEastAsia"/>
          <w:color w:val="auto"/>
          <w:lang w:val="zh-TW" w:eastAsia="zh-TW"/>
        </w:rPr>
      </w:pPr>
      <w:r>
        <w:rPr>
          <w:rFonts w:cs="宋体" w:asciiTheme="minorEastAsia" w:hAnsiTheme="minorEastAsia" w:eastAsiaTheme="minorEastAsia"/>
          <w:color w:val="auto"/>
          <w:kern w:val="0"/>
          <w:lang w:val="zh-TW" w:eastAsia="zh-TW"/>
        </w:rPr>
        <w:t>特此承诺。</w:t>
      </w:r>
    </w:p>
    <w:p>
      <w:pPr>
        <w:pStyle w:val="4"/>
        <w:ind w:firstLine="480"/>
        <w:rPr>
          <w:rFonts w:cs="宋体" w:asciiTheme="minorEastAsia" w:hAnsiTheme="minorEastAsia" w:eastAsiaTheme="minorEastAsia"/>
          <w:color w:val="auto"/>
          <w:kern w:val="0"/>
        </w:rPr>
      </w:pPr>
    </w:p>
    <w:p>
      <w:pPr>
        <w:pStyle w:val="4"/>
        <w:ind w:firstLine="480"/>
        <w:rPr>
          <w:rFonts w:cs="宋体" w:asciiTheme="minorEastAsia" w:hAnsiTheme="minorEastAsia" w:eastAsiaTheme="minorEastAsia"/>
          <w:color w:val="auto"/>
          <w:kern w:val="0"/>
        </w:rPr>
      </w:pPr>
    </w:p>
    <w:p>
      <w:pPr>
        <w:pStyle w:val="4"/>
        <w:ind w:firstLine="0"/>
        <w:jc w:val="right"/>
        <w:rPr>
          <w:rFonts w:cs="宋体" w:asciiTheme="minorEastAsia" w:hAnsiTheme="minorEastAsia" w:eastAsiaTheme="minorEastAsia"/>
          <w:color w:val="auto"/>
        </w:rPr>
      </w:pPr>
      <w:r>
        <w:rPr>
          <w:rFonts w:hint="eastAsia" w:cs="宋体" w:asciiTheme="minorEastAsia" w:hAnsiTheme="minorEastAsia" w:eastAsiaTheme="minorEastAsia"/>
          <w:color w:val="auto"/>
          <w:kern w:val="0"/>
          <w:lang w:val="zh-TW"/>
        </w:rPr>
        <w:t>供应商</w:t>
      </w:r>
      <w:r>
        <w:rPr>
          <w:rFonts w:cs="宋体" w:asciiTheme="minorEastAsia" w:hAnsiTheme="minorEastAsia" w:eastAsiaTheme="minorEastAsia"/>
          <w:color w:val="auto"/>
          <w:kern w:val="0"/>
          <w:lang w:val="zh-TW" w:eastAsia="zh-TW"/>
        </w:rPr>
        <w:t>代表签字：</w:t>
      </w:r>
      <w:r>
        <w:rPr>
          <w:rFonts w:cs="宋体" w:asciiTheme="minorEastAsia" w:hAnsiTheme="minorEastAsia" w:eastAsiaTheme="minorEastAsia"/>
          <w:color w:val="auto"/>
          <w:kern w:val="0"/>
        </w:rPr>
        <w:t>_______________</w:t>
      </w:r>
    </w:p>
    <w:p>
      <w:pPr>
        <w:pStyle w:val="4"/>
        <w:ind w:firstLine="0"/>
        <w:jc w:val="right"/>
        <w:rPr>
          <w:rFonts w:cs="宋体" w:asciiTheme="minorEastAsia" w:hAnsiTheme="minorEastAsia" w:eastAsiaTheme="minorEastAsia"/>
          <w:color w:val="auto"/>
        </w:rPr>
      </w:pPr>
      <w:r>
        <w:rPr>
          <w:rFonts w:cs="宋体" w:asciiTheme="minorEastAsia" w:hAnsiTheme="minorEastAsia" w:eastAsiaTheme="minorEastAsia"/>
          <w:color w:val="auto"/>
          <w:kern w:val="0"/>
          <w:lang w:val="zh-TW" w:eastAsia="zh-TW"/>
        </w:rPr>
        <w:t>职务：</w:t>
      </w:r>
      <w:r>
        <w:rPr>
          <w:rFonts w:cs="宋体" w:asciiTheme="minorEastAsia" w:hAnsiTheme="minorEastAsia" w:eastAsiaTheme="minorEastAsia"/>
          <w:color w:val="auto"/>
          <w:kern w:val="0"/>
        </w:rPr>
        <w:t>_________</w:t>
      </w:r>
      <w:r>
        <w:rPr>
          <w:rFonts w:cs="宋体" w:asciiTheme="minorEastAsia" w:hAnsiTheme="minorEastAsia" w:eastAsiaTheme="minorEastAsia"/>
          <w:color w:val="auto"/>
          <w:kern w:val="0"/>
          <w:lang w:val="zh-TW" w:eastAsia="zh-TW"/>
        </w:rPr>
        <w:t>日期：</w:t>
      </w:r>
      <w:r>
        <w:rPr>
          <w:rFonts w:cs="宋体" w:asciiTheme="minorEastAsia" w:hAnsiTheme="minorEastAsia" w:eastAsiaTheme="minorEastAsia"/>
          <w:color w:val="auto"/>
          <w:kern w:val="0"/>
        </w:rPr>
        <w:t>__________</w:t>
      </w:r>
    </w:p>
    <w:p>
      <w:pPr>
        <w:pStyle w:val="4"/>
        <w:wordWrap w:val="0"/>
        <w:ind w:firstLine="0"/>
        <w:jc w:val="right"/>
        <w:rPr>
          <w:rFonts w:cs="宋体" w:asciiTheme="minorEastAsia" w:hAnsiTheme="minorEastAsia" w:eastAsiaTheme="minorEastAsia"/>
          <w:b/>
          <w:bCs/>
          <w:color w:val="auto"/>
        </w:rPr>
      </w:pPr>
      <w:r>
        <w:rPr>
          <w:rFonts w:hint="eastAsia" w:cs="宋体" w:asciiTheme="minorEastAsia" w:hAnsiTheme="minorEastAsia" w:eastAsiaTheme="minorEastAsia"/>
          <w:color w:val="auto"/>
          <w:kern w:val="0"/>
          <w:lang w:val="zh-TW"/>
        </w:rPr>
        <w:t>供应商</w:t>
      </w:r>
      <w:r>
        <w:rPr>
          <w:rFonts w:cs="宋体" w:asciiTheme="minorEastAsia" w:hAnsiTheme="minorEastAsia" w:eastAsiaTheme="minorEastAsia"/>
          <w:color w:val="auto"/>
          <w:kern w:val="0"/>
          <w:lang w:val="zh-TW" w:eastAsia="zh-TW"/>
        </w:rPr>
        <w:t>名称（公章）：</w:t>
      </w:r>
      <w:r>
        <w:rPr>
          <w:rFonts w:cs="宋体" w:asciiTheme="minorEastAsia" w:hAnsiTheme="minorEastAsia" w:eastAsiaTheme="minorEastAsia"/>
          <w:color w:val="auto"/>
          <w:kern w:val="0"/>
        </w:rPr>
        <w:t>___________</w:t>
      </w:r>
    </w:p>
    <w:p>
      <w:pPr>
        <w:pStyle w:val="4"/>
        <w:ind w:firstLine="480"/>
        <w:rPr>
          <w:rFonts w:cs="宋体" w:asciiTheme="minorEastAsia" w:hAnsiTheme="minorEastAsia" w:eastAsiaTheme="minorEastAsia"/>
          <w:color w:val="auto"/>
        </w:rPr>
      </w:pPr>
    </w:p>
    <w:p>
      <w:pPr>
        <w:pStyle w:val="4"/>
        <w:ind w:right="-197" w:rightChars="-82" w:firstLine="0"/>
        <w:rPr>
          <w:rFonts w:ascii="宋体" w:hAnsi="宋体" w:eastAsia="宋体" w:cs="宋体"/>
          <w:b/>
          <w:color w:val="auto"/>
        </w:rPr>
      </w:pPr>
    </w:p>
    <w:p>
      <w:pPr>
        <w:pStyle w:val="4"/>
        <w:ind w:right="-197" w:rightChars="-82" w:firstLine="0"/>
        <w:rPr>
          <w:rFonts w:ascii="宋体" w:hAnsi="宋体" w:eastAsia="宋体" w:cs="宋体"/>
          <w:b/>
          <w:color w:val="auto"/>
        </w:rPr>
      </w:pPr>
    </w:p>
    <w:p>
      <w:pPr>
        <w:pStyle w:val="4"/>
        <w:ind w:right="-197" w:rightChars="-82" w:firstLine="0"/>
        <w:rPr>
          <w:rFonts w:ascii="宋体" w:hAnsi="宋体" w:eastAsia="宋体" w:cs="宋体"/>
          <w:b/>
          <w:color w:val="auto"/>
        </w:rPr>
      </w:pPr>
    </w:p>
    <w:p>
      <w:pPr>
        <w:pStyle w:val="19"/>
        <w:widowControl/>
        <w:spacing w:line="560" w:lineRule="atLeast"/>
        <w:ind w:left="-142" w:leftChars="-59" w:right="-197" w:rightChars="-82" w:firstLine="142"/>
        <w:rPr>
          <w:rStyle w:val="37"/>
          <w:rFonts w:hint="default" w:ascii="宋体" w:hAnsi="宋体" w:eastAsia="宋体" w:cs="宋体"/>
          <w:color w:val="auto"/>
        </w:rPr>
      </w:pPr>
    </w:p>
    <w:p>
      <w:pPr>
        <w:pStyle w:val="19"/>
        <w:widowControl/>
        <w:spacing w:line="560" w:lineRule="atLeast"/>
        <w:ind w:left="-142" w:leftChars="-59" w:right="-197" w:rightChars="-82" w:firstLine="142"/>
        <w:rPr>
          <w:rFonts w:hint="default" w:eastAsia="宋体"/>
          <w:color w:val="auto"/>
        </w:rPr>
      </w:pPr>
    </w:p>
    <w:p>
      <w:pPr>
        <w:rPr>
          <w:lang w:eastAsia="zh-CN"/>
        </w:rPr>
      </w:pPr>
    </w:p>
    <w:p>
      <w:pPr>
        <w:rPr>
          <w:lang w:eastAsia="zh-CN"/>
        </w:rPr>
      </w:pPr>
    </w:p>
    <w:p>
      <w:pPr>
        <w:rPr>
          <w:lang w:eastAsia="zh-CN"/>
        </w:rPr>
      </w:pPr>
    </w:p>
    <w:p>
      <w:pPr>
        <w:rPr>
          <w:lang w:eastAsia="zh-CN"/>
        </w:rPr>
      </w:pPr>
    </w:p>
    <w:p>
      <w:pPr>
        <w:rPr>
          <w:lang w:eastAsia="zh-CN"/>
        </w:rPr>
      </w:pPr>
    </w:p>
    <w:p>
      <w:pPr>
        <w:pStyle w:val="4"/>
        <w:ind w:right="-197" w:rightChars="-82" w:firstLine="0"/>
        <w:rPr>
          <w:rFonts w:ascii="宋体" w:hAnsi="宋体" w:eastAsia="宋体" w:cs="宋体"/>
          <w:b/>
          <w:color w:val="auto"/>
        </w:rPr>
      </w:pPr>
    </w:p>
    <w:p>
      <w:pPr>
        <w:pStyle w:val="4"/>
        <w:ind w:right="-197" w:rightChars="-82" w:firstLine="0"/>
        <w:rPr>
          <w:rFonts w:ascii="宋体" w:hAnsi="宋体" w:eastAsia="宋体" w:cs="宋体"/>
          <w:color w:val="auto"/>
        </w:rPr>
      </w:pPr>
      <w:r>
        <w:rPr>
          <w:rFonts w:hint="eastAsia" w:ascii="宋体" w:hAnsi="宋体" w:eastAsia="宋体" w:cs="宋体"/>
          <w:b/>
          <w:color w:val="auto"/>
        </w:rPr>
        <w:t>附表12</w:t>
      </w:r>
    </w:p>
    <w:p>
      <w:pPr>
        <w:spacing w:line="460" w:lineRule="exact"/>
        <w:ind w:left="-142" w:leftChars="-59" w:right="-197" w:rightChars="-82" w:firstLine="142"/>
        <w:jc w:val="center"/>
        <w:rPr>
          <w:rFonts w:asciiTheme="minorEastAsia" w:hAnsiTheme="minorEastAsia"/>
          <w:b/>
          <w:lang w:eastAsia="zh-CN"/>
        </w:rPr>
      </w:pPr>
      <w:r>
        <w:rPr>
          <w:rFonts w:hint="eastAsia" w:asciiTheme="minorEastAsia" w:hAnsiTheme="minorEastAsia"/>
          <w:b/>
          <w:lang w:eastAsia="zh-CN"/>
        </w:rPr>
        <w:t>无重大违法记录声明</w:t>
      </w:r>
    </w:p>
    <w:p>
      <w:pPr>
        <w:spacing w:line="560" w:lineRule="exact"/>
        <w:ind w:left="-142" w:leftChars="-59" w:right="-197" w:rightChars="-82" w:firstLine="142"/>
        <w:rPr>
          <w:rFonts w:asciiTheme="minorEastAsia" w:hAnsiTheme="minorEastAsia"/>
          <w:lang w:eastAsia="zh-CN"/>
        </w:rPr>
      </w:pPr>
    </w:p>
    <w:p>
      <w:pPr>
        <w:spacing w:line="360" w:lineRule="auto"/>
        <w:ind w:left="-142" w:leftChars="-59" w:right="-197" w:rightChars="-82" w:firstLine="1096" w:firstLineChars="457"/>
        <w:rPr>
          <w:rFonts w:asciiTheme="minorEastAsia" w:hAnsiTheme="minorEastAsia"/>
          <w:lang w:eastAsia="zh-CN"/>
        </w:rPr>
      </w:pPr>
      <w:r>
        <w:rPr>
          <w:rFonts w:hint="eastAsia" w:asciiTheme="minorEastAsia" w:hAnsiTheme="minorEastAsia"/>
          <w:lang w:eastAsia="zh-CN"/>
        </w:rPr>
        <w:t>我单位现参与</w:t>
      </w:r>
      <w:r>
        <w:rPr>
          <w:rFonts w:hint="eastAsia" w:asciiTheme="minorEastAsia" w:hAnsiTheme="minorEastAsia"/>
          <w:u w:val="single"/>
          <w:lang w:eastAsia="zh-CN"/>
        </w:rPr>
        <w:t xml:space="preserve">         </w:t>
      </w:r>
      <w:r>
        <w:rPr>
          <w:rFonts w:hint="eastAsia" w:asciiTheme="minorEastAsia" w:hAnsiTheme="minorEastAsia"/>
          <w:lang w:eastAsia="zh-CN"/>
        </w:rPr>
        <w:t>项目（项目编号：</w:t>
      </w:r>
      <w:r>
        <w:rPr>
          <w:rFonts w:hint="eastAsia" w:asciiTheme="minorEastAsia" w:hAnsiTheme="minorEastAsia"/>
          <w:u w:val="single"/>
          <w:lang w:eastAsia="zh-CN"/>
        </w:rPr>
        <w:t xml:space="preserve">        </w:t>
      </w:r>
      <w:r>
        <w:rPr>
          <w:rFonts w:hint="eastAsia" w:asciiTheme="minorEastAsia" w:hAnsiTheme="minorEastAsia"/>
          <w:lang w:eastAsia="zh-CN"/>
        </w:rPr>
        <w:t>）的磋商活动，并作出如下声明：</w:t>
      </w:r>
    </w:p>
    <w:p>
      <w:pPr>
        <w:spacing w:line="360" w:lineRule="auto"/>
        <w:ind w:left="-142" w:leftChars="-59" w:right="-197" w:rightChars="-82" w:firstLine="621" w:firstLineChars="259"/>
        <w:rPr>
          <w:rFonts w:asciiTheme="minorEastAsia" w:hAnsiTheme="minorEastAsia"/>
          <w:lang w:eastAsia="zh-CN"/>
        </w:rPr>
      </w:pPr>
      <w:r>
        <w:rPr>
          <w:rFonts w:hint="eastAsia" w:asciiTheme="minorEastAsia" w:hAnsiTheme="minorEastAsia"/>
          <w:lang w:eastAsia="zh-CN"/>
        </w:rPr>
        <w:t>我单位在参加本次磋商活动前3年内，在经营活动中没有重大违法记录。</w:t>
      </w:r>
    </w:p>
    <w:p>
      <w:pPr>
        <w:spacing w:line="360" w:lineRule="auto"/>
        <w:ind w:left="-142" w:leftChars="-59" w:right="-197" w:rightChars="-82" w:firstLine="142"/>
        <w:rPr>
          <w:rFonts w:asciiTheme="minorEastAsia" w:hAnsiTheme="minorEastAsia"/>
          <w:lang w:eastAsia="zh-CN"/>
        </w:rPr>
      </w:pPr>
    </w:p>
    <w:p>
      <w:pPr>
        <w:spacing w:line="360" w:lineRule="auto"/>
        <w:ind w:left="-142" w:leftChars="-59" w:right="-197" w:rightChars="-82" w:firstLine="621" w:firstLineChars="259"/>
        <w:rPr>
          <w:rFonts w:asciiTheme="minorEastAsia" w:hAnsiTheme="minorEastAsia"/>
          <w:lang w:eastAsia="zh-CN"/>
        </w:rPr>
      </w:pPr>
      <w:r>
        <w:rPr>
          <w:rFonts w:hint="eastAsia" w:asciiTheme="minorEastAsia" w:hAnsiTheme="minorEastAsia"/>
          <w:lang w:eastAsia="zh-CN"/>
        </w:rPr>
        <w:t>特此声明。</w:t>
      </w:r>
    </w:p>
    <w:p>
      <w:pPr>
        <w:ind w:left="-142" w:leftChars="-59" w:right="-197" w:rightChars="-82" w:firstLine="142"/>
        <w:rPr>
          <w:rFonts w:cs="宋体" w:asciiTheme="minorEastAsia" w:hAnsiTheme="minorEastAsia"/>
          <w:bCs/>
          <w:lang w:eastAsia="zh-CN"/>
        </w:rPr>
      </w:pPr>
    </w:p>
    <w:p>
      <w:pPr>
        <w:ind w:left="-142" w:leftChars="-59" w:right="-197" w:rightChars="-82" w:firstLine="142"/>
        <w:rPr>
          <w:rFonts w:cs="宋体" w:asciiTheme="minorEastAsia" w:hAnsiTheme="minorEastAsia"/>
          <w:bCs/>
          <w:lang w:eastAsia="zh-CN"/>
        </w:rPr>
      </w:pPr>
    </w:p>
    <w:p>
      <w:pPr>
        <w:spacing w:line="360" w:lineRule="auto"/>
        <w:ind w:left="-142" w:leftChars="-59" w:right="-197" w:rightChars="-82" w:firstLine="600" w:firstLineChars="250"/>
        <w:rPr>
          <w:rFonts w:cs="Arial" w:asciiTheme="minorEastAsia" w:hAnsiTheme="minorEastAsia"/>
          <w:lang w:eastAsia="zh-CN"/>
        </w:rPr>
      </w:pPr>
      <w:r>
        <w:rPr>
          <w:rFonts w:hint="eastAsia" w:cs="Arial" w:asciiTheme="minorEastAsia" w:hAnsiTheme="minorEastAsia"/>
          <w:lang w:eastAsia="zh-CN"/>
        </w:rPr>
        <w:t>注：</w:t>
      </w:r>
      <w:r>
        <w:rPr>
          <w:rStyle w:val="37"/>
          <w:rFonts w:hint="eastAsia" w:ascii="宋体" w:hAnsi="宋体" w:eastAsia="宋体" w:cs="宋体"/>
          <w:lang w:val="zh-TW" w:eastAsia="zh-CN"/>
        </w:rPr>
        <w:t>供应商</w:t>
      </w:r>
      <w:r>
        <w:rPr>
          <w:rFonts w:hint="eastAsia" w:cs="Arial" w:asciiTheme="minorEastAsia" w:hAnsiTheme="minorEastAsia"/>
          <w:lang w:eastAsia="zh-CN"/>
        </w:rPr>
        <w:t>无因违法经营受到刑事处罚或提供虚假材料骗取成交责令停产、停业、吊销许可证或罚款、警告、限制交易等行政处罚。</w:t>
      </w:r>
    </w:p>
    <w:p>
      <w:pPr>
        <w:rPr>
          <w:rFonts w:cs="Arial" w:asciiTheme="minorEastAsia" w:hAnsiTheme="minorEastAsia"/>
          <w:lang w:eastAsia="zh-CN"/>
        </w:rPr>
      </w:pPr>
    </w:p>
    <w:p>
      <w:pPr>
        <w:rPr>
          <w:rFonts w:ascii="Arial" w:hAnsi="Arial"/>
          <w:b/>
          <w:bCs/>
          <w:lang w:eastAsia="zh-CN"/>
        </w:rPr>
      </w:pPr>
    </w:p>
    <w:p>
      <w:pPr>
        <w:rPr>
          <w:rFonts w:ascii="Arial" w:hAnsi="Arial"/>
          <w:b/>
          <w:bCs/>
          <w:lang w:eastAsia="zh-CN"/>
        </w:rPr>
      </w:pPr>
    </w:p>
    <w:p>
      <w:pPr>
        <w:rPr>
          <w:rFonts w:ascii="Arial" w:hAnsi="Arial"/>
          <w:b/>
          <w:bCs/>
          <w:lang w:eastAsia="zh-CN"/>
        </w:rPr>
      </w:pPr>
    </w:p>
    <w:p>
      <w:pPr>
        <w:rPr>
          <w:rFonts w:ascii="Arial" w:hAnsi="Arial"/>
          <w:b/>
          <w:bCs/>
          <w:lang w:eastAsia="zh-CN"/>
        </w:rPr>
      </w:pPr>
    </w:p>
    <w:p>
      <w:pPr>
        <w:rPr>
          <w:rFonts w:ascii="Arial" w:hAnsi="Arial"/>
          <w:b/>
          <w:bCs/>
          <w:lang w:eastAsia="zh-CN"/>
        </w:rPr>
      </w:pPr>
    </w:p>
    <w:p>
      <w:pPr>
        <w:rPr>
          <w:rFonts w:ascii="Arial" w:hAnsi="Arial"/>
          <w:b/>
          <w:bCs/>
          <w:lang w:eastAsia="zh-CN"/>
        </w:rPr>
      </w:pPr>
    </w:p>
    <w:p>
      <w:pPr>
        <w:rPr>
          <w:rFonts w:ascii="Arial" w:hAnsi="Arial"/>
          <w:b/>
          <w:bCs/>
          <w:lang w:eastAsia="zh-CN"/>
        </w:rPr>
      </w:pPr>
    </w:p>
    <w:p>
      <w:pPr>
        <w:rPr>
          <w:rFonts w:ascii="Arial" w:hAnsi="Arial"/>
          <w:b/>
          <w:bCs/>
          <w:lang w:eastAsia="zh-CN"/>
        </w:rPr>
      </w:pP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rPr>
          <w:lang w:eastAsia="zh-CN"/>
        </w:rPr>
      </w:pPr>
      <w:r>
        <w:rPr>
          <w:rFonts w:ascii="宋体" w:hAnsi="宋体" w:eastAsia="宋体" w:cs="宋体"/>
          <w:lang w:eastAsia="zh-CN"/>
        </w:rPr>
        <w:br w:type="page"/>
      </w:r>
    </w:p>
    <w:p>
      <w:pPr>
        <w:spacing w:after="240" w:afterLines="100" w:line="360" w:lineRule="auto"/>
        <w:rPr>
          <w:rFonts w:ascii="宋体" w:hAnsi="宋体" w:eastAsia="宋体" w:cs="宋体"/>
          <w:b/>
          <w:bCs/>
          <w:lang w:eastAsia="zh-CN"/>
        </w:rPr>
      </w:pPr>
      <w:r>
        <w:rPr>
          <w:rFonts w:hint="eastAsia" w:ascii="宋体" w:hAnsi="宋体" w:eastAsia="宋体" w:cs="宋体"/>
          <w:b/>
          <w:bCs/>
          <w:lang w:eastAsia="zh-CN"/>
        </w:rPr>
        <w:t>附件13</w:t>
      </w:r>
    </w:p>
    <w:p>
      <w:pPr>
        <w:pStyle w:val="4"/>
        <w:ind w:firstLine="0"/>
        <w:jc w:val="center"/>
        <w:rPr>
          <w:rFonts w:cs="宋体" w:asciiTheme="minorEastAsia" w:hAnsiTheme="minorEastAsia" w:eastAsiaTheme="minorEastAsia"/>
          <w:b/>
          <w:bCs/>
          <w:color w:val="auto"/>
        </w:rPr>
      </w:pPr>
      <w:bookmarkStart w:id="156" w:name="_Toc68518426"/>
      <w:r>
        <w:rPr>
          <w:rFonts w:hint="eastAsia" w:cs="宋体" w:asciiTheme="minorEastAsia" w:hAnsiTheme="minorEastAsia" w:eastAsiaTheme="minorEastAsia"/>
          <w:b/>
          <w:bCs/>
          <w:color w:val="auto"/>
        </w:rPr>
        <w:t>非联合体声明函</w:t>
      </w:r>
      <w:bookmarkEnd w:id="156"/>
    </w:p>
    <w:p>
      <w:pPr>
        <w:pStyle w:val="4"/>
        <w:ind w:firstLine="0"/>
        <w:jc w:val="center"/>
        <w:rPr>
          <w:rFonts w:cs="宋体" w:asciiTheme="minorEastAsia" w:hAnsiTheme="minorEastAsia" w:eastAsiaTheme="minorEastAsia"/>
          <w:b/>
          <w:bCs/>
          <w:color w:val="auto"/>
        </w:rPr>
      </w:pPr>
    </w:p>
    <w:p>
      <w:pPr>
        <w:spacing w:line="360" w:lineRule="auto"/>
        <w:ind w:firstLine="600" w:firstLineChars="250"/>
        <w:rPr>
          <w:rFonts w:ascii="宋体" w:hAnsi="宋体" w:eastAsia="宋体" w:cs="宋体"/>
          <w:u w:val="single"/>
          <w:lang w:eastAsia="zh-CN"/>
        </w:rPr>
      </w:pPr>
      <w:r>
        <w:rPr>
          <w:rFonts w:hint="eastAsia" w:ascii="宋体" w:hAnsi="宋体" w:eastAsia="宋体" w:cs="宋体"/>
          <w:lang w:eastAsia="zh-CN"/>
        </w:rPr>
        <w:t>本公司</w:t>
      </w:r>
      <w:r>
        <w:rPr>
          <w:rFonts w:hint="eastAsia" w:ascii="宋体" w:hAnsi="宋体" w:eastAsia="宋体" w:cs="宋体"/>
          <w:u w:val="single"/>
          <w:lang w:eastAsia="zh-CN"/>
        </w:rPr>
        <w:t xml:space="preserve">                       </w:t>
      </w:r>
      <w:r>
        <w:rPr>
          <w:rFonts w:hint="eastAsia" w:ascii="宋体" w:hAnsi="宋体" w:eastAsia="宋体" w:cs="宋体"/>
          <w:lang w:eastAsia="zh-CN"/>
        </w:rPr>
        <w:t>(供应商名称、地址)，为非联合体参加</w:t>
      </w:r>
      <w:r>
        <w:rPr>
          <w:rFonts w:hint="eastAsia" w:ascii="宋体" w:hAnsi="宋体" w:eastAsia="宋体" w:cs="宋体"/>
          <w:u w:val="single"/>
          <w:lang w:eastAsia="zh-CN"/>
        </w:rPr>
        <w:t xml:space="preserve">    </w:t>
      </w:r>
    </w:p>
    <w:p>
      <w:pPr>
        <w:spacing w:line="360" w:lineRule="auto"/>
        <w:rPr>
          <w:rFonts w:ascii="宋体" w:hAnsi="宋体" w:eastAsia="宋体" w:cs="宋体"/>
          <w:lang w:eastAsia="zh-CN"/>
        </w:rPr>
      </w:pPr>
      <w:r>
        <w:rPr>
          <w:rFonts w:hint="eastAsia" w:ascii="宋体" w:hAnsi="宋体" w:eastAsia="宋体" w:cs="宋体"/>
          <w:u w:val="single"/>
          <w:lang w:eastAsia="zh-CN"/>
        </w:rPr>
        <w:t xml:space="preserve">                          </w:t>
      </w:r>
      <w:r>
        <w:rPr>
          <w:rFonts w:hint="eastAsia" w:ascii="宋体" w:hAnsi="宋体" w:eastAsia="宋体" w:cs="宋体"/>
          <w:lang w:eastAsia="zh-CN"/>
        </w:rPr>
        <w:t>（项目名称）（项目编号：</w:t>
      </w:r>
      <w:r>
        <w:rPr>
          <w:rFonts w:hint="eastAsia" w:ascii="宋体" w:hAnsi="宋体" w:eastAsia="宋体" w:cs="宋体"/>
          <w:u w:val="single"/>
          <w:lang w:eastAsia="zh-CN"/>
        </w:rPr>
        <w:t xml:space="preserve">           </w:t>
      </w:r>
      <w:r>
        <w:rPr>
          <w:rFonts w:hint="eastAsia" w:ascii="宋体" w:hAnsi="宋体" w:eastAsia="宋体" w:cs="宋体"/>
          <w:lang w:eastAsia="zh-CN"/>
        </w:rPr>
        <w:t>）的竞争性磋商项目，本公司对上述声明的真实性负责，如有虚假，将依法承担相应责任。</w:t>
      </w:r>
    </w:p>
    <w:p>
      <w:pPr>
        <w:spacing w:line="360" w:lineRule="auto"/>
        <w:rPr>
          <w:rFonts w:ascii="宋体" w:hAnsi="宋体" w:eastAsia="宋体" w:cs="宋体"/>
          <w:lang w:eastAsia="zh-CN"/>
        </w:rPr>
      </w:pPr>
    </w:p>
    <w:p>
      <w:pPr>
        <w:spacing w:line="360" w:lineRule="auto"/>
        <w:ind w:firstLine="555"/>
        <w:rPr>
          <w:rFonts w:ascii="宋体" w:hAnsi="宋体" w:eastAsia="宋体" w:cs="宋体"/>
          <w:lang w:eastAsia="zh-CN"/>
        </w:rPr>
      </w:pPr>
      <w:r>
        <w:rPr>
          <w:rFonts w:hint="eastAsia" w:ascii="宋体" w:hAnsi="宋体" w:eastAsia="宋体" w:cs="宋体"/>
          <w:lang w:eastAsia="zh-CN"/>
        </w:rPr>
        <w:t>特此声明</w:t>
      </w:r>
    </w:p>
    <w:p>
      <w:pPr>
        <w:spacing w:line="360" w:lineRule="auto"/>
        <w:ind w:firstLine="555"/>
        <w:rPr>
          <w:rFonts w:ascii="宋体" w:hAnsi="宋体" w:eastAsia="宋体" w:cs="宋体"/>
          <w:lang w:eastAsia="zh-CN"/>
        </w:rPr>
      </w:pPr>
    </w:p>
    <w:p>
      <w:pPr>
        <w:spacing w:line="360" w:lineRule="auto"/>
        <w:ind w:firstLine="555"/>
        <w:rPr>
          <w:rFonts w:ascii="宋体" w:hAnsi="宋体" w:eastAsia="宋体" w:cs="宋体"/>
          <w:lang w:eastAsia="zh-CN"/>
        </w:rPr>
      </w:pPr>
    </w:p>
    <w:p>
      <w:pPr>
        <w:spacing w:line="360" w:lineRule="auto"/>
        <w:ind w:firstLine="555"/>
        <w:rPr>
          <w:rFonts w:ascii="宋体" w:hAnsi="宋体" w:eastAsia="宋体" w:cs="宋体"/>
          <w:lang w:eastAsia="zh-CN"/>
        </w:rPr>
      </w:pPr>
    </w:p>
    <w:p>
      <w:pPr>
        <w:spacing w:line="360" w:lineRule="auto"/>
        <w:ind w:firstLine="555"/>
        <w:rPr>
          <w:rFonts w:ascii="宋体" w:hAnsi="宋体" w:eastAsia="宋体" w:cs="宋体"/>
          <w:lang w:eastAsia="zh-CN"/>
        </w:rPr>
      </w:pPr>
      <w:r>
        <w:rPr>
          <w:rFonts w:hint="eastAsia" w:ascii="宋体" w:hAnsi="宋体" w:eastAsia="宋体" w:cs="宋体"/>
          <w:lang w:eastAsia="zh-CN"/>
        </w:rPr>
        <w:t xml:space="preserve">                                  </w:t>
      </w:r>
    </w:p>
    <w:p>
      <w:pPr>
        <w:spacing w:line="360" w:lineRule="auto"/>
        <w:ind w:firstLine="555"/>
        <w:rPr>
          <w:rFonts w:ascii="宋体" w:hAnsi="宋体" w:eastAsia="宋体" w:cs="宋体"/>
          <w:lang w:eastAsia="zh-CN"/>
        </w:rPr>
      </w:pPr>
    </w:p>
    <w:p>
      <w:pPr>
        <w:spacing w:line="360" w:lineRule="auto"/>
        <w:ind w:firstLine="555"/>
        <w:rPr>
          <w:rFonts w:ascii="宋体" w:hAnsi="宋体" w:eastAsia="宋体" w:cs="宋体"/>
          <w:lang w:eastAsia="zh-CN"/>
        </w:rPr>
      </w:pP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spacing w:line="360" w:lineRule="auto"/>
        <w:ind w:firstLine="4648" w:firstLineChars="1929"/>
        <w:rPr>
          <w:rFonts w:ascii="宋体" w:hAnsi="宋体" w:eastAsia="宋体" w:cs="宋体"/>
          <w:b/>
          <w:bCs/>
          <w:lang w:eastAsia="zh-CN"/>
        </w:rPr>
      </w:pPr>
    </w:p>
    <w:p>
      <w:pPr>
        <w:spacing w:line="360" w:lineRule="auto"/>
        <w:rPr>
          <w:rFonts w:ascii="宋体" w:hAnsi="宋体" w:eastAsia="宋体" w:cs="宋体"/>
          <w:b/>
          <w:bCs/>
          <w:lang w:eastAsia="zh-CN"/>
        </w:rPr>
      </w:pPr>
    </w:p>
    <w:p>
      <w:pPr>
        <w:spacing w:line="360" w:lineRule="auto"/>
        <w:rPr>
          <w:rFonts w:ascii="宋体" w:hAnsi="宋体" w:eastAsia="宋体" w:cs="宋体"/>
          <w:b/>
          <w:bCs/>
          <w:lang w:eastAsia="zh-CN"/>
        </w:rPr>
      </w:pPr>
    </w:p>
    <w:p>
      <w:pPr>
        <w:spacing w:line="360" w:lineRule="auto"/>
        <w:rPr>
          <w:rFonts w:ascii="宋体" w:hAnsi="宋体" w:eastAsia="宋体" w:cs="宋体"/>
          <w:b/>
          <w:bCs/>
          <w:lang w:eastAsia="zh-CN"/>
        </w:rPr>
      </w:pPr>
    </w:p>
    <w:p>
      <w:pPr>
        <w:spacing w:line="360" w:lineRule="auto"/>
        <w:rPr>
          <w:rFonts w:ascii="宋体" w:hAnsi="宋体" w:eastAsia="宋体" w:cs="宋体"/>
          <w:b/>
          <w:bCs/>
          <w:lang w:eastAsia="zh-CN"/>
        </w:rPr>
      </w:pPr>
    </w:p>
    <w:p>
      <w:pPr>
        <w:pStyle w:val="4"/>
        <w:ind w:left="-142" w:leftChars="-59" w:right="-197" w:rightChars="-82" w:firstLine="142"/>
        <w:jc w:val="center"/>
        <w:rPr>
          <w:rFonts w:ascii="宋体" w:hAnsi="宋体" w:eastAsia="宋体" w:cs="宋体"/>
          <w:bCs/>
          <w:color w:val="auto"/>
        </w:rPr>
      </w:pPr>
    </w:p>
    <w:p>
      <w:pPr>
        <w:spacing w:line="360" w:lineRule="auto"/>
        <w:jc w:val="center"/>
        <w:rPr>
          <w:rFonts w:ascii="宋体" w:hAnsi="宋体" w:cs="宋体"/>
          <w:b/>
          <w:bCs/>
          <w:lang w:eastAsia="zh-CN"/>
        </w:rPr>
      </w:pPr>
    </w:p>
    <w:p>
      <w:pPr>
        <w:spacing w:line="360" w:lineRule="auto"/>
        <w:jc w:val="center"/>
        <w:rPr>
          <w:rFonts w:ascii="宋体" w:hAnsi="宋体" w:cs="宋体"/>
          <w:b/>
          <w:bCs/>
          <w:lang w:eastAsia="zh-CN"/>
        </w:rPr>
      </w:pPr>
    </w:p>
    <w:p>
      <w:pPr>
        <w:spacing w:line="360" w:lineRule="auto"/>
        <w:jc w:val="center"/>
        <w:rPr>
          <w:rFonts w:ascii="宋体" w:hAnsi="宋体" w:cs="宋体"/>
          <w:b/>
          <w:bCs/>
          <w:lang w:eastAsia="zh-CN"/>
        </w:rPr>
      </w:pPr>
    </w:p>
    <w:p>
      <w:pPr>
        <w:spacing w:after="240" w:afterLines="100" w:line="360" w:lineRule="auto"/>
        <w:rPr>
          <w:rFonts w:ascii="宋体" w:hAnsi="宋体" w:eastAsia="宋体" w:cs="宋体"/>
          <w:b/>
          <w:bCs/>
          <w:lang w:eastAsia="zh-CN"/>
        </w:rPr>
      </w:pPr>
    </w:p>
    <w:p>
      <w:pPr>
        <w:spacing w:after="240" w:afterLines="100" w:line="360" w:lineRule="auto"/>
        <w:rPr>
          <w:rFonts w:ascii="宋体" w:hAnsi="宋体" w:eastAsia="宋体" w:cs="宋体"/>
          <w:b/>
          <w:bCs/>
          <w:lang w:eastAsia="zh-CN"/>
        </w:rPr>
      </w:pPr>
    </w:p>
    <w:p>
      <w:pPr>
        <w:spacing w:after="240" w:afterLines="100" w:line="360" w:lineRule="auto"/>
        <w:rPr>
          <w:rFonts w:ascii="宋体" w:hAnsi="宋体" w:eastAsia="宋体" w:cs="宋体"/>
          <w:b/>
          <w:bCs/>
          <w:lang w:eastAsia="zh-CN"/>
        </w:rPr>
      </w:pPr>
      <w:r>
        <w:rPr>
          <w:rFonts w:hint="eastAsia" w:ascii="宋体" w:hAnsi="宋体" w:eastAsia="宋体" w:cs="宋体"/>
          <w:b/>
          <w:bCs/>
          <w:lang w:eastAsia="zh-CN"/>
        </w:rPr>
        <w:t>附件14</w:t>
      </w:r>
    </w:p>
    <w:p>
      <w:pPr>
        <w:spacing w:line="360" w:lineRule="auto"/>
        <w:jc w:val="center"/>
        <w:rPr>
          <w:rFonts w:ascii="宋体" w:hAnsi="宋体" w:cs="宋体"/>
          <w:b/>
          <w:bCs/>
          <w:lang w:eastAsia="zh-CN"/>
        </w:rPr>
      </w:pPr>
      <w:r>
        <w:rPr>
          <w:rFonts w:hint="eastAsia" w:ascii="宋体" w:hAnsi="宋体" w:cs="宋体"/>
          <w:b/>
          <w:bCs/>
          <w:lang w:eastAsia="zh-CN"/>
        </w:rPr>
        <w:t>其他需提供的相关文件</w:t>
      </w:r>
    </w:p>
    <w:p>
      <w:pPr>
        <w:spacing w:line="360" w:lineRule="auto"/>
        <w:ind w:firstLine="482" w:firstLineChars="200"/>
        <w:jc w:val="both"/>
        <w:rPr>
          <w:rFonts w:ascii="宋体" w:hAnsi="宋体" w:eastAsia="宋体" w:cs="宋体"/>
          <w:lang w:eastAsia="zh-CN"/>
        </w:rPr>
      </w:pPr>
      <w:r>
        <w:rPr>
          <w:rFonts w:hint="eastAsia" w:ascii="宋体" w:hAnsi="宋体" w:cs="宋体"/>
          <w:b/>
          <w:bCs/>
          <w:lang w:eastAsia="zh-CN"/>
        </w:rPr>
        <w:t>（供应商按照竞争性磋商文件要求提供，如</w:t>
      </w:r>
      <w:r>
        <w:rPr>
          <w:rFonts w:hint="eastAsia" w:cs="宋体" w:asciiTheme="minorEastAsia" w:hAnsiTheme="minorEastAsia"/>
          <w:b/>
          <w:lang w:val="zh-TW" w:eastAsia="zh-CN"/>
        </w:rPr>
        <w:t>供应商</w:t>
      </w:r>
      <w:r>
        <w:rPr>
          <w:rFonts w:cs="宋体" w:asciiTheme="minorEastAsia" w:hAnsiTheme="minorEastAsia"/>
          <w:b/>
          <w:lang w:val="zh-TW" w:eastAsia="zh-TW"/>
        </w:rPr>
        <w:t>资格要求</w:t>
      </w:r>
      <w:r>
        <w:rPr>
          <w:rFonts w:hint="eastAsia" w:ascii="宋体" w:hAnsi="宋体" w:cs="宋体"/>
          <w:b/>
          <w:bCs/>
          <w:lang w:eastAsia="zh-CN"/>
        </w:rPr>
        <w:t>文件及企业资质文件、业绩资料等）</w:t>
      </w:r>
    </w:p>
    <w:p>
      <w:pPr>
        <w:pStyle w:val="4"/>
        <w:ind w:left="-142" w:leftChars="-59" w:right="-197" w:rightChars="-82" w:firstLine="142"/>
        <w:rPr>
          <w:rFonts w:ascii="宋体" w:hAnsi="宋体" w:eastAsia="宋体" w:cs="宋体"/>
          <w:color w:val="auto"/>
        </w:rPr>
      </w:pPr>
      <w:r>
        <w:rPr>
          <w:rFonts w:ascii="宋体" w:hAnsi="宋体" w:eastAsia="宋体" w:cs="宋体"/>
          <w:color w:val="auto"/>
        </w:rPr>
        <w:br w:type="page"/>
      </w:r>
    </w:p>
    <w:p>
      <w:pPr>
        <w:pStyle w:val="4"/>
        <w:ind w:left="-142" w:leftChars="-59" w:right="-197" w:rightChars="-82" w:firstLine="142"/>
        <w:outlineLvl w:val="1"/>
        <w:rPr>
          <w:b/>
          <w:color w:val="auto"/>
        </w:rPr>
      </w:pPr>
      <w:bookmarkStart w:id="157" w:name="_Toc2290"/>
      <w:bookmarkStart w:id="158" w:name="_Toc30048"/>
      <w:r>
        <w:rPr>
          <w:rStyle w:val="37"/>
          <w:rFonts w:hint="eastAsia" w:ascii="宋体" w:hAnsi="宋体" w:eastAsia="宋体" w:cs="宋体"/>
          <w:b/>
          <w:color w:val="auto"/>
          <w:lang w:val="zh-TW" w:eastAsia="zh-TW"/>
        </w:rPr>
        <w:t>二、第二阶段响应文件格式</w:t>
      </w:r>
      <w:bookmarkEnd w:id="157"/>
      <w:bookmarkEnd w:id="158"/>
    </w:p>
    <w:p>
      <w:pPr>
        <w:pStyle w:val="4"/>
        <w:tabs>
          <w:tab w:val="left" w:pos="360"/>
        </w:tabs>
        <w:ind w:right="-197" w:rightChars="-82" w:firstLine="0"/>
        <w:rPr>
          <w:rStyle w:val="37"/>
          <w:rFonts w:ascii="宋体" w:hAnsi="宋体" w:eastAsia="宋体" w:cs="宋体"/>
          <w:color w:val="auto"/>
        </w:rPr>
      </w:pPr>
      <w:r>
        <w:rPr>
          <w:rStyle w:val="38"/>
          <w:color w:val="auto"/>
        </w:rPr>
        <w:t>1</w:t>
      </w:r>
      <w:r>
        <w:rPr>
          <w:rStyle w:val="37"/>
          <w:rFonts w:hint="eastAsia" w:ascii="宋体" w:hAnsi="宋体" w:eastAsia="宋体" w:cs="宋体"/>
          <w:color w:val="auto"/>
          <w:lang w:val="zh-TW" w:eastAsia="zh-TW"/>
        </w:rPr>
        <w:t>、第二阶段响应文件须分正本和副本，单独装订、密封。</w:t>
      </w:r>
    </w:p>
    <w:p>
      <w:pPr>
        <w:pStyle w:val="4"/>
        <w:tabs>
          <w:tab w:val="left" w:pos="360"/>
        </w:tabs>
        <w:ind w:left="-142" w:leftChars="-59" w:right="-197" w:rightChars="-82" w:firstLine="142"/>
        <w:rPr>
          <w:rStyle w:val="37"/>
          <w:rFonts w:ascii="宋体" w:hAnsi="宋体" w:eastAsia="宋体" w:cs="宋体"/>
          <w:color w:val="auto"/>
        </w:rPr>
      </w:pPr>
      <w:r>
        <w:rPr>
          <w:rStyle w:val="38"/>
          <w:color w:val="auto"/>
        </w:rPr>
        <w:t>2</w:t>
      </w:r>
      <w:r>
        <w:rPr>
          <w:rStyle w:val="37"/>
          <w:rFonts w:hint="eastAsia" w:ascii="宋体" w:hAnsi="宋体" w:eastAsia="宋体" w:cs="宋体"/>
          <w:color w:val="auto"/>
          <w:lang w:val="zh-TW" w:eastAsia="zh-TW"/>
        </w:rPr>
        <w:t>、所有价格应按磋商须知所规定的货币单位填写。所报价格真实、准确无误。</w:t>
      </w:r>
    </w:p>
    <w:p>
      <w:pPr>
        <w:pStyle w:val="4"/>
        <w:tabs>
          <w:tab w:val="left" w:pos="360"/>
        </w:tabs>
        <w:ind w:right="-197" w:rightChars="-82" w:firstLine="0"/>
        <w:rPr>
          <w:rStyle w:val="37"/>
          <w:rFonts w:ascii="宋体" w:hAnsi="宋体" w:eastAsia="宋体" w:cs="宋体"/>
          <w:color w:val="auto"/>
        </w:rPr>
      </w:pPr>
      <w:r>
        <w:rPr>
          <w:rStyle w:val="38"/>
          <w:color w:val="auto"/>
        </w:rPr>
        <w:t>3</w:t>
      </w:r>
      <w:r>
        <w:rPr>
          <w:rStyle w:val="37"/>
          <w:rFonts w:hint="eastAsia" w:ascii="宋体" w:hAnsi="宋体" w:eastAsia="宋体" w:cs="宋体"/>
          <w:color w:val="auto"/>
          <w:lang w:val="zh-TW" w:eastAsia="zh-TW"/>
        </w:rPr>
        <w:t>、对于分包的项目，</w:t>
      </w:r>
      <w:r>
        <w:rPr>
          <w:rStyle w:val="37"/>
          <w:rFonts w:hint="eastAsia" w:ascii="宋体" w:hAnsi="宋体" w:eastAsia="宋体" w:cs="宋体"/>
          <w:color w:val="auto"/>
          <w:lang w:val="zh-TW"/>
        </w:rPr>
        <w:t>投标供应商</w:t>
      </w:r>
      <w:r>
        <w:rPr>
          <w:rStyle w:val="37"/>
          <w:rFonts w:hint="eastAsia" w:ascii="宋体" w:hAnsi="宋体" w:eastAsia="宋体" w:cs="宋体"/>
          <w:color w:val="auto"/>
          <w:lang w:val="zh-TW" w:eastAsia="zh-TW"/>
        </w:rPr>
        <w:t>须提交以下全部文件；对于只分项不分包的项目，</w:t>
      </w:r>
      <w:r>
        <w:rPr>
          <w:rStyle w:val="37"/>
          <w:rFonts w:hint="eastAsia" w:ascii="宋体" w:hAnsi="宋体" w:eastAsia="宋体" w:cs="宋体"/>
          <w:color w:val="auto"/>
          <w:lang w:val="zh-TW"/>
        </w:rPr>
        <w:t>投标供应商</w:t>
      </w:r>
      <w:r>
        <w:rPr>
          <w:rStyle w:val="37"/>
          <w:rFonts w:hint="eastAsia" w:ascii="宋体" w:hAnsi="宋体" w:eastAsia="宋体" w:cs="宋体"/>
          <w:color w:val="auto"/>
          <w:lang w:val="zh-TW" w:eastAsia="zh-TW"/>
        </w:rPr>
        <w:t>须提交除《</w:t>
      </w:r>
      <w:r>
        <w:rPr>
          <w:rStyle w:val="37"/>
          <w:rFonts w:hint="eastAsia" w:ascii="宋体" w:hAnsi="宋体" w:eastAsia="宋体" w:cs="宋体"/>
          <w:color w:val="auto"/>
        </w:rPr>
        <w:t>磋商</w:t>
      </w:r>
      <w:r>
        <w:rPr>
          <w:rStyle w:val="37"/>
          <w:rFonts w:hint="eastAsia" w:ascii="宋体" w:hAnsi="宋体" w:eastAsia="宋体" w:cs="宋体"/>
          <w:color w:val="auto"/>
          <w:lang w:val="zh-TW" w:eastAsia="zh-TW"/>
        </w:rPr>
        <w:t>报价一览表》外的全部文件。</w:t>
      </w:r>
    </w:p>
    <w:p>
      <w:pPr>
        <w:pStyle w:val="4"/>
        <w:tabs>
          <w:tab w:val="left" w:pos="360"/>
        </w:tabs>
        <w:ind w:left="-142" w:leftChars="-59" w:right="-197" w:rightChars="-82" w:firstLine="142"/>
        <w:jc w:val="right"/>
        <w:rPr>
          <w:rStyle w:val="37"/>
          <w:color w:val="auto"/>
        </w:rPr>
      </w:pPr>
      <w:r>
        <w:rPr>
          <w:rStyle w:val="37"/>
          <w:rFonts w:hint="eastAsia" w:ascii="宋体" w:hAnsi="宋体" w:eastAsia="宋体" w:cs="宋体"/>
          <w:b/>
          <w:bCs/>
          <w:color w:val="auto"/>
        </w:rPr>
        <w:br w:type="page"/>
      </w:r>
      <w:r>
        <w:rPr>
          <w:rStyle w:val="37"/>
          <w:rFonts w:hint="eastAsia" w:ascii="宋体" w:hAnsi="宋体" w:eastAsia="宋体" w:cs="宋体"/>
          <w:color w:val="auto"/>
          <w:sz w:val="30"/>
          <w:szCs w:val="30"/>
          <w:lang w:val="zh-TW" w:eastAsia="zh-TW"/>
        </w:rPr>
        <w:t>正本（副本）</w:t>
      </w:r>
    </w:p>
    <w:p>
      <w:pPr>
        <w:pStyle w:val="4"/>
        <w:tabs>
          <w:tab w:val="left" w:pos="360"/>
        </w:tabs>
        <w:ind w:left="-142" w:leftChars="-59" w:right="-197" w:rightChars="-82" w:firstLine="142"/>
        <w:rPr>
          <w:color w:val="auto"/>
        </w:rPr>
      </w:pPr>
    </w:p>
    <w:p>
      <w:pPr>
        <w:pStyle w:val="4"/>
        <w:tabs>
          <w:tab w:val="left" w:pos="360"/>
        </w:tabs>
        <w:ind w:left="-142" w:leftChars="-59" w:right="-197" w:rightChars="-82" w:firstLine="142"/>
        <w:rPr>
          <w:rFonts w:ascii="宋体" w:hAnsi="宋体" w:eastAsia="宋体" w:cs="宋体"/>
          <w:color w:val="auto"/>
        </w:rPr>
      </w:pPr>
    </w:p>
    <w:p>
      <w:pPr>
        <w:pStyle w:val="4"/>
        <w:tabs>
          <w:tab w:val="left" w:pos="360"/>
        </w:tabs>
        <w:ind w:left="-142" w:leftChars="-59" w:right="-197" w:rightChars="-82" w:firstLine="142"/>
        <w:rPr>
          <w:rFonts w:ascii="宋体" w:hAnsi="宋体" w:eastAsia="宋体" w:cs="宋体"/>
          <w:color w:val="auto"/>
        </w:rPr>
      </w:pPr>
    </w:p>
    <w:p>
      <w:pPr>
        <w:pStyle w:val="4"/>
        <w:tabs>
          <w:tab w:val="left" w:pos="360"/>
        </w:tabs>
        <w:ind w:left="-142" w:leftChars="-59" w:right="-197" w:rightChars="-82" w:firstLine="142"/>
        <w:jc w:val="center"/>
        <w:rPr>
          <w:rStyle w:val="37"/>
          <w:b/>
          <w:bCs/>
          <w:color w:val="auto"/>
          <w:sz w:val="84"/>
          <w:szCs w:val="84"/>
          <w:lang w:val="zh-TW" w:eastAsia="zh-TW"/>
        </w:rPr>
      </w:pPr>
      <w:r>
        <w:rPr>
          <w:rStyle w:val="37"/>
          <w:rFonts w:hint="eastAsia" w:ascii="宋体" w:hAnsi="宋体" w:eastAsia="宋体" w:cs="宋体"/>
          <w:b/>
          <w:bCs/>
          <w:color w:val="auto"/>
          <w:sz w:val="84"/>
          <w:szCs w:val="84"/>
          <w:lang w:val="zh-TW"/>
        </w:rPr>
        <w:t>磋商</w:t>
      </w:r>
      <w:r>
        <w:rPr>
          <w:rStyle w:val="37"/>
          <w:rFonts w:hint="eastAsia" w:ascii="宋体" w:hAnsi="宋体" w:eastAsia="宋体" w:cs="宋体"/>
          <w:b/>
          <w:bCs/>
          <w:color w:val="auto"/>
          <w:sz w:val="84"/>
          <w:szCs w:val="84"/>
          <w:lang w:val="zh-TW" w:eastAsia="zh-TW"/>
        </w:rPr>
        <w:t>响应文件</w:t>
      </w:r>
    </w:p>
    <w:p>
      <w:pPr>
        <w:pStyle w:val="4"/>
        <w:tabs>
          <w:tab w:val="left" w:pos="360"/>
        </w:tabs>
        <w:ind w:left="-142" w:leftChars="-59" w:right="-197" w:rightChars="-82" w:firstLine="142"/>
        <w:rPr>
          <w:color w:val="auto"/>
        </w:rPr>
      </w:pPr>
    </w:p>
    <w:p>
      <w:pPr>
        <w:pStyle w:val="4"/>
        <w:tabs>
          <w:tab w:val="left" w:pos="360"/>
        </w:tabs>
        <w:ind w:left="-142" w:leftChars="-59" w:right="-197" w:rightChars="-82" w:firstLine="142"/>
        <w:jc w:val="center"/>
        <w:rPr>
          <w:rStyle w:val="37"/>
          <w:color w:val="auto"/>
          <w:lang w:val="zh-TW" w:eastAsia="zh-TW"/>
        </w:rPr>
      </w:pPr>
      <w:r>
        <w:rPr>
          <w:rStyle w:val="37"/>
          <w:rFonts w:hint="eastAsia" w:ascii="宋体" w:hAnsi="宋体" w:eastAsia="宋体" w:cs="宋体"/>
          <w:b/>
          <w:bCs/>
          <w:color w:val="auto"/>
          <w:lang w:val="zh-TW" w:eastAsia="zh-TW"/>
        </w:rPr>
        <w:t>（第二阶段）</w:t>
      </w:r>
    </w:p>
    <w:p>
      <w:pPr>
        <w:pStyle w:val="4"/>
        <w:tabs>
          <w:tab w:val="left" w:pos="360"/>
        </w:tabs>
        <w:ind w:left="-142" w:leftChars="-59" w:right="-197" w:rightChars="-82" w:firstLine="142"/>
        <w:rPr>
          <w:color w:val="auto"/>
        </w:rPr>
      </w:pPr>
    </w:p>
    <w:p>
      <w:pPr>
        <w:pStyle w:val="4"/>
        <w:tabs>
          <w:tab w:val="left" w:pos="360"/>
        </w:tabs>
        <w:spacing w:line="460" w:lineRule="exact"/>
        <w:ind w:left="-142" w:leftChars="-59" w:right="-197" w:rightChars="-82" w:firstLine="142"/>
        <w:rPr>
          <w:rFonts w:ascii="宋体" w:hAnsi="宋体" w:eastAsia="宋体" w:cs="宋体"/>
          <w:color w:val="auto"/>
        </w:rPr>
      </w:pPr>
    </w:p>
    <w:p>
      <w:pPr>
        <w:pStyle w:val="4"/>
        <w:tabs>
          <w:tab w:val="left" w:pos="360"/>
        </w:tabs>
        <w:spacing w:line="460" w:lineRule="exact"/>
        <w:ind w:left="-142" w:leftChars="-59" w:right="-197" w:rightChars="-82" w:firstLine="142"/>
        <w:rPr>
          <w:rFonts w:ascii="宋体" w:hAnsi="宋体" w:eastAsia="宋体" w:cs="宋体"/>
          <w:color w:val="auto"/>
        </w:rPr>
      </w:pPr>
    </w:p>
    <w:p>
      <w:pPr>
        <w:pStyle w:val="4"/>
        <w:tabs>
          <w:tab w:val="left" w:pos="360"/>
        </w:tabs>
        <w:spacing w:line="460" w:lineRule="exact"/>
        <w:ind w:left="-142" w:leftChars="-59" w:right="-197" w:rightChars="-82" w:firstLine="142"/>
        <w:rPr>
          <w:rFonts w:ascii="宋体" w:hAnsi="宋体" w:eastAsia="宋体" w:cs="宋体"/>
          <w:color w:val="auto"/>
        </w:rPr>
      </w:pPr>
    </w:p>
    <w:p>
      <w:pPr>
        <w:pStyle w:val="4"/>
        <w:tabs>
          <w:tab w:val="left" w:pos="360"/>
        </w:tabs>
        <w:spacing w:line="460" w:lineRule="exact"/>
        <w:ind w:left="-142" w:leftChars="-59" w:right="-197" w:rightChars="-82" w:firstLine="142"/>
        <w:rPr>
          <w:rFonts w:ascii="宋体" w:hAnsi="宋体" w:eastAsia="宋体" w:cs="宋体"/>
          <w:color w:val="auto"/>
        </w:rPr>
      </w:pPr>
    </w:p>
    <w:p>
      <w:pPr>
        <w:pStyle w:val="4"/>
        <w:tabs>
          <w:tab w:val="left" w:pos="360"/>
        </w:tabs>
        <w:spacing w:line="460" w:lineRule="exact"/>
        <w:ind w:left="-142" w:leftChars="-59" w:right="-197" w:rightChars="-82" w:firstLine="142"/>
        <w:rPr>
          <w:rFonts w:ascii="宋体" w:hAnsi="宋体" w:eastAsia="宋体" w:cs="宋体"/>
          <w:color w:val="auto"/>
        </w:rPr>
      </w:pPr>
    </w:p>
    <w:p>
      <w:pPr>
        <w:pStyle w:val="4"/>
        <w:tabs>
          <w:tab w:val="left" w:pos="360"/>
        </w:tabs>
        <w:spacing w:line="460" w:lineRule="exact"/>
        <w:ind w:left="-142" w:leftChars="-59" w:right="-197" w:rightChars="-82" w:firstLine="142"/>
        <w:rPr>
          <w:rFonts w:ascii="宋体" w:hAnsi="宋体" w:eastAsia="宋体" w:cs="宋体"/>
          <w:color w:val="auto"/>
        </w:rPr>
      </w:pPr>
    </w:p>
    <w:p>
      <w:pPr>
        <w:pStyle w:val="4"/>
        <w:tabs>
          <w:tab w:val="left" w:pos="360"/>
        </w:tabs>
        <w:spacing w:line="460" w:lineRule="exact"/>
        <w:ind w:left="-142" w:leftChars="-59" w:right="-197" w:rightChars="-82" w:firstLine="142"/>
        <w:rPr>
          <w:rFonts w:ascii="宋体" w:hAnsi="宋体" w:eastAsia="宋体" w:cs="宋体"/>
          <w:color w:val="auto"/>
        </w:rPr>
      </w:pPr>
    </w:p>
    <w:p>
      <w:pPr>
        <w:pStyle w:val="4"/>
        <w:tabs>
          <w:tab w:val="left" w:pos="360"/>
        </w:tabs>
        <w:ind w:firstLine="0"/>
        <w:rPr>
          <w:rStyle w:val="37"/>
          <w:rFonts w:ascii="宋体" w:hAnsi="宋体" w:eastAsia="宋体" w:cs="宋体"/>
          <w:color w:val="auto"/>
          <w:sz w:val="28"/>
          <w:szCs w:val="28"/>
          <w:lang w:val="zh-TW" w:eastAsia="zh-TW"/>
        </w:rPr>
      </w:pPr>
      <w:r>
        <w:rPr>
          <w:rStyle w:val="37"/>
          <w:rFonts w:hint="eastAsia" w:ascii="宋体" w:hAnsi="宋体" w:eastAsia="宋体" w:cs="宋体"/>
          <w:color w:val="auto"/>
          <w:sz w:val="28"/>
          <w:szCs w:val="28"/>
          <w:lang w:val="zh-TW" w:eastAsia="zh-TW"/>
        </w:rPr>
        <w:t>项目名称：</w:t>
      </w:r>
    </w:p>
    <w:p>
      <w:pPr>
        <w:pStyle w:val="4"/>
        <w:tabs>
          <w:tab w:val="left" w:pos="360"/>
        </w:tabs>
        <w:ind w:firstLine="0"/>
        <w:rPr>
          <w:rStyle w:val="37"/>
          <w:rFonts w:ascii="宋体" w:hAnsi="宋体" w:eastAsia="宋体" w:cs="宋体"/>
          <w:color w:val="auto"/>
          <w:sz w:val="28"/>
          <w:szCs w:val="28"/>
        </w:rPr>
      </w:pPr>
      <w:r>
        <w:rPr>
          <w:rStyle w:val="37"/>
          <w:rFonts w:hint="eastAsia" w:ascii="宋体" w:hAnsi="宋体" w:eastAsia="宋体" w:cs="宋体"/>
          <w:color w:val="auto"/>
          <w:sz w:val="28"/>
          <w:szCs w:val="28"/>
          <w:lang w:val="zh-TW" w:eastAsia="zh-TW"/>
        </w:rPr>
        <w:t>项目编号：</w:t>
      </w:r>
    </w:p>
    <w:p>
      <w:pPr>
        <w:pStyle w:val="4"/>
        <w:tabs>
          <w:tab w:val="left" w:pos="360"/>
        </w:tabs>
        <w:ind w:firstLine="0"/>
        <w:rPr>
          <w:rStyle w:val="37"/>
          <w:rFonts w:ascii="宋体" w:hAnsi="宋体" w:eastAsia="宋体" w:cs="宋体"/>
          <w:color w:val="auto"/>
          <w:sz w:val="28"/>
          <w:szCs w:val="28"/>
          <w:lang w:val="zh-TW"/>
        </w:rPr>
      </w:pPr>
      <w:r>
        <w:rPr>
          <w:rStyle w:val="37"/>
          <w:rFonts w:hint="eastAsia" w:ascii="宋体" w:hAnsi="宋体" w:eastAsia="宋体" w:cs="宋体"/>
          <w:color w:val="auto"/>
          <w:sz w:val="28"/>
          <w:szCs w:val="28"/>
          <w:lang w:val="zh-TW"/>
        </w:rPr>
        <w:t>供应商</w:t>
      </w:r>
      <w:r>
        <w:rPr>
          <w:rStyle w:val="37"/>
          <w:rFonts w:hint="eastAsia" w:ascii="宋体" w:hAnsi="宋体" w:eastAsia="宋体" w:cs="宋体"/>
          <w:color w:val="auto"/>
          <w:sz w:val="28"/>
          <w:szCs w:val="28"/>
          <w:lang w:val="zh-TW" w:eastAsia="zh-TW"/>
        </w:rPr>
        <w:t>名称：</w:t>
      </w:r>
      <w:r>
        <w:rPr>
          <w:rStyle w:val="37"/>
          <w:rFonts w:hint="eastAsia" w:ascii="宋体" w:hAnsi="宋体" w:eastAsia="宋体" w:cs="宋体"/>
          <w:color w:val="auto"/>
          <w:sz w:val="28"/>
          <w:szCs w:val="28"/>
          <w:lang w:val="zh-TW"/>
        </w:rPr>
        <w:t>（公章）</w:t>
      </w:r>
    </w:p>
    <w:p>
      <w:pPr>
        <w:pStyle w:val="4"/>
        <w:tabs>
          <w:tab w:val="left" w:pos="360"/>
        </w:tabs>
        <w:ind w:firstLine="0"/>
        <w:rPr>
          <w:rStyle w:val="37"/>
          <w:rFonts w:ascii="宋体" w:hAnsi="宋体" w:eastAsia="宋体" w:cs="宋体"/>
          <w:color w:val="auto"/>
          <w:sz w:val="28"/>
          <w:szCs w:val="28"/>
          <w:lang w:val="zh-TW" w:eastAsia="zh-TW"/>
        </w:rPr>
      </w:pPr>
      <w:r>
        <w:rPr>
          <w:rStyle w:val="37"/>
          <w:rFonts w:hint="eastAsia" w:ascii="宋体" w:hAnsi="宋体" w:eastAsia="宋体" w:cs="宋体"/>
          <w:color w:val="auto"/>
          <w:sz w:val="28"/>
          <w:szCs w:val="28"/>
          <w:lang w:val="zh-TW"/>
        </w:rPr>
        <w:t>供应商</w:t>
      </w:r>
      <w:r>
        <w:rPr>
          <w:rStyle w:val="37"/>
          <w:rFonts w:hint="eastAsia" w:ascii="宋体" w:hAnsi="宋体" w:eastAsia="宋体" w:cs="宋体"/>
          <w:color w:val="auto"/>
          <w:sz w:val="28"/>
          <w:szCs w:val="28"/>
          <w:lang w:val="zh-TW" w:eastAsia="zh-TW"/>
        </w:rPr>
        <w:t>地址：</w:t>
      </w:r>
    </w:p>
    <w:p>
      <w:pPr>
        <w:pStyle w:val="4"/>
        <w:tabs>
          <w:tab w:val="left" w:pos="360"/>
        </w:tabs>
        <w:ind w:firstLine="0"/>
        <w:rPr>
          <w:rStyle w:val="37"/>
          <w:rFonts w:ascii="宋体" w:hAnsi="宋体" w:eastAsia="宋体" w:cs="宋体"/>
          <w:color w:val="auto"/>
          <w:sz w:val="28"/>
          <w:szCs w:val="28"/>
          <w:lang w:val="zh-TW"/>
        </w:rPr>
      </w:pPr>
      <w:r>
        <w:rPr>
          <w:rStyle w:val="37"/>
          <w:rFonts w:hint="eastAsia" w:ascii="宋体" w:hAnsi="宋体" w:eastAsia="宋体" w:cs="宋体"/>
          <w:color w:val="auto"/>
          <w:sz w:val="28"/>
          <w:szCs w:val="28"/>
          <w:lang w:val="zh-TW" w:eastAsia="zh-TW"/>
        </w:rPr>
        <w:t>法定代表人：</w:t>
      </w:r>
      <w:r>
        <w:rPr>
          <w:rStyle w:val="37"/>
          <w:rFonts w:hint="eastAsia" w:ascii="宋体" w:hAnsi="宋体" w:eastAsia="宋体" w:cs="宋体"/>
          <w:color w:val="auto"/>
          <w:sz w:val="28"/>
          <w:szCs w:val="28"/>
          <w:lang w:val="zh-TW"/>
        </w:rPr>
        <w:t>（签字或盖章）</w:t>
      </w:r>
    </w:p>
    <w:p>
      <w:pPr>
        <w:pStyle w:val="4"/>
        <w:tabs>
          <w:tab w:val="left" w:pos="360"/>
        </w:tabs>
        <w:ind w:firstLine="0"/>
        <w:rPr>
          <w:rStyle w:val="37"/>
          <w:rFonts w:ascii="宋体" w:hAnsi="宋体" w:eastAsia="宋体" w:cs="宋体"/>
          <w:color w:val="auto"/>
          <w:sz w:val="28"/>
          <w:szCs w:val="28"/>
          <w:lang w:val="zh-TW"/>
        </w:rPr>
      </w:pPr>
      <w:r>
        <w:rPr>
          <w:rStyle w:val="37"/>
          <w:rFonts w:hint="eastAsia" w:ascii="宋体" w:hAnsi="宋体" w:eastAsia="宋体" w:cs="宋体"/>
          <w:color w:val="auto"/>
          <w:sz w:val="28"/>
          <w:szCs w:val="28"/>
          <w:lang w:val="zh-TW"/>
        </w:rPr>
        <w:t>供应商</w:t>
      </w:r>
      <w:r>
        <w:rPr>
          <w:rStyle w:val="37"/>
          <w:rFonts w:hint="eastAsia" w:ascii="宋体" w:hAnsi="宋体" w:eastAsia="宋体" w:cs="宋体"/>
          <w:color w:val="auto"/>
          <w:sz w:val="28"/>
          <w:szCs w:val="28"/>
          <w:lang w:val="zh-TW" w:eastAsia="zh-TW"/>
        </w:rPr>
        <w:t>代表</w:t>
      </w:r>
      <w:r>
        <w:rPr>
          <w:rStyle w:val="37"/>
          <w:rFonts w:hint="eastAsia" w:ascii="宋体" w:hAnsi="宋体" w:eastAsia="宋体" w:cs="宋体"/>
          <w:color w:val="auto"/>
          <w:sz w:val="28"/>
          <w:szCs w:val="28"/>
          <w:lang w:val="zh-TW"/>
        </w:rPr>
        <w:t>：</w:t>
      </w:r>
    </w:p>
    <w:p>
      <w:pPr>
        <w:pStyle w:val="4"/>
        <w:tabs>
          <w:tab w:val="left" w:pos="360"/>
        </w:tabs>
        <w:ind w:firstLine="0"/>
        <w:rPr>
          <w:rStyle w:val="37"/>
          <w:rFonts w:ascii="宋体" w:hAnsi="宋体" w:eastAsia="宋体" w:cs="宋体"/>
          <w:color w:val="auto"/>
          <w:sz w:val="28"/>
          <w:szCs w:val="28"/>
          <w:lang w:val="zh-TW"/>
        </w:rPr>
      </w:pPr>
      <w:r>
        <w:rPr>
          <w:rStyle w:val="37"/>
          <w:rFonts w:hint="eastAsia" w:ascii="宋体" w:hAnsi="宋体" w:eastAsia="宋体" w:cs="宋体"/>
          <w:color w:val="auto"/>
          <w:sz w:val="28"/>
          <w:szCs w:val="28"/>
          <w:lang w:val="zh-TW" w:eastAsia="zh-TW"/>
        </w:rPr>
        <w:t>日期：</w:t>
      </w:r>
      <w:r>
        <w:rPr>
          <w:rStyle w:val="37"/>
          <w:rFonts w:hint="eastAsia" w:ascii="宋体" w:hAnsi="宋体" w:eastAsia="宋体" w:cs="宋体"/>
          <w:color w:val="auto"/>
          <w:sz w:val="28"/>
          <w:szCs w:val="28"/>
          <w:lang w:val="zh-TW"/>
        </w:rPr>
        <w:t>（磋商日期）</w:t>
      </w:r>
    </w:p>
    <w:p>
      <w:pPr>
        <w:rPr>
          <w:rFonts w:eastAsia="Arial Unicode MS" w:cs="Arial Unicode MS"/>
          <w:kern w:val="2"/>
          <w:u w:color="000000"/>
          <w:lang w:eastAsia="zh-CN"/>
        </w:rPr>
      </w:pPr>
      <w:r>
        <w:rPr>
          <w:lang w:eastAsia="zh-CN"/>
        </w:rPr>
        <w:br w:type="page"/>
      </w:r>
    </w:p>
    <w:p>
      <w:pPr>
        <w:rPr>
          <w:lang w:eastAsia="zh-CN"/>
        </w:rPr>
      </w:pPr>
    </w:p>
    <w:p>
      <w:pPr>
        <w:tabs>
          <w:tab w:val="left" w:pos="360"/>
        </w:tabs>
        <w:spacing w:line="460" w:lineRule="exact"/>
        <w:ind w:firstLine="480"/>
        <w:jc w:val="center"/>
        <w:rPr>
          <w:rFonts w:ascii="宋体" w:hAnsi="宋体" w:cs="宋体"/>
          <w:b/>
          <w:bCs/>
          <w:lang w:eastAsia="zh-CN"/>
        </w:rPr>
      </w:pPr>
      <w:r>
        <w:rPr>
          <w:rFonts w:hint="eastAsia" w:ascii="宋体" w:hAnsi="宋体" w:cs="宋体"/>
          <w:b/>
          <w:bCs/>
          <w:lang w:eastAsia="zh-CN"/>
        </w:rPr>
        <w:t>响应文件目录格式</w:t>
      </w:r>
    </w:p>
    <w:p>
      <w:pPr>
        <w:tabs>
          <w:tab w:val="left" w:pos="360"/>
        </w:tabs>
        <w:spacing w:line="460" w:lineRule="exact"/>
        <w:ind w:firstLine="482"/>
        <w:jc w:val="center"/>
        <w:rPr>
          <w:rFonts w:ascii="宋体" w:hAnsi="宋体" w:cs="宋体"/>
          <w:b/>
          <w:bCs/>
          <w:lang w:eastAsia="zh-CN"/>
        </w:rPr>
      </w:pPr>
      <w:r>
        <w:rPr>
          <w:rFonts w:hint="eastAsia" w:ascii="宋体" w:hAnsi="宋体" w:cs="宋体"/>
          <w:b/>
          <w:bCs/>
          <w:lang w:eastAsia="zh-CN"/>
        </w:rPr>
        <w:t>（需供应商自行编制）</w:t>
      </w: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rPr>
          <w:sz w:val="28"/>
          <w:szCs w:val="28"/>
          <w:lang w:eastAsia="zh-CN"/>
        </w:rPr>
      </w:pPr>
    </w:p>
    <w:p>
      <w:pPr>
        <w:pStyle w:val="4"/>
        <w:tabs>
          <w:tab w:val="left" w:pos="360"/>
        </w:tabs>
        <w:spacing w:line="460" w:lineRule="exact"/>
        <w:ind w:right="-197" w:rightChars="-82" w:firstLine="0"/>
        <w:rPr>
          <w:rStyle w:val="37"/>
          <w:rFonts w:ascii="宋体" w:hAnsi="宋体" w:eastAsia="宋体" w:cs="宋体"/>
          <w:color w:val="auto"/>
        </w:rPr>
      </w:pPr>
    </w:p>
    <w:p>
      <w:pPr>
        <w:pStyle w:val="4"/>
        <w:tabs>
          <w:tab w:val="left" w:pos="360"/>
        </w:tabs>
        <w:spacing w:line="460" w:lineRule="exact"/>
        <w:ind w:right="-197" w:rightChars="-82" w:firstLine="0"/>
        <w:rPr>
          <w:rStyle w:val="37"/>
          <w:rFonts w:ascii="宋体" w:hAnsi="宋体" w:eastAsia="宋体" w:cs="宋体"/>
          <w:color w:val="auto"/>
        </w:rPr>
      </w:pPr>
    </w:p>
    <w:p>
      <w:pPr>
        <w:pStyle w:val="4"/>
        <w:tabs>
          <w:tab w:val="left" w:pos="360"/>
        </w:tabs>
        <w:spacing w:line="460" w:lineRule="exact"/>
        <w:ind w:left="-142" w:leftChars="-59" w:right="-197" w:rightChars="-82" w:firstLine="142"/>
        <w:rPr>
          <w:rStyle w:val="37"/>
          <w:rFonts w:ascii="宋体" w:hAnsi="宋体" w:eastAsia="宋体" w:cs="宋体"/>
          <w:color w:val="auto"/>
        </w:rPr>
      </w:pPr>
      <w:r>
        <w:rPr>
          <w:rStyle w:val="37"/>
          <w:rFonts w:hint="eastAsia" w:ascii="宋体" w:hAnsi="宋体" w:eastAsia="宋体" w:cs="宋体"/>
          <w:b/>
          <w:bCs/>
          <w:color w:val="auto"/>
          <w:lang w:val="zh-TW" w:eastAsia="zh-TW"/>
        </w:rPr>
        <w:t>附件</w:t>
      </w:r>
      <w:r>
        <w:rPr>
          <w:rStyle w:val="37"/>
          <w:rFonts w:hint="eastAsia" w:ascii="宋体" w:hAnsi="宋体" w:eastAsia="宋体" w:cs="宋体"/>
          <w:b/>
          <w:bCs/>
          <w:color w:val="auto"/>
        </w:rPr>
        <w:t>1</w:t>
      </w:r>
    </w:p>
    <w:p>
      <w:pPr>
        <w:pStyle w:val="4"/>
        <w:tabs>
          <w:tab w:val="left" w:pos="360"/>
        </w:tabs>
        <w:spacing w:line="460" w:lineRule="exact"/>
        <w:ind w:left="-142" w:leftChars="-59" w:right="-197" w:rightChars="-82" w:firstLine="142"/>
        <w:jc w:val="center"/>
        <w:rPr>
          <w:rStyle w:val="37"/>
          <w:rFonts w:ascii="宋体" w:hAnsi="宋体" w:eastAsia="宋体" w:cs="宋体"/>
          <w:b/>
          <w:bCs/>
          <w:color w:val="auto"/>
          <w:lang w:val="zh-TW" w:eastAsia="zh-TW"/>
        </w:rPr>
      </w:pPr>
      <w:r>
        <w:rPr>
          <w:rStyle w:val="37"/>
          <w:rFonts w:hint="eastAsia" w:ascii="宋体" w:hAnsi="宋体" w:eastAsia="宋体" w:cs="宋体"/>
          <w:b/>
          <w:bCs/>
          <w:color w:val="auto"/>
        </w:rPr>
        <w:t>磋商</w:t>
      </w:r>
      <w:r>
        <w:rPr>
          <w:rStyle w:val="37"/>
          <w:rFonts w:hint="eastAsia" w:ascii="宋体" w:hAnsi="宋体" w:eastAsia="宋体" w:cs="宋体"/>
          <w:b/>
          <w:bCs/>
          <w:color w:val="auto"/>
          <w:lang w:val="zh-TW" w:eastAsia="zh-TW"/>
        </w:rPr>
        <w:t>报价书</w:t>
      </w:r>
    </w:p>
    <w:p>
      <w:pPr>
        <w:pStyle w:val="4"/>
        <w:spacing w:line="460" w:lineRule="exact"/>
        <w:ind w:firstLine="0"/>
        <w:rPr>
          <w:rStyle w:val="37"/>
          <w:rFonts w:ascii="宋体" w:hAnsi="宋体" w:eastAsia="宋体" w:cs="宋体"/>
          <w:color w:val="auto"/>
          <w:lang w:val="zh-TW" w:eastAsia="zh-TW"/>
        </w:rPr>
      </w:pPr>
    </w:p>
    <w:p>
      <w:pPr>
        <w:pStyle w:val="4"/>
        <w:spacing w:line="460" w:lineRule="exact"/>
        <w:ind w:firstLine="0"/>
        <w:rPr>
          <w:rStyle w:val="37"/>
          <w:rFonts w:ascii="宋体" w:hAnsi="宋体" w:eastAsia="宋体" w:cs="宋体"/>
          <w:color w:val="auto"/>
        </w:rPr>
      </w:pPr>
      <w:r>
        <w:rPr>
          <w:rStyle w:val="37"/>
          <w:rFonts w:hint="eastAsia" w:ascii="宋体" w:hAnsi="宋体" w:eastAsia="宋体" w:cs="宋体"/>
          <w:color w:val="auto"/>
          <w:lang w:val="zh-TW" w:eastAsia="zh-TW"/>
        </w:rPr>
        <w:t>致：天津</w:t>
      </w:r>
      <w:r>
        <w:rPr>
          <w:rStyle w:val="37"/>
          <w:rFonts w:hint="eastAsia" w:ascii="宋体" w:hAnsi="宋体" w:eastAsia="宋体" w:cs="宋体"/>
          <w:color w:val="auto"/>
        </w:rPr>
        <w:t>工业大学后勤管理处（基建处）</w:t>
      </w:r>
    </w:p>
    <w:p>
      <w:pPr>
        <w:pStyle w:val="4"/>
        <w:tabs>
          <w:tab w:val="left" w:pos="540"/>
          <w:tab w:val="left" w:pos="720"/>
        </w:tabs>
        <w:spacing w:line="460" w:lineRule="exact"/>
        <w:ind w:firstLine="480" w:firstLineChars="200"/>
        <w:rPr>
          <w:rStyle w:val="37"/>
          <w:rFonts w:ascii="宋体" w:hAnsi="宋体" w:eastAsia="宋体" w:cs="宋体"/>
          <w:color w:val="auto"/>
        </w:rPr>
      </w:pPr>
      <w:r>
        <w:rPr>
          <w:rStyle w:val="37"/>
          <w:rFonts w:hint="eastAsia" w:ascii="宋体" w:hAnsi="宋体" w:eastAsia="宋体" w:cs="宋体"/>
          <w:color w:val="auto"/>
          <w:lang w:val="zh-TW" w:eastAsia="zh-TW"/>
        </w:rPr>
        <w:t>根据</w:t>
      </w:r>
      <w:r>
        <w:rPr>
          <w:rStyle w:val="37"/>
          <w:rFonts w:hint="eastAsia" w:ascii="宋体" w:hAnsi="宋体" w:eastAsia="宋体" w:cs="宋体"/>
          <w:color w:val="auto"/>
        </w:rPr>
        <w:t>贵单位</w:t>
      </w:r>
      <w:r>
        <w:rPr>
          <w:rStyle w:val="37"/>
          <w:rFonts w:hint="eastAsia" w:ascii="宋体" w:hAnsi="宋体" w:eastAsia="宋体" w:cs="宋体"/>
          <w:color w:val="auto"/>
          <w:u w:val="single"/>
        </w:rPr>
        <w:t xml:space="preserve">         </w:t>
      </w:r>
      <w:r>
        <w:rPr>
          <w:rStyle w:val="37"/>
          <w:rFonts w:hint="eastAsia" w:ascii="宋体" w:hAnsi="宋体" w:eastAsia="宋体" w:cs="宋体"/>
          <w:color w:val="auto"/>
          <w:lang w:val="zh-TW" w:eastAsia="zh-TW"/>
        </w:rPr>
        <w:t>项目（项目编号：</w:t>
      </w:r>
      <w:r>
        <w:rPr>
          <w:rStyle w:val="37"/>
          <w:rFonts w:hint="eastAsia" w:ascii="宋体" w:hAnsi="宋体" w:eastAsia="宋体" w:cs="宋体"/>
          <w:color w:val="auto"/>
          <w:u w:val="single"/>
        </w:rPr>
        <w:t xml:space="preserve">       </w:t>
      </w:r>
      <w:r>
        <w:rPr>
          <w:rStyle w:val="37"/>
          <w:rFonts w:hint="eastAsia" w:ascii="宋体" w:hAnsi="宋体" w:eastAsia="宋体" w:cs="宋体"/>
          <w:color w:val="auto"/>
          <w:lang w:val="zh-TW" w:eastAsia="zh-TW"/>
        </w:rPr>
        <w:t>）的竞争性磋商邀请，</w:t>
      </w:r>
      <w:r>
        <w:rPr>
          <w:rStyle w:val="37"/>
          <w:rFonts w:hint="eastAsia" w:ascii="宋体" w:hAnsi="宋体" w:eastAsia="宋体" w:cs="宋体"/>
          <w:color w:val="auto"/>
          <w:lang w:val="zh-TW"/>
        </w:rPr>
        <w:t>供应商</w:t>
      </w:r>
      <w:r>
        <w:rPr>
          <w:rStyle w:val="37"/>
          <w:rFonts w:hint="eastAsia" w:ascii="宋体" w:hAnsi="宋体" w:eastAsia="宋体" w:cs="宋体"/>
          <w:color w:val="auto"/>
          <w:lang w:val="zh-TW" w:eastAsia="zh-TW"/>
        </w:rPr>
        <w:t>代表</w:t>
      </w:r>
      <w:r>
        <w:rPr>
          <w:rStyle w:val="37"/>
          <w:rFonts w:hint="eastAsia" w:ascii="宋体" w:hAnsi="宋体" w:eastAsia="宋体" w:cs="宋体"/>
          <w:color w:val="auto"/>
          <w:u w:val="single"/>
        </w:rPr>
        <w:t xml:space="preserve">     </w:t>
      </w:r>
      <w:r>
        <w:rPr>
          <w:rStyle w:val="37"/>
          <w:rFonts w:hint="eastAsia" w:ascii="宋体" w:hAnsi="宋体" w:eastAsia="宋体" w:cs="宋体"/>
          <w:color w:val="auto"/>
          <w:lang w:val="zh-TW" w:eastAsia="zh-TW"/>
        </w:rPr>
        <w:t>（姓名</w:t>
      </w:r>
      <w:r>
        <w:rPr>
          <w:rStyle w:val="37"/>
          <w:rFonts w:hint="eastAsia" w:ascii="宋体" w:hAnsi="宋体" w:eastAsia="宋体" w:cs="宋体"/>
          <w:color w:val="auto"/>
        </w:rPr>
        <w:t>/</w:t>
      </w:r>
      <w:r>
        <w:rPr>
          <w:rStyle w:val="37"/>
          <w:rFonts w:hint="eastAsia" w:ascii="宋体" w:hAnsi="宋体" w:eastAsia="宋体" w:cs="宋体"/>
          <w:color w:val="auto"/>
          <w:lang w:val="zh-TW" w:eastAsia="zh-TW"/>
        </w:rPr>
        <w:t>职务）经正式授权并代表</w:t>
      </w:r>
      <w:r>
        <w:rPr>
          <w:rStyle w:val="37"/>
          <w:rFonts w:hint="eastAsia" w:ascii="宋体" w:hAnsi="宋体" w:eastAsia="宋体" w:cs="宋体"/>
          <w:color w:val="auto"/>
        </w:rPr>
        <w:t xml:space="preserve"> </w:t>
      </w:r>
      <w:r>
        <w:rPr>
          <w:rStyle w:val="37"/>
          <w:rFonts w:hint="eastAsia" w:ascii="宋体" w:hAnsi="宋体" w:eastAsia="宋体" w:cs="宋体"/>
          <w:color w:val="auto"/>
          <w:u w:val="single"/>
        </w:rPr>
        <w:t xml:space="preserve">             </w:t>
      </w:r>
      <w:r>
        <w:rPr>
          <w:rStyle w:val="37"/>
          <w:rFonts w:hint="eastAsia" w:ascii="宋体" w:hAnsi="宋体" w:eastAsia="宋体" w:cs="宋体"/>
          <w:color w:val="auto"/>
          <w:lang w:val="zh-TW" w:eastAsia="zh-TW"/>
        </w:rPr>
        <w:t>（</w:t>
      </w:r>
      <w:r>
        <w:rPr>
          <w:rStyle w:val="37"/>
          <w:rFonts w:hint="eastAsia" w:ascii="宋体" w:hAnsi="宋体" w:eastAsia="宋体" w:cs="宋体"/>
          <w:color w:val="auto"/>
          <w:lang w:val="zh-TW"/>
        </w:rPr>
        <w:t>供应商</w:t>
      </w:r>
      <w:r>
        <w:rPr>
          <w:rStyle w:val="37"/>
          <w:rFonts w:hint="eastAsia" w:ascii="宋体" w:hAnsi="宋体" w:eastAsia="宋体" w:cs="宋体"/>
          <w:color w:val="auto"/>
          <w:lang w:val="zh-TW" w:eastAsia="zh-TW"/>
        </w:rPr>
        <w:t>名称、地址）提交下述文件正本</w:t>
      </w:r>
      <w:r>
        <w:rPr>
          <w:rStyle w:val="37"/>
          <w:rFonts w:hint="eastAsia" w:ascii="宋体" w:hAnsi="宋体" w:eastAsia="宋体" w:cs="宋体"/>
          <w:color w:val="auto"/>
          <w:u w:val="single"/>
        </w:rPr>
        <w:t xml:space="preserve">  </w:t>
      </w:r>
      <w:r>
        <w:rPr>
          <w:rStyle w:val="37"/>
          <w:rFonts w:hint="eastAsia" w:ascii="宋体" w:hAnsi="宋体" w:eastAsia="宋体" w:cs="宋体"/>
          <w:color w:val="auto"/>
          <w:lang w:val="zh-TW" w:eastAsia="zh-TW"/>
        </w:rPr>
        <w:t>份、副本</w:t>
      </w:r>
      <w:r>
        <w:rPr>
          <w:rStyle w:val="37"/>
          <w:rFonts w:hint="eastAsia" w:ascii="宋体" w:hAnsi="宋体" w:eastAsia="宋体" w:cs="宋体"/>
          <w:color w:val="auto"/>
          <w:u w:val="single"/>
        </w:rPr>
        <w:t xml:space="preserve">  </w:t>
      </w:r>
      <w:r>
        <w:rPr>
          <w:rStyle w:val="37"/>
          <w:rFonts w:hint="eastAsia" w:ascii="宋体" w:hAnsi="宋体" w:eastAsia="宋体" w:cs="宋体"/>
          <w:color w:val="auto"/>
          <w:lang w:val="zh-TW" w:eastAsia="zh-TW"/>
        </w:rPr>
        <w:t>份和电子版</w:t>
      </w:r>
      <w:r>
        <w:rPr>
          <w:rStyle w:val="37"/>
          <w:rFonts w:hint="eastAsia" w:ascii="宋体" w:hAnsi="宋体" w:eastAsia="宋体" w:cs="宋体"/>
          <w:color w:val="auto"/>
          <w:u w:val="single"/>
        </w:rPr>
        <w:t xml:space="preserve">  </w:t>
      </w:r>
      <w:r>
        <w:rPr>
          <w:rStyle w:val="37"/>
          <w:rFonts w:hint="eastAsia" w:ascii="宋体" w:hAnsi="宋体" w:eastAsia="宋体" w:cs="宋体"/>
          <w:color w:val="auto"/>
          <w:lang w:val="zh-TW" w:eastAsia="zh-TW"/>
        </w:rPr>
        <w:t>份。</w:t>
      </w:r>
    </w:p>
    <w:p>
      <w:pPr>
        <w:pStyle w:val="4"/>
        <w:spacing w:line="460" w:lineRule="exact"/>
        <w:ind w:left="-142" w:leftChars="-59" w:right="-197" w:rightChars="-82" w:firstLine="142"/>
        <w:rPr>
          <w:rStyle w:val="37"/>
          <w:rFonts w:ascii="宋体" w:hAnsi="宋体" w:eastAsia="宋体" w:cs="宋体"/>
          <w:color w:val="auto"/>
        </w:rPr>
      </w:pPr>
      <w:r>
        <w:rPr>
          <w:rStyle w:val="38"/>
          <w:color w:val="auto"/>
        </w:rPr>
        <w:t xml:space="preserve">1. </w:t>
      </w:r>
      <w:r>
        <w:rPr>
          <w:rStyle w:val="38"/>
          <w:rFonts w:hint="eastAsia"/>
          <w:color w:val="auto"/>
        </w:rPr>
        <w:t>磋商</w:t>
      </w:r>
      <w:r>
        <w:rPr>
          <w:rStyle w:val="37"/>
          <w:rFonts w:hint="eastAsia" w:ascii="宋体" w:hAnsi="宋体" w:eastAsia="宋体" w:cs="宋体"/>
          <w:color w:val="auto"/>
          <w:lang w:val="zh-TW" w:eastAsia="zh-TW"/>
        </w:rPr>
        <w:t>报价一览表</w:t>
      </w:r>
    </w:p>
    <w:p>
      <w:pPr>
        <w:pStyle w:val="4"/>
        <w:spacing w:line="460" w:lineRule="exact"/>
        <w:ind w:left="-142" w:leftChars="-59" w:right="-197" w:rightChars="-82" w:firstLine="142"/>
        <w:rPr>
          <w:rStyle w:val="37"/>
          <w:rFonts w:ascii="宋体" w:hAnsi="宋体" w:eastAsia="宋体" w:cs="宋体"/>
          <w:color w:val="auto"/>
        </w:rPr>
      </w:pPr>
      <w:r>
        <w:rPr>
          <w:rStyle w:val="37"/>
          <w:rFonts w:hint="eastAsia" w:ascii="宋体" w:hAnsi="宋体" w:eastAsia="宋体" w:cs="宋体"/>
          <w:color w:val="auto"/>
        </w:rPr>
        <w:t>2. 磋商报价分项一览表</w:t>
      </w:r>
    </w:p>
    <w:p>
      <w:pPr>
        <w:pStyle w:val="4"/>
        <w:spacing w:line="460" w:lineRule="exact"/>
        <w:ind w:left="-142" w:leftChars="-59" w:right="-197" w:rightChars="-82" w:firstLine="142"/>
        <w:rPr>
          <w:rStyle w:val="37"/>
          <w:rFonts w:ascii="宋体" w:hAnsi="宋体" w:eastAsia="宋体" w:cs="宋体"/>
          <w:color w:val="auto"/>
          <w:lang w:val="zh-TW" w:eastAsia="zh-TW"/>
        </w:rPr>
      </w:pPr>
      <w:r>
        <w:rPr>
          <w:rStyle w:val="37"/>
          <w:rFonts w:hint="eastAsia" w:ascii="宋体" w:hAnsi="宋体" w:eastAsia="宋体" w:cs="宋体"/>
          <w:color w:val="auto"/>
          <w:lang w:val="zh-TW" w:eastAsia="zh-TW"/>
        </w:rPr>
        <w:t>据此函，</w:t>
      </w:r>
      <w:r>
        <w:rPr>
          <w:rStyle w:val="37"/>
          <w:rFonts w:hint="eastAsia" w:ascii="宋体" w:hAnsi="宋体" w:eastAsia="宋体" w:cs="宋体"/>
          <w:color w:val="auto"/>
          <w:lang w:val="zh-TW"/>
        </w:rPr>
        <w:t>供应商</w:t>
      </w:r>
      <w:r>
        <w:rPr>
          <w:rStyle w:val="37"/>
          <w:rFonts w:hint="eastAsia" w:ascii="宋体" w:hAnsi="宋体" w:eastAsia="宋体" w:cs="宋体"/>
          <w:color w:val="auto"/>
          <w:lang w:val="zh-TW" w:eastAsia="zh-TW"/>
        </w:rPr>
        <w:t>代表宣布同意如下：</w:t>
      </w:r>
    </w:p>
    <w:p>
      <w:pPr>
        <w:pStyle w:val="4"/>
        <w:spacing w:line="460" w:lineRule="exact"/>
        <w:ind w:left="-142" w:leftChars="-59" w:right="-197" w:rightChars="-82" w:firstLine="142"/>
        <w:rPr>
          <w:rStyle w:val="37"/>
          <w:rFonts w:ascii="宋体" w:hAnsi="宋体" w:eastAsia="宋体" w:cs="宋体"/>
          <w:color w:val="auto"/>
        </w:rPr>
      </w:pPr>
      <w:r>
        <w:rPr>
          <w:rStyle w:val="38"/>
          <w:color w:val="auto"/>
        </w:rPr>
        <w:t xml:space="preserve">1. </w:t>
      </w:r>
      <w:r>
        <w:rPr>
          <w:rStyle w:val="37"/>
          <w:rFonts w:hint="eastAsia" w:ascii="宋体" w:hAnsi="宋体" w:eastAsia="宋体" w:cs="宋体"/>
          <w:color w:val="auto"/>
          <w:lang w:val="zh-TW" w:eastAsia="zh-TW"/>
        </w:rPr>
        <w:t>所附磋商报价表中规定的应提供和交付的</w:t>
      </w:r>
      <w:r>
        <w:rPr>
          <w:rStyle w:val="37"/>
          <w:rFonts w:hint="eastAsia" w:ascii="宋体" w:hAnsi="宋体" w:eastAsia="宋体" w:cs="宋体"/>
          <w:color w:val="auto"/>
          <w:lang w:val="zh-TW"/>
        </w:rPr>
        <w:t>货物</w:t>
      </w:r>
      <w:r>
        <w:rPr>
          <w:rStyle w:val="37"/>
          <w:rFonts w:hint="eastAsia" w:ascii="宋体" w:hAnsi="宋体" w:eastAsia="宋体" w:cs="宋体"/>
          <w:color w:val="auto"/>
          <w:lang w:val="zh-TW" w:eastAsia="zh-TW"/>
        </w:rPr>
        <w:t>项目磋商总价为</w:t>
      </w:r>
    </w:p>
    <w:p>
      <w:pPr>
        <w:pStyle w:val="4"/>
        <w:spacing w:line="460" w:lineRule="exact"/>
        <w:ind w:left="-142" w:leftChars="-59" w:right="-197" w:rightChars="-82" w:firstLine="142"/>
        <w:rPr>
          <w:rStyle w:val="37"/>
          <w:rFonts w:ascii="宋体" w:hAnsi="宋体" w:eastAsia="宋体" w:cs="宋体"/>
          <w:color w:val="auto"/>
        </w:rPr>
      </w:pPr>
      <w:r>
        <w:rPr>
          <w:rStyle w:val="37"/>
          <w:rFonts w:hint="eastAsia" w:ascii="宋体" w:hAnsi="宋体" w:eastAsia="宋体" w:cs="宋体"/>
          <w:color w:val="auto"/>
          <w:lang w:val="zh-TW" w:eastAsia="zh-TW"/>
        </w:rPr>
        <w:t>人民币大写：</w:t>
      </w:r>
      <w:r>
        <w:rPr>
          <w:rStyle w:val="37"/>
          <w:rFonts w:hint="eastAsia" w:ascii="宋体" w:hAnsi="宋体" w:eastAsia="宋体" w:cs="宋体"/>
          <w:color w:val="auto"/>
          <w:u w:val="single"/>
        </w:rPr>
        <w:t xml:space="preserve">                </w:t>
      </w:r>
      <w:r>
        <w:rPr>
          <w:rStyle w:val="37"/>
          <w:rFonts w:hint="eastAsia" w:ascii="宋体" w:hAnsi="宋体" w:eastAsia="宋体" w:cs="宋体"/>
          <w:color w:val="auto"/>
          <w:lang w:val="zh-TW" w:eastAsia="zh-TW"/>
        </w:rPr>
        <w:t>元整；人民币小写</w:t>
      </w:r>
      <w:r>
        <w:rPr>
          <w:rStyle w:val="38"/>
          <w:rFonts w:hint="eastAsia"/>
          <w:color w:val="auto"/>
        </w:rPr>
        <w:t>¥</w:t>
      </w:r>
      <w:r>
        <w:rPr>
          <w:rStyle w:val="37"/>
          <w:rFonts w:hint="eastAsia" w:ascii="宋体" w:hAnsi="宋体" w:eastAsia="宋体" w:cs="宋体"/>
          <w:color w:val="auto"/>
          <w:lang w:val="zh-TW" w:eastAsia="zh-TW"/>
        </w:rPr>
        <w:t>：</w:t>
      </w:r>
      <w:r>
        <w:rPr>
          <w:rStyle w:val="37"/>
          <w:rFonts w:hint="eastAsia" w:ascii="宋体" w:hAnsi="宋体" w:eastAsia="宋体" w:cs="宋体"/>
          <w:color w:val="auto"/>
          <w:u w:val="single"/>
        </w:rPr>
        <w:t xml:space="preserve">              </w:t>
      </w:r>
      <w:r>
        <w:rPr>
          <w:rStyle w:val="37"/>
          <w:rFonts w:hint="eastAsia" w:ascii="宋体" w:hAnsi="宋体" w:eastAsia="宋体" w:cs="宋体"/>
          <w:color w:val="auto"/>
          <w:lang w:val="zh-TW" w:eastAsia="zh-TW"/>
        </w:rPr>
        <w:t>元。</w:t>
      </w:r>
    </w:p>
    <w:p>
      <w:pPr>
        <w:pStyle w:val="4"/>
        <w:spacing w:line="460" w:lineRule="exact"/>
        <w:ind w:left="-142" w:leftChars="-59" w:right="-197" w:rightChars="-82" w:firstLine="142"/>
        <w:rPr>
          <w:rStyle w:val="37"/>
          <w:rFonts w:ascii="宋体" w:hAnsi="宋体" w:eastAsia="宋体" w:cs="宋体"/>
          <w:color w:val="auto"/>
        </w:rPr>
      </w:pPr>
      <w:r>
        <w:rPr>
          <w:rStyle w:val="37"/>
          <w:rFonts w:hint="eastAsia" w:ascii="宋体" w:hAnsi="宋体" w:eastAsia="宋体" w:cs="宋体"/>
          <w:color w:val="auto"/>
        </w:rPr>
        <w:t>………………………………………………</w:t>
      </w:r>
    </w:p>
    <w:p>
      <w:pPr>
        <w:pStyle w:val="4"/>
        <w:spacing w:line="460" w:lineRule="exact"/>
        <w:ind w:left="-142" w:leftChars="-59" w:right="-197" w:rightChars="-82" w:firstLine="142"/>
        <w:rPr>
          <w:rStyle w:val="37"/>
          <w:rFonts w:ascii="宋体" w:hAnsi="宋体" w:eastAsia="宋体" w:cs="宋体"/>
          <w:color w:val="auto"/>
        </w:rPr>
      </w:pPr>
      <w:r>
        <w:rPr>
          <w:rStyle w:val="38"/>
          <w:color w:val="auto"/>
        </w:rPr>
        <w:t xml:space="preserve">2. </w:t>
      </w:r>
      <w:r>
        <w:rPr>
          <w:rStyle w:val="37"/>
          <w:rFonts w:hint="eastAsia" w:ascii="宋体" w:hAnsi="宋体" w:eastAsia="宋体" w:cs="宋体"/>
          <w:color w:val="auto"/>
          <w:lang w:val="zh-TW"/>
        </w:rPr>
        <w:t>供应商</w:t>
      </w:r>
      <w:r>
        <w:rPr>
          <w:rStyle w:val="37"/>
          <w:rFonts w:hint="eastAsia" w:ascii="宋体" w:hAnsi="宋体" w:eastAsia="宋体" w:cs="宋体"/>
          <w:color w:val="auto"/>
          <w:lang w:val="zh-TW" w:eastAsia="zh-TW"/>
        </w:rPr>
        <w:t>已经对全部价格进行了认真核对，保证本报价真实、准确无误，并承担本价格所对应本项目的一切责任和义务。</w:t>
      </w:r>
    </w:p>
    <w:p>
      <w:pPr>
        <w:pStyle w:val="4"/>
        <w:spacing w:line="460" w:lineRule="exact"/>
        <w:ind w:left="-142" w:leftChars="-59" w:right="-197" w:rightChars="-82" w:firstLine="142"/>
        <w:rPr>
          <w:rStyle w:val="37"/>
          <w:rFonts w:ascii="宋体" w:hAnsi="宋体" w:eastAsia="宋体" w:cs="宋体"/>
          <w:color w:val="auto"/>
        </w:rPr>
      </w:pPr>
      <w:r>
        <w:rPr>
          <w:rStyle w:val="38"/>
          <w:color w:val="auto"/>
        </w:rPr>
        <w:t xml:space="preserve">3. </w:t>
      </w:r>
      <w:r>
        <w:rPr>
          <w:rStyle w:val="37"/>
          <w:rFonts w:hint="eastAsia" w:ascii="宋体" w:hAnsi="宋体" w:eastAsia="宋体" w:cs="宋体"/>
          <w:color w:val="auto"/>
          <w:lang w:val="zh-TW" w:eastAsia="zh-TW"/>
        </w:rPr>
        <w:t>两个阶段响应文件一一对应、不可分割，共同构成我方对本项目的所有承诺。</w:t>
      </w:r>
    </w:p>
    <w:p>
      <w:pPr>
        <w:pStyle w:val="4"/>
        <w:spacing w:line="460" w:lineRule="exact"/>
        <w:ind w:left="-142" w:leftChars="-59" w:right="-197" w:rightChars="-82" w:firstLine="142"/>
        <w:rPr>
          <w:color w:val="auto"/>
        </w:rPr>
      </w:pPr>
    </w:p>
    <w:p>
      <w:pPr>
        <w:pStyle w:val="4"/>
        <w:spacing w:line="460" w:lineRule="exact"/>
        <w:ind w:left="-142" w:leftChars="-59" w:right="-197" w:rightChars="-82" w:firstLine="142"/>
        <w:rPr>
          <w:rFonts w:ascii="宋体" w:hAnsi="宋体" w:eastAsia="宋体" w:cs="宋体"/>
          <w:color w:val="auto"/>
        </w:rPr>
      </w:pPr>
    </w:p>
    <w:p>
      <w:pPr>
        <w:pStyle w:val="4"/>
        <w:spacing w:line="460" w:lineRule="exact"/>
        <w:ind w:left="-142" w:leftChars="-59" w:right="-197" w:rightChars="-82" w:firstLine="142"/>
        <w:rPr>
          <w:rStyle w:val="37"/>
          <w:rFonts w:ascii="宋体" w:hAnsi="宋体" w:eastAsia="宋体" w:cs="宋体"/>
          <w:b/>
          <w:bCs/>
          <w:color w:val="auto"/>
          <w:lang w:val="zh-TW" w:eastAsia="zh-TW"/>
        </w:rPr>
      </w:pPr>
    </w:p>
    <w:p>
      <w:pPr>
        <w:pStyle w:val="4"/>
        <w:spacing w:line="460" w:lineRule="exact"/>
        <w:ind w:left="-142" w:leftChars="-59" w:right="-197" w:rightChars="-82" w:firstLine="142"/>
        <w:rPr>
          <w:rStyle w:val="37"/>
          <w:rFonts w:ascii="宋体" w:hAnsi="宋体" w:eastAsia="宋体" w:cs="宋体"/>
          <w:b/>
          <w:bCs/>
          <w:color w:val="auto"/>
          <w:lang w:val="zh-TW" w:eastAsia="zh-TW"/>
        </w:rPr>
      </w:pPr>
    </w:p>
    <w:p>
      <w:pPr>
        <w:pStyle w:val="4"/>
        <w:spacing w:line="460" w:lineRule="exact"/>
        <w:ind w:left="-142" w:leftChars="-59" w:right="-197" w:rightChars="-82" w:firstLine="142"/>
        <w:rPr>
          <w:rStyle w:val="37"/>
          <w:rFonts w:ascii="宋体" w:hAnsi="宋体" w:eastAsia="宋体" w:cs="宋体"/>
          <w:b/>
          <w:bCs/>
          <w:color w:val="auto"/>
          <w:lang w:val="zh-TW" w:eastAsia="zh-TW"/>
        </w:rPr>
      </w:pP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rPr>
          <w:lang w:eastAsia="zh-CN"/>
        </w:rPr>
      </w:pPr>
      <w:r>
        <w:rPr>
          <w:rFonts w:ascii="宋体" w:hAnsi="宋体" w:eastAsia="宋体" w:cs="宋体"/>
          <w:lang w:eastAsia="zh-CN"/>
        </w:rPr>
        <w:br w:type="page"/>
      </w:r>
    </w:p>
    <w:p>
      <w:pPr>
        <w:pStyle w:val="4"/>
        <w:spacing w:line="460" w:lineRule="exact"/>
        <w:ind w:right="-197" w:rightChars="-82" w:firstLine="0"/>
        <w:rPr>
          <w:rStyle w:val="37"/>
          <w:rFonts w:ascii="宋体" w:hAnsi="宋体" w:eastAsia="宋体" w:cs="宋体"/>
          <w:b/>
          <w:bCs/>
          <w:color w:val="auto"/>
        </w:rPr>
      </w:pPr>
      <w:r>
        <w:rPr>
          <w:rStyle w:val="37"/>
          <w:rFonts w:hint="eastAsia" w:ascii="宋体" w:hAnsi="宋体" w:eastAsia="宋体" w:cs="宋体"/>
          <w:b/>
          <w:bCs/>
          <w:color w:val="auto"/>
          <w:lang w:val="zh-TW" w:eastAsia="zh-TW"/>
        </w:rPr>
        <w:t>附件</w:t>
      </w:r>
      <w:r>
        <w:rPr>
          <w:rStyle w:val="37"/>
          <w:rFonts w:hint="eastAsia" w:ascii="宋体" w:hAnsi="宋体" w:eastAsia="宋体" w:cs="宋体"/>
          <w:b/>
          <w:bCs/>
          <w:color w:val="auto"/>
        </w:rPr>
        <w:t>2</w:t>
      </w:r>
    </w:p>
    <w:p>
      <w:pPr>
        <w:pStyle w:val="4"/>
        <w:tabs>
          <w:tab w:val="left" w:pos="3780"/>
          <w:tab w:val="left" w:pos="3960"/>
        </w:tabs>
        <w:spacing w:line="460" w:lineRule="exact"/>
        <w:ind w:left="-142" w:leftChars="-59" w:right="-197" w:rightChars="-82" w:firstLine="142"/>
        <w:jc w:val="center"/>
        <w:rPr>
          <w:rStyle w:val="37"/>
          <w:rFonts w:ascii="宋体" w:hAnsi="宋体" w:eastAsia="宋体" w:cs="宋体"/>
          <w:b/>
          <w:bCs/>
          <w:color w:val="auto"/>
          <w:lang w:val="zh-TW" w:eastAsia="zh-TW"/>
        </w:rPr>
      </w:pPr>
      <w:r>
        <w:rPr>
          <w:rStyle w:val="37"/>
          <w:rFonts w:hint="eastAsia" w:ascii="宋体" w:hAnsi="宋体" w:eastAsia="宋体" w:cs="宋体"/>
          <w:b/>
          <w:bCs/>
          <w:color w:val="auto"/>
        </w:rPr>
        <w:t>磋商</w:t>
      </w:r>
      <w:r>
        <w:rPr>
          <w:rStyle w:val="37"/>
          <w:rFonts w:hint="eastAsia" w:ascii="宋体" w:hAnsi="宋体" w:eastAsia="宋体" w:cs="宋体"/>
          <w:b/>
          <w:bCs/>
          <w:color w:val="auto"/>
          <w:lang w:val="zh-TW" w:eastAsia="zh-TW"/>
        </w:rPr>
        <w:t>报价一览表</w:t>
      </w:r>
    </w:p>
    <w:p>
      <w:pPr>
        <w:pStyle w:val="4"/>
        <w:spacing w:line="460" w:lineRule="exact"/>
        <w:ind w:left="-142" w:leftChars="-59" w:right="-197" w:rightChars="-82" w:firstLine="142"/>
        <w:rPr>
          <w:rStyle w:val="37"/>
          <w:rFonts w:ascii="宋体" w:hAnsi="宋体" w:eastAsia="宋体" w:cs="宋体"/>
          <w:color w:val="auto"/>
          <w:lang w:val="zh-TW" w:eastAsia="zh-TW"/>
        </w:rPr>
      </w:pPr>
    </w:p>
    <w:p>
      <w:pPr>
        <w:pStyle w:val="4"/>
        <w:spacing w:line="460" w:lineRule="exact"/>
        <w:ind w:left="-142" w:leftChars="-59" w:right="-197" w:rightChars="-82" w:firstLine="142"/>
        <w:rPr>
          <w:rStyle w:val="37"/>
          <w:rFonts w:ascii="宋体" w:hAnsi="宋体" w:eastAsia="宋体" w:cs="宋体"/>
          <w:b/>
          <w:bCs/>
          <w:color w:val="auto"/>
          <w:lang w:val="zh-TW" w:eastAsia="zh-TW"/>
        </w:rPr>
      </w:pPr>
      <w:r>
        <w:rPr>
          <w:rStyle w:val="37"/>
          <w:rFonts w:hint="eastAsia" w:ascii="宋体" w:hAnsi="宋体" w:eastAsia="宋体" w:cs="宋体"/>
          <w:color w:val="auto"/>
          <w:lang w:val="zh-TW" w:eastAsia="zh-TW"/>
        </w:rPr>
        <w:t>项目名称：</w:t>
      </w:r>
    </w:p>
    <w:p>
      <w:pPr>
        <w:pStyle w:val="4"/>
        <w:spacing w:line="460" w:lineRule="exact"/>
        <w:ind w:left="-142" w:leftChars="-59" w:right="-197" w:rightChars="-82" w:firstLine="142"/>
        <w:rPr>
          <w:rStyle w:val="37"/>
          <w:rFonts w:ascii="宋体" w:hAnsi="宋体" w:eastAsia="宋体" w:cs="宋体"/>
          <w:color w:val="auto"/>
          <w:lang w:val="zh-TW" w:eastAsia="zh-TW"/>
        </w:rPr>
      </w:pPr>
      <w:r>
        <w:rPr>
          <w:rStyle w:val="37"/>
          <w:rFonts w:hint="eastAsia" w:ascii="宋体" w:hAnsi="宋体" w:eastAsia="宋体" w:cs="宋体"/>
          <w:color w:val="auto"/>
          <w:lang w:val="zh-TW" w:eastAsia="zh-TW"/>
        </w:rPr>
        <w:t>项目编号：</w:t>
      </w:r>
    </w:p>
    <w:p>
      <w:pPr>
        <w:spacing w:line="460" w:lineRule="exact"/>
        <w:ind w:firstLine="7200" w:firstLineChars="3000"/>
      </w:pPr>
      <w:r>
        <w:rPr>
          <w:rFonts w:hint="eastAsia"/>
        </w:rPr>
        <w:t>单位：元</w:t>
      </w:r>
    </w:p>
    <w:tbl>
      <w:tblPr>
        <w:tblStyle w:val="21"/>
        <w:tblW w:w="8970" w:type="dxa"/>
        <w:jc w:val="center"/>
        <w:tblLayout w:type="fixed"/>
        <w:tblCellMar>
          <w:top w:w="0" w:type="dxa"/>
          <w:left w:w="108" w:type="dxa"/>
          <w:bottom w:w="0" w:type="dxa"/>
          <w:right w:w="108" w:type="dxa"/>
        </w:tblCellMar>
      </w:tblPr>
      <w:tblGrid>
        <w:gridCol w:w="1030"/>
        <w:gridCol w:w="2215"/>
        <w:gridCol w:w="1337"/>
        <w:gridCol w:w="1538"/>
        <w:gridCol w:w="1469"/>
        <w:gridCol w:w="1381"/>
      </w:tblGrid>
      <w:tr>
        <w:tblPrEx>
          <w:tblCellMar>
            <w:top w:w="0" w:type="dxa"/>
            <w:left w:w="108" w:type="dxa"/>
            <w:bottom w:w="0" w:type="dxa"/>
            <w:right w:w="108" w:type="dxa"/>
          </w:tblCellMar>
        </w:tblPrEx>
        <w:trPr>
          <w:trHeight w:val="817" w:hRule="atLeast"/>
          <w:jc w:val="center"/>
        </w:trPr>
        <w:tc>
          <w:tcPr>
            <w:tcW w:w="1030" w:type="dxa"/>
            <w:tcBorders>
              <w:top w:val="single" w:color="000000" w:sz="4" w:space="0"/>
              <w:left w:val="single" w:color="000000" w:sz="4" w:space="0"/>
              <w:bottom w:val="single" w:color="000000" w:sz="4" w:space="0"/>
              <w:right w:val="single" w:color="000000" w:sz="4" w:space="0"/>
            </w:tcBorders>
            <w:vAlign w:val="center"/>
          </w:tcPr>
          <w:p>
            <w:pPr>
              <w:pStyle w:val="4"/>
              <w:spacing w:line="240" w:lineRule="auto"/>
              <w:ind w:firstLine="120" w:firstLineChars="50"/>
              <w:jc w:val="center"/>
              <w:rPr>
                <w:rFonts w:ascii="宋体" w:hAnsi="宋体" w:eastAsia="宋体" w:cs="宋体"/>
                <w:b/>
                <w:bCs/>
                <w:color w:val="auto"/>
                <w:lang w:val="zh-TW" w:eastAsia="zh-TW"/>
              </w:rPr>
            </w:pPr>
            <w:r>
              <w:rPr>
                <w:rFonts w:hint="eastAsia" w:ascii="宋体" w:hAnsi="宋体" w:eastAsia="宋体" w:cs="宋体"/>
                <w:b/>
                <w:bCs/>
                <w:color w:val="auto"/>
                <w:lang w:val="zh-TW" w:eastAsia="zh-TW"/>
              </w:rPr>
              <w:t>序号</w:t>
            </w:r>
          </w:p>
        </w:tc>
        <w:tc>
          <w:tcPr>
            <w:tcW w:w="2215" w:type="dxa"/>
            <w:tcBorders>
              <w:top w:val="single" w:color="000000" w:sz="4" w:space="0"/>
              <w:left w:val="nil"/>
              <w:bottom w:val="single" w:color="000000" w:sz="4" w:space="0"/>
              <w:right w:val="single" w:color="000000" w:sz="4" w:space="0"/>
            </w:tcBorders>
            <w:vAlign w:val="center"/>
          </w:tcPr>
          <w:p>
            <w:pPr>
              <w:pStyle w:val="4"/>
              <w:spacing w:line="240" w:lineRule="auto"/>
              <w:ind w:firstLine="0"/>
              <w:jc w:val="center"/>
              <w:rPr>
                <w:rFonts w:ascii="宋体" w:hAnsi="宋体" w:eastAsia="宋体" w:cs="宋体"/>
                <w:b/>
                <w:bCs/>
                <w:color w:val="auto"/>
                <w:lang w:val="zh-TW"/>
              </w:rPr>
            </w:pPr>
            <w:r>
              <w:rPr>
                <w:rFonts w:hint="eastAsia" w:ascii="宋体" w:hAnsi="宋体" w:eastAsia="宋体" w:cs="宋体"/>
                <w:b/>
                <w:bCs/>
                <w:color w:val="auto"/>
                <w:lang w:val="zh-TW" w:eastAsia="zh-TW"/>
              </w:rPr>
              <w:t>服务名称</w:t>
            </w:r>
            <w:r>
              <w:rPr>
                <w:rFonts w:hint="eastAsia" w:ascii="宋体" w:hAnsi="宋体" w:eastAsia="宋体" w:cs="宋体"/>
                <w:b/>
                <w:bCs/>
                <w:color w:val="auto"/>
                <w:lang w:val="zh-TW"/>
              </w:rPr>
              <w:t>（</w:t>
            </w:r>
            <w:r>
              <w:rPr>
                <w:rFonts w:hint="eastAsia" w:ascii="宋体" w:hAnsi="宋体" w:eastAsia="宋体" w:cs="宋体"/>
                <w:b/>
                <w:bCs/>
                <w:color w:val="auto"/>
              </w:rPr>
              <w:t>依据</w:t>
            </w:r>
            <w:r>
              <w:rPr>
                <w:rFonts w:hint="eastAsia" w:ascii="宋体" w:hAnsi="宋体" w:eastAsia="宋体" w:cs="宋体"/>
                <w:b/>
                <w:bCs/>
                <w:color w:val="auto"/>
                <w:lang w:val="zh-TW"/>
              </w:rPr>
              <w:t>）</w:t>
            </w:r>
          </w:p>
        </w:tc>
        <w:tc>
          <w:tcPr>
            <w:tcW w:w="1337" w:type="dxa"/>
            <w:tcBorders>
              <w:top w:val="single" w:color="000000" w:sz="4" w:space="0"/>
              <w:left w:val="nil"/>
              <w:bottom w:val="single" w:color="000000" w:sz="4" w:space="0"/>
              <w:right w:val="single" w:color="000000" w:sz="4" w:space="0"/>
            </w:tcBorders>
            <w:vAlign w:val="center"/>
          </w:tcPr>
          <w:p>
            <w:pPr>
              <w:pStyle w:val="4"/>
              <w:spacing w:line="240" w:lineRule="auto"/>
              <w:ind w:firstLine="0"/>
              <w:jc w:val="center"/>
              <w:rPr>
                <w:rFonts w:ascii="宋体" w:hAnsi="宋体" w:eastAsia="宋体" w:cs="宋体"/>
                <w:b/>
                <w:bCs/>
                <w:color w:val="auto"/>
                <w:lang w:val="zh-TW" w:eastAsia="zh-TW"/>
              </w:rPr>
            </w:pPr>
            <w:r>
              <w:rPr>
                <w:rFonts w:hint="eastAsia" w:ascii="宋体" w:hAnsi="宋体" w:eastAsia="宋体" w:cs="宋体"/>
                <w:b/>
                <w:bCs/>
                <w:color w:val="auto"/>
                <w:lang w:val="zh-TW" w:eastAsia="zh-TW"/>
              </w:rPr>
              <w:t>服务内容</w:t>
            </w:r>
          </w:p>
        </w:tc>
        <w:tc>
          <w:tcPr>
            <w:tcW w:w="1538" w:type="dxa"/>
            <w:tcBorders>
              <w:top w:val="single" w:color="000000" w:sz="4" w:space="0"/>
              <w:left w:val="nil"/>
              <w:bottom w:val="single" w:color="000000" w:sz="4" w:space="0"/>
              <w:right w:val="single" w:color="000000" w:sz="4" w:space="0"/>
            </w:tcBorders>
            <w:vAlign w:val="center"/>
          </w:tcPr>
          <w:p>
            <w:pPr>
              <w:pStyle w:val="4"/>
              <w:spacing w:line="240" w:lineRule="auto"/>
              <w:ind w:firstLine="0"/>
              <w:jc w:val="center"/>
              <w:rPr>
                <w:rFonts w:ascii="宋体" w:hAnsi="宋体" w:eastAsia="宋体" w:cs="宋体"/>
                <w:b/>
                <w:bCs/>
                <w:color w:val="auto"/>
                <w:lang w:val="zh-TW" w:eastAsia="zh-TW"/>
              </w:rPr>
            </w:pPr>
            <w:r>
              <w:rPr>
                <w:rFonts w:hint="eastAsia" w:ascii="宋体" w:hAnsi="宋体" w:eastAsia="宋体" w:cs="宋体"/>
                <w:b/>
                <w:bCs/>
                <w:color w:val="auto"/>
                <w:lang w:val="zh-TW" w:eastAsia="zh-TW"/>
              </w:rPr>
              <w:t>服务期限</w:t>
            </w:r>
          </w:p>
        </w:tc>
        <w:tc>
          <w:tcPr>
            <w:tcW w:w="1469" w:type="dxa"/>
            <w:tcBorders>
              <w:top w:val="single" w:color="000000" w:sz="4" w:space="0"/>
              <w:left w:val="nil"/>
              <w:bottom w:val="single" w:color="000000" w:sz="4" w:space="0"/>
              <w:right w:val="single" w:color="000000" w:sz="4" w:space="0"/>
            </w:tcBorders>
            <w:vAlign w:val="center"/>
          </w:tcPr>
          <w:p>
            <w:pPr>
              <w:pStyle w:val="4"/>
              <w:spacing w:line="240" w:lineRule="auto"/>
              <w:ind w:firstLine="0"/>
              <w:jc w:val="center"/>
              <w:rPr>
                <w:rFonts w:ascii="宋体" w:hAnsi="宋体" w:eastAsia="宋体" w:cs="宋体"/>
                <w:b/>
                <w:bCs/>
                <w:color w:val="auto"/>
                <w:lang w:val="zh-TW" w:eastAsia="zh-TW"/>
              </w:rPr>
            </w:pPr>
            <w:r>
              <w:rPr>
                <w:rFonts w:hint="eastAsia" w:ascii="宋体" w:hAnsi="宋体" w:eastAsia="宋体" w:cs="宋体"/>
                <w:b/>
                <w:bCs/>
                <w:color w:val="auto"/>
                <w:lang w:val="zh-TW" w:eastAsia="zh-TW"/>
              </w:rPr>
              <w:t>总价</w:t>
            </w:r>
          </w:p>
        </w:tc>
        <w:tc>
          <w:tcPr>
            <w:tcW w:w="1381" w:type="dxa"/>
            <w:tcBorders>
              <w:top w:val="single" w:color="000000" w:sz="4" w:space="0"/>
              <w:left w:val="nil"/>
              <w:bottom w:val="single" w:color="000000" w:sz="4" w:space="0"/>
              <w:right w:val="single" w:color="000000" w:sz="4" w:space="0"/>
            </w:tcBorders>
            <w:vAlign w:val="center"/>
          </w:tcPr>
          <w:p>
            <w:pPr>
              <w:pStyle w:val="4"/>
              <w:spacing w:line="240" w:lineRule="auto"/>
              <w:ind w:firstLine="0"/>
              <w:jc w:val="center"/>
              <w:rPr>
                <w:rFonts w:ascii="宋体" w:hAnsi="宋体" w:eastAsia="宋体" w:cs="宋体"/>
                <w:b/>
                <w:bCs/>
                <w:color w:val="auto"/>
                <w:lang w:val="zh-TW" w:eastAsia="zh-TW"/>
              </w:rPr>
            </w:pPr>
            <w:r>
              <w:rPr>
                <w:rFonts w:hint="eastAsia" w:ascii="宋体" w:hAnsi="宋体" w:eastAsia="宋体" w:cs="宋体"/>
                <w:b/>
                <w:bCs/>
                <w:color w:val="auto"/>
                <w:lang w:val="zh-TW" w:eastAsia="zh-TW"/>
              </w:rPr>
              <w:t>备注</w:t>
            </w:r>
          </w:p>
        </w:tc>
      </w:tr>
      <w:tr>
        <w:tblPrEx>
          <w:tblCellMar>
            <w:top w:w="0" w:type="dxa"/>
            <w:left w:w="108" w:type="dxa"/>
            <w:bottom w:w="0" w:type="dxa"/>
            <w:right w:w="108" w:type="dxa"/>
          </w:tblCellMar>
        </w:tblPrEx>
        <w:trPr>
          <w:trHeight w:val="450" w:hRule="atLeast"/>
          <w:jc w:val="center"/>
        </w:trPr>
        <w:tc>
          <w:tcPr>
            <w:tcW w:w="1030" w:type="dxa"/>
            <w:tcBorders>
              <w:top w:val="single" w:color="000000" w:sz="4" w:space="0"/>
              <w:left w:val="single" w:color="000000" w:sz="4" w:space="0"/>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2215"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337"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538"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469"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381"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r>
      <w:tr>
        <w:tblPrEx>
          <w:tblCellMar>
            <w:top w:w="0" w:type="dxa"/>
            <w:left w:w="108" w:type="dxa"/>
            <w:bottom w:w="0" w:type="dxa"/>
            <w:right w:w="108" w:type="dxa"/>
          </w:tblCellMar>
        </w:tblPrEx>
        <w:trPr>
          <w:trHeight w:val="465" w:hRule="atLeast"/>
          <w:jc w:val="center"/>
        </w:trPr>
        <w:tc>
          <w:tcPr>
            <w:tcW w:w="1030" w:type="dxa"/>
            <w:tcBorders>
              <w:top w:val="single" w:color="000000" w:sz="4" w:space="0"/>
              <w:left w:val="single" w:color="000000" w:sz="4" w:space="0"/>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2215"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337"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538"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469"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381"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r>
      <w:tr>
        <w:tblPrEx>
          <w:tblCellMar>
            <w:top w:w="0" w:type="dxa"/>
            <w:left w:w="108" w:type="dxa"/>
            <w:bottom w:w="0" w:type="dxa"/>
            <w:right w:w="108" w:type="dxa"/>
          </w:tblCellMar>
        </w:tblPrEx>
        <w:trPr>
          <w:trHeight w:val="450" w:hRule="atLeast"/>
          <w:jc w:val="center"/>
        </w:trPr>
        <w:tc>
          <w:tcPr>
            <w:tcW w:w="1030" w:type="dxa"/>
            <w:tcBorders>
              <w:top w:val="single" w:color="000000" w:sz="4" w:space="0"/>
              <w:left w:val="single" w:color="000000" w:sz="4" w:space="0"/>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2215"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337"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538"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469"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c>
          <w:tcPr>
            <w:tcW w:w="1381" w:type="dxa"/>
            <w:tcBorders>
              <w:top w:val="single" w:color="000000" w:sz="4" w:space="0"/>
              <w:left w:val="nil"/>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p>
        </w:tc>
      </w:tr>
      <w:tr>
        <w:tblPrEx>
          <w:tblCellMar>
            <w:top w:w="0" w:type="dxa"/>
            <w:left w:w="108" w:type="dxa"/>
            <w:bottom w:w="0" w:type="dxa"/>
            <w:right w:w="108" w:type="dxa"/>
          </w:tblCellMar>
        </w:tblPrEx>
        <w:trPr>
          <w:trHeight w:val="465" w:hRule="atLeast"/>
          <w:jc w:val="center"/>
        </w:trPr>
        <w:tc>
          <w:tcPr>
            <w:tcW w:w="1030" w:type="dxa"/>
            <w:tcBorders>
              <w:top w:val="single" w:color="000000" w:sz="4" w:space="0"/>
              <w:left w:val="single" w:color="000000" w:sz="4" w:space="0"/>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2215"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337"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538"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469"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381"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r>
      <w:tr>
        <w:tblPrEx>
          <w:tblCellMar>
            <w:top w:w="0" w:type="dxa"/>
            <w:left w:w="108" w:type="dxa"/>
            <w:bottom w:w="0" w:type="dxa"/>
            <w:right w:w="108" w:type="dxa"/>
          </w:tblCellMar>
        </w:tblPrEx>
        <w:trPr>
          <w:trHeight w:val="450" w:hRule="atLeast"/>
          <w:jc w:val="center"/>
        </w:trPr>
        <w:tc>
          <w:tcPr>
            <w:tcW w:w="1030" w:type="dxa"/>
            <w:tcBorders>
              <w:top w:val="single" w:color="000000" w:sz="4" w:space="0"/>
              <w:left w:val="single" w:color="000000" w:sz="4" w:space="0"/>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2215"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337"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538"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469"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381"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r>
      <w:tr>
        <w:tblPrEx>
          <w:tblCellMar>
            <w:top w:w="0" w:type="dxa"/>
            <w:left w:w="108" w:type="dxa"/>
            <w:bottom w:w="0" w:type="dxa"/>
            <w:right w:w="108" w:type="dxa"/>
          </w:tblCellMar>
        </w:tblPrEx>
        <w:trPr>
          <w:trHeight w:val="465" w:hRule="atLeast"/>
          <w:jc w:val="center"/>
        </w:trPr>
        <w:tc>
          <w:tcPr>
            <w:tcW w:w="1030" w:type="dxa"/>
            <w:tcBorders>
              <w:top w:val="single" w:color="000000" w:sz="4" w:space="0"/>
              <w:left w:val="single" w:color="000000" w:sz="4" w:space="0"/>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2215"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337"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538"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469"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381"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r>
      <w:tr>
        <w:tblPrEx>
          <w:tblCellMar>
            <w:top w:w="0" w:type="dxa"/>
            <w:left w:w="108" w:type="dxa"/>
            <w:bottom w:w="0" w:type="dxa"/>
            <w:right w:w="108" w:type="dxa"/>
          </w:tblCellMar>
        </w:tblPrEx>
        <w:trPr>
          <w:trHeight w:val="450" w:hRule="atLeast"/>
          <w:jc w:val="center"/>
        </w:trPr>
        <w:tc>
          <w:tcPr>
            <w:tcW w:w="6120" w:type="dxa"/>
            <w:gridSpan w:val="4"/>
            <w:tcBorders>
              <w:top w:val="single" w:color="000000" w:sz="4" w:space="0"/>
              <w:left w:val="single" w:color="000000" w:sz="4" w:space="0"/>
              <w:bottom w:val="single" w:color="000000" w:sz="4" w:space="0"/>
              <w:right w:val="single" w:color="000000" w:sz="4" w:space="0"/>
            </w:tcBorders>
          </w:tcPr>
          <w:p>
            <w:pPr>
              <w:pStyle w:val="19"/>
              <w:widowControl/>
              <w:spacing w:line="460" w:lineRule="atLeast"/>
              <w:ind w:firstLine="480"/>
              <w:jc w:val="center"/>
              <w:rPr>
                <w:rFonts w:hint="default" w:ascii="宋体" w:hAnsi="宋体" w:eastAsia="宋体" w:cs="宋体"/>
                <w:color w:val="auto"/>
              </w:rPr>
            </w:pPr>
            <w:r>
              <w:rPr>
                <w:rFonts w:ascii="宋体" w:hAnsi="宋体" w:eastAsia="宋体" w:cs="宋体"/>
                <w:color w:val="auto"/>
              </w:rPr>
              <w:t>合   计</w:t>
            </w:r>
          </w:p>
        </w:tc>
        <w:tc>
          <w:tcPr>
            <w:tcW w:w="1469"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c>
          <w:tcPr>
            <w:tcW w:w="1381" w:type="dxa"/>
            <w:tcBorders>
              <w:top w:val="single" w:color="000000" w:sz="4" w:space="0"/>
              <w:left w:val="nil"/>
              <w:bottom w:val="single" w:color="000000" w:sz="4" w:space="0"/>
              <w:right w:val="single" w:color="000000" w:sz="4" w:space="0"/>
            </w:tcBorders>
          </w:tcPr>
          <w:p>
            <w:pPr>
              <w:pStyle w:val="19"/>
              <w:widowControl/>
              <w:spacing w:line="460" w:lineRule="atLeast"/>
              <w:ind w:firstLine="480"/>
              <w:rPr>
                <w:rFonts w:hint="default" w:ascii="宋体" w:hAnsi="宋体" w:eastAsia="宋体" w:cs="宋体"/>
                <w:color w:val="auto"/>
              </w:rPr>
            </w:pPr>
          </w:p>
        </w:tc>
      </w:tr>
    </w:tbl>
    <w:p>
      <w:pPr>
        <w:pStyle w:val="4"/>
        <w:spacing w:line="460" w:lineRule="exact"/>
        <w:ind w:left="-142" w:leftChars="-59" w:right="-197" w:rightChars="-82" w:firstLine="142"/>
        <w:rPr>
          <w:color w:val="auto"/>
        </w:rPr>
      </w:pPr>
    </w:p>
    <w:p>
      <w:pPr>
        <w:pStyle w:val="4"/>
        <w:tabs>
          <w:tab w:val="left" w:pos="997"/>
        </w:tabs>
        <w:spacing w:line="460" w:lineRule="exact"/>
        <w:ind w:left="-142" w:leftChars="-59" w:right="-197" w:rightChars="-82" w:firstLine="142"/>
        <w:rPr>
          <w:color w:val="auto"/>
        </w:rPr>
      </w:pPr>
      <w:r>
        <w:rPr>
          <w:rFonts w:hint="eastAsia"/>
          <w:color w:val="auto"/>
        </w:rPr>
        <w:tab/>
      </w:r>
    </w:p>
    <w:p>
      <w:pPr>
        <w:pStyle w:val="4"/>
        <w:tabs>
          <w:tab w:val="left" w:pos="997"/>
        </w:tabs>
        <w:spacing w:line="460" w:lineRule="exact"/>
        <w:ind w:left="-142" w:leftChars="-59" w:right="-197" w:rightChars="-82" w:firstLine="142"/>
        <w:rPr>
          <w:color w:val="auto"/>
        </w:rPr>
      </w:pPr>
    </w:p>
    <w:p>
      <w:pPr>
        <w:pStyle w:val="4"/>
        <w:tabs>
          <w:tab w:val="left" w:pos="997"/>
        </w:tabs>
        <w:spacing w:line="460" w:lineRule="exact"/>
        <w:ind w:left="-142" w:leftChars="-59" w:right="-197" w:rightChars="-82" w:firstLine="142"/>
        <w:rPr>
          <w:color w:val="auto"/>
        </w:rPr>
      </w:pPr>
    </w:p>
    <w:p>
      <w:pPr>
        <w:pStyle w:val="4"/>
        <w:spacing w:line="460" w:lineRule="exact"/>
        <w:ind w:left="-142" w:leftChars="-59" w:right="-197" w:rightChars="-82" w:firstLine="142"/>
        <w:rPr>
          <w:color w:val="auto"/>
        </w:rPr>
      </w:pP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pStyle w:val="4"/>
        <w:spacing w:line="460" w:lineRule="exact"/>
        <w:ind w:left="-142" w:leftChars="-59" w:right="-197" w:rightChars="-82" w:firstLine="142"/>
        <w:rPr>
          <w:color w:val="auto"/>
        </w:rPr>
      </w:pPr>
      <w:r>
        <w:rPr>
          <w:color w:val="auto"/>
        </w:rPr>
        <w:br w:type="page"/>
      </w:r>
    </w:p>
    <w:p>
      <w:pPr>
        <w:pStyle w:val="4"/>
        <w:spacing w:line="460" w:lineRule="exact"/>
        <w:ind w:right="-197" w:rightChars="-82" w:firstLine="0"/>
        <w:rPr>
          <w:rStyle w:val="37"/>
          <w:rFonts w:ascii="宋体" w:hAnsi="宋体" w:eastAsia="宋体" w:cs="宋体"/>
          <w:b/>
          <w:bCs/>
          <w:color w:val="auto"/>
        </w:rPr>
      </w:pPr>
      <w:r>
        <w:rPr>
          <w:rStyle w:val="37"/>
          <w:rFonts w:hint="eastAsia" w:ascii="宋体" w:hAnsi="宋体" w:eastAsia="宋体" w:cs="宋体"/>
          <w:b/>
          <w:bCs/>
          <w:color w:val="auto"/>
          <w:lang w:val="zh-TW" w:eastAsia="zh-TW"/>
        </w:rPr>
        <w:t>附件</w:t>
      </w:r>
      <w:r>
        <w:rPr>
          <w:rStyle w:val="37"/>
          <w:rFonts w:ascii="宋体" w:hAnsi="宋体" w:eastAsia="宋体" w:cs="宋体"/>
          <w:b/>
          <w:bCs/>
          <w:color w:val="auto"/>
        </w:rPr>
        <w:t>3</w:t>
      </w:r>
    </w:p>
    <w:p>
      <w:pPr>
        <w:pStyle w:val="4"/>
        <w:tabs>
          <w:tab w:val="left" w:pos="3780"/>
          <w:tab w:val="left" w:pos="3960"/>
        </w:tabs>
        <w:spacing w:line="460" w:lineRule="exact"/>
        <w:ind w:left="-142" w:leftChars="-59" w:right="-197" w:rightChars="-82" w:firstLine="142"/>
        <w:jc w:val="center"/>
        <w:rPr>
          <w:rStyle w:val="37"/>
          <w:rFonts w:ascii="宋体" w:hAnsi="宋体" w:eastAsia="宋体" w:cs="宋体"/>
          <w:b/>
          <w:bCs/>
          <w:color w:val="auto"/>
          <w:lang w:val="zh-TW" w:eastAsia="zh-TW"/>
        </w:rPr>
      </w:pPr>
      <w:r>
        <w:rPr>
          <w:rStyle w:val="37"/>
          <w:rFonts w:hint="eastAsia" w:ascii="宋体" w:hAnsi="宋体" w:eastAsia="宋体" w:cs="宋体"/>
          <w:b/>
          <w:bCs/>
          <w:color w:val="auto"/>
        </w:rPr>
        <w:t>磋商</w:t>
      </w:r>
      <w:r>
        <w:rPr>
          <w:rStyle w:val="37"/>
          <w:rFonts w:hint="eastAsia" w:ascii="宋体" w:hAnsi="宋体" w:eastAsia="宋体" w:cs="宋体"/>
          <w:b/>
          <w:bCs/>
          <w:color w:val="auto"/>
          <w:lang w:val="zh-TW" w:eastAsia="zh-TW"/>
        </w:rPr>
        <w:t>报价分项一览表</w:t>
      </w:r>
    </w:p>
    <w:p>
      <w:pPr>
        <w:pStyle w:val="4"/>
        <w:spacing w:line="460" w:lineRule="exact"/>
        <w:ind w:left="-142" w:leftChars="-59" w:right="-197" w:rightChars="-82" w:firstLine="142"/>
        <w:rPr>
          <w:rStyle w:val="37"/>
          <w:rFonts w:ascii="宋体" w:hAnsi="宋体" w:eastAsia="宋体" w:cs="宋体"/>
          <w:color w:val="auto"/>
          <w:lang w:val="zh-TW" w:eastAsia="zh-TW"/>
        </w:rPr>
      </w:pPr>
    </w:p>
    <w:p>
      <w:pPr>
        <w:pStyle w:val="4"/>
        <w:spacing w:line="460" w:lineRule="exact"/>
        <w:ind w:left="-142" w:leftChars="-59" w:right="-197" w:rightChars="-82" w:firstLine="142"/>
        <w:rPr>
          <w:rStyle w:val="37"/>
          <w:rFonts w:ascii="宋体" w:hAnsi="宋体" w:eastAsia="宋体" w:cs="宋体"/>
          <w:b/>
          <w:bCs/>
          <w:color w:val="auto"/>
          <w:lang w:val="zh-TW" w:eastAsia="zh-TW"/>
        </w:rPr>
      </w:pPr>
      <w:r>
        <w:rPr>
          <w:rStyle w:val="37"/>
          <w:rFonts w:hint="eastAsia" w:ascii="宋体" w:hAnsi="宋体" w:eastAsia="宋体" w:cs="宋体"/>
          <w:color w:val="auto"/>
          <w:lang w:val="zh-TW" w:eastAsia="zh-TW"/>
        </w:rPr>
        <w:t>项目名称：</w:t>
      </w:r>
    </w:p>
    <w:p>
      <w:pPr>
        <w:pStyle w:val="4"/>
        <w:spacing w:line="460" w:lineRule="exact"/>
        <w:ind w:left="-142" w:leftChars="-59" w:right="-197" w:rightChars="-82" w:firstLine="142"/>
        <w:rPr>
          <w:rStyle w:val="37"/>
          <w:rFonts w:ascii="宋体" w:hAnsi="宋体" w:eastAsia="宋体" w:cs="宋体"/>
          <w:color w:val="auto"/>
          <w:lang w:val="zh-TW" w:eastAsia="zh-TW"/>
        </w:rPr>
      </w:pPr>
      <w:r>
        <w:rPr>
          <w:rStyle w:val="37"/>
          <w:rFonts w:hint="eastAsia" w:ascii="宋体" w:hAnsi="宋体" w:eastAsia="宋体" w:cs="宋体"/>
          <w:color w:val="auto"/>
          <w:lang w:val="zh-TW" w:eastAsia="zh-TW"/>
        </w:rPr>
        <w:t>项目编号：</w:t>
      </w:r>
    </w:p>
    <w:p>
      <w:pPr>
        <w:spacing w:line="460" w:lineRule="exact"/>
        <w:ind w:firstLine="7200" w:firstLineChars="3000"/>
        <w:rPr>
          <w:lang w:eastAsia="zh-CN"/>
        </w:rPr>
      </w:pPr>
      <w:r>
        <w:rPr>
          <w:rFonts w:hint="eastAsia"/>
          <w:lang w:eastAsia="zh-CN"/>
        </w:rPr>
        <w:t>单位：元</w:t>
      </w:r>
    </w:p>
    <w:tbl>
      <w:tblPr>
        <w:tblStyle w:val="21"/>
        <w:tblW w:w="8774" w:type="dxa"/>
        <w:jc w:val="center"/>
        <w:tblLayout w:type="fixed"/>
        <w:tblCellMar>
          <w:top w:w="0" w:type="dxa"/>
          <w:left w:w="108" w:type="dxa"/>
          <w:bottom w:w="0" w:type="dxa"/>
          <w:right w:w="108" w:type="dxa"/>
        </w:tblCellMar>
      </w:tblPr>
      <w:tblGrid>
        <w:gridCol w:w="882"/>
        <w:gridCol w:w="2275"/>
        <w:gridCol w:w="1811"/>
        <w:gridCol w:w="1377"/>
        <w:gridCol w:w="1091"/>
        <w:gridCol w:w="1338"/>
      </w:tblGrid>
      <w:tr>
        <w:tblPrEx>
          <w:tblCellMar>
            <w:top w:w="0" w:type="dxa"/>
            <w:left w:w="108" w:type="dxa"/>
            <w:bottom w:w="0" w:type="dxa"/>
            <w:right w:w="108" w:type="dxa"/>
          </w:tblCellMar>
        </w:tblPrEx>
        <w:trPr>
          <w:trHeight w:val="566" w:hRule="atLeast"/>
          <w:jc w:val="center"/>
        </w:trPr>
        <w:tc>
          <w:tcPr>
            <w:tcW w:w="882" w:type="dxa"/>
            <w:tcBorders>
              <w:top w:val="single" w:color="000000" w:sz="8" w:space="0"/>
              <w:left w:val="single" w:color="000000" w:sz="8" w:space="0"/>
              <w:bottom w:val="single" w:color="000000" w:sz="4" w:space="0"/>
              <w:right w:val="single" w:color="000000" w:sz="4" w:space="0"/>
            </w:tcBorders>
            <w:vAlign w:val="center"/>
          </w:tcPr>
          <w:p>
            <w:pPr>
              <w:pStyle w:val="43"/>
              <w:widowControl/>
              <w:spacing w:line="240" w:lineRule="auto"/>
              <w:ind w:firstLine="0" w:firstLineChars="0"/>
              <w:jc w:val="center"/>
              <w:rPr>
                <w:rFonts w:cs="宋体" w:asciiTheme="minorEastAsia" w:hAnsiTheme="minorEastAsia" w:eastAsiaTheme="minorEastAsia"/>
                <w:b/>
                <w:bCs/>
              </w:rPr>
            </w:pPr>
            <w:r>
              <w:rPr>
                <w:rFonts w:hint="eastAsia" w:cs="宋体" w:asciiTheme="minorEastAsia" w:hAnsiTheme="minorEastAsia" w:eastAsiaTheme="minorEastAsia"/>
                <w:b/>
                <w:bCs/>
              </w:rPr>
              <w:t>序号</w:t>
            </w:r>
          </w:p>
        </w:tc>
        <w:tc>
          <w:tcPr>
            <w:tcW w:w="2275" w:type="dxa"/>
            <w:tcBorders>
              <w:top w:val="single" w:color="000000" w:sz="8" w:space="0"/>
              <w:left w:val="nil"/>
              <w:bottom w:val="single" w:color="000000" w:sz="4" w:space="0"/>
              <w:right w:val="single" w:color="000000" w:sz="4" w:space="0"/>
            </w:tcBorders>
            <w:vAlign w:val="center"/>
          </w:tcPr>
          <w:p>
            <w:pPr>
              <w:pStyle w:val="43"/>
              <w:widowControl/>
              <w:spacing w:line="240" w:lineRule="auto"/>
              <w:ind w:firstLine="0" w:firstLineChars="0"/>
              <w:jc w:val="center"/>
              <w:rPr>
                <w:rFonts w:cs="宋体" w:asciiTheme="minorEastAsia" w:hAnsiTheme="minorEastAsia" w:eastAsiaTheme="minorEastAsia"/>
                <w:b/>
                <w:bCs/>
              </w:rPr>
            </w:pPr>
            <w:r>
              <w:rPr>
                <w:rFonts w:hint="eastAsia" w:ascii="宋体" w:hAnsi="宋体" w:cs="宋体"/>
                <w:b/>
                <w:bCs/>
                <w:lang w:val="zh-TW" w:eastAsia="zh-TW"/>
              </w:rPr>
              <w:t>服务名称</w:t>
            </w:r>
            <w:r>
              <w:rPr>
                <w:rFonts w:hint="eastAsia" w:ascii="宋体" w:hAnsi="宋体" w:cs="宋体"/>
                <w:b/>
                <w:bCs/>
                <w:lang w:val="zh-TW"/>
              </w:rPr>
              <w:t>（</w:t>
            </w:r>
            <w:r>
              <w:rPr>
                <w:rFonts w:hint="eastAsia" w:ascii="宋体" w:hAnsi="宋体" w:cs="宋体"/>
                <w:b/>
                <w:bCs/>
              </w:rPr>
              <w:t>依据</w:t>
            </w:r>
            <w:r>
              <w:rPr>
                <w:rFonts w:hint="eastAsia" w:ascii="宋体" w:hAnsi="宋体" w:cs="宋体"/>
                <w:b/>
                <w:bCs/>
                <w:lang w:val="zh-TW"/>
              </w:rPr>
              <w:t>）</w:t>
            </w:r>
          </w:p>
        </w:tc>
        <w:tc>
          <w:tcPr>
            <w:tcW w:w="1811" w:type="dxa"/>
            <w:tcBorders>
              <w:top w:val="single" w:color="000000" w:sz="8" w:space="0"/>
              <w:left w:val="nil"/>
              <w:bottom w:val="single" w:color="000000" w:sz="4" w:space="0"/>
              <w:right w:val="single" w:color="000000" w:sz="4" w:space="0"/>
            </w:tcBorders>
            <w:vAlign w:val="center"/>
          </w:tcPr>
          <w:p>
            <w:pPr>
              <w:pStyle w:val="43"/>
              <w:widowControl/>
              <w:spacing w:line="240" w:lineRule="auto"/>
              <w:ind w:firstLine="0" w:firstLineChars="0"/>
              <w:jc w:val="center"/>
              <w:rPr>
                <w:rFonts w:cs="宋体" w:asciiTheme="minorEastAsia" w:hAnsiTheme="minorEastAsia" w:eastAsiaTheme="minorEastAsia"/>
                <w:b/>
                <w:bCs/>
              </w:rPr>
            </w:pPr>
            <w:r>
              <w:rPr>
                <w:rFonts w:hint="eastAsia" w:cs="宋体" w:asciiTheme="minorEastAsia" w:hAnsiTheme="minorEastAsia" w:eastAsiaTheme="minorEastAsia"/>
                <w:b/>
                <w:bCs/>
              </w:rPr>
              <w:t>服务内容</w:t>
            </w:r>
          </w:p>
        </w:tc>
        <w:tc>
          <w:tcPr>
            <w:tcW w:w="1377" w:type="dxa"/>
            <w:tcBorders>
              <w:top w:val="single" w:color="000000" w:sz="8" w:space="0"/>
              <w:left w:val="nil"/>
              <w:bottom w:val="single" w:color="000000" w:sz="4" w:space="0"/>
              <w:right w:val="single" w:color="000000" w:sz="4" w:space="0"/>
            </w:tcBorders>
            <w:vAlign w:val="center"/>
          </w:tcPr>
          <w:p>
            <w:pPr>
              <w:pStyle w:val="43"/>
              <w:widowControl/>
              <w:spacing w:line="240" w:lineRule="auto"/>
              <w:ind w:firstLine="0" w:firstLineChars="0"/>
              <w:jc w:val="center"/>
              <w:rPr>
                <w:rFonts w:cs="宋体" w:asciiTheme="minorEastAsia" w:hAnsiTheme="minorEastAsia" w:eastAsiaTheme="minorEastAsia"/>
                <w:b/>
                <w:bCs/>
              </w:rPr>
            </w:pPr>
            <w:r>
              <w:rPr>
                <w:rFonts w:hint="eastAsia" w:cs="宋体" w:asciiTheme="minorEastAsia" w:hAnsiTheme="minorEastAsia" w:eastAsiaTheme="minorEastAsia"/>
                <w:b/>
                <w:bCs/>
              </w:rPr>
              <w:t>服务期限</w:t>
            </w:r>
          </w:p>
        </w:tc>
        <w:tc>
          <w:tcPr>
            <w:tcW w:w="1091" w:type="dxa"/>
            <w:tcBorders>
              <w:top w:val="single" w:color="000000" w:sz="8" w:space="0"/>
              <w:left w:val="nil"/>
              <w:bottom w:val="single" w:color="000000" w:sz="4" w:space="0"/>
              <w:right w:val="single" w:color="000000" w:sz="4" w:space="0"/>
            </w:tcBorders>
            <w:vAlign w:val="center"/>
          </w:tcPr>
          <w:p>
            <w:pPr>
              <w:pStyle w:val="43"/>
              <w:widowControl/>
              <w:spacing w:line="240" w:lineRule="auto"/>
              <w:ind w:firstLine="0" w:firstLineChars="0"/>
              <w:jc w:val="center"/>
              <w:rPr>
                <w:rFonts w:cs="宋体" w:asciiTheme="minorEastAsia" w:hAnsiTheme="minorEastAsia" w:eastAsiaTheme="minorEastAsia"/>
                <w:b/>
                <w:bCs/>
              </w:rPr>
            </w:pPr>
            <w:r>
              <w:rPr>
                <w:rFonts w:hint="eastAsia" w:cs="宋体" w:asciiTheme="minorEastAsia" w:hAnsiTheme="minorEastAsia" w:eastAsiaTheme="minorEastAsia"/>
                <w:b/>
                <w:bCs/>
              </w:rPr>
              <w:t>单价</w:t>
            </w:r>
          </w:p>
        </w:tc>
        <w:tc>
          <w:tcPr>
            <w:tcW w:w="1338" w:type="dxa"/>
            <w:tcBorders>
              <w:top w:val="single" w:color="000000" w:sz="8" w:space="0"/>
              <w:left w:val="nil"/>
              <w:bottom w:val="single" w:color="000000" w:sz="4" w:space="0"/>
              <w:right w:val="single" w:color="000000" w:sz="4" w:space="0"/>
            </w:tcBorders>
            <w:vAlign w:val="center"/>
          </w:tcPr>
          <w:p>
            <w:pPr>
              <w:pStyle w:val="43"/>
              <w:widowControl/>
              <w:spacing w:line="240" w:lineRule="auto"/>
              <w:ind w:firstLine="0" w:firstLineChars="0"/>
              <w:jc w:val="center"/>
              <w:rPr>
                <w:rFonts w:cs="宋体" w:asciiTheme="minorEastAsia" w:hAnsiTheme="minorEastAsia" w:eastAsiaTheme="minorEastAsia"/>
                <w:b/>
                <w:bCs/>
              </w:rPr>
            </w:pPr>
            <w:r>
              <w:rPr>
                <w:rFonts w:hint="eastAsia" w:cs="宋体" w:asciiTheme="minorEastAsia" w:hAnsiTheme="minorEastAsia" w:eastAsiaTheme="minorEastAsia"/>
                <w:b/>
                <w:bCs/>
              </w:rPr>
              <w:t>总价</w:t>
            </w:r>
          </w:p>
        </w:tc>
      </w:tr>
      <w:tr>
        <w:tblPrEx>
          <w:tblCellMar>
            <w:top w:w="0" w:type="dxa"/>
            <w:left w:w="108" w:type="dxa"/>
            <w:bottom w:w="0" w:type="dxa"/>
            <w:right w:w="108" w:type="dxa"/>
          </w:tblCellMar>
        </w:tblPrEx>
        <w:trPr>
          <w:trHeight w:val="475" w:hRule="atLeast"/>
          <w:jc w:val="center"/>
        </w:trPr>
        <w:tc>
          <w:tcPr>
            <w:tcW w:w="882" w:type="dxa"/>
            <w:tcBorders>
              <w:top w:val="nil"/>
              <w:left w:val="single" w:color="000000" w:sz="8" w:space="0"/>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2275"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811"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r>
              <w:rPr>
                <w:rFonts w:cs="宋体" w:asciiTheme="minorEastAsia" w:hAnsiTheme="minorEastAsia" w:eastAsiaTheme="minorEastAsia"/>
                <w:color w:val="auto"/>
                <w:sz w:val="18"/>
                <w:szCs w:val="18"/>
              </w:rPr>
              <w:t>　</w:t>
            </w:r>
          </w:p>
        </w:tc>
        <w:tc>
          <w:tcPr>
            <w:tcW w:w="1377"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p>
        </w:tc>
        <w:tc>
          <w:tcPr>
            <w:tcW w:w="1091"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p>
        </w:tc>
        <w:tc>
          <w:tcPr>
            <w:tcW w:w="1338"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p>
        </w:tc>
      </w:tr>
      <w:tr>
        <w:tblPrEx>
          <w:tblCellMar>
            <w:top w:w="0" w:type="dxa"/>
            <w:left w:w="108" w:type="dxa"/>
            <w:bottom w:w="0" w:type="dxa"/>
            <w:right w:w="108" w:type="dxa"/>
          </w:tblCellMar>
        </w:tblPrEx>
        <w:trPr>
          <w:trHeight w:val="475" w:hRule="atLeast"/>
          <w:jc w:val="center"/>
        </w:trPr>
        <w:tc>
          <w:tcPr>
            <w:tcW w:w="882" w:type="dxa"/>
            <w:tcBorders>
              <w:top w:val="nil"/>
              <w:left w:val="single" w:color="000000" w:sz="8" w:space="0"/>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2275"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811"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r>
              <w:rPr>
                <w:rFonts w:cs="宋体" w:asciiTheme="minorEastAsia" w:hAnsiTheme="minorEastAsia" w:eastAsiaTheme="minorEastAsia"/>
                <w:color w:val="auto"/>
                <w:sz w:val="18"/>
                <w:szCs w:val="18"/>
              </w:rPr>
              <w:t>　</w:t>
            </w:r>
          </w:p>
        </w:tc>
        <w:tc>
          <w:tcPr>
            <w:tcW w:w="1377"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p>
        </w:tc>
        <w:tc>
          <w:tcPr>
            <w:tcW w:w="1091"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p>
        </w:tc>
        <w:tc>
          <w:tcPr>
            <w:tcW w:w="1338"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p>
        </w:tc>
      </w:tr>
      <w:tr>
        <w:tblPrEx>
          <w:tblCellMar>
            <w:top w:w="0" w:type="dxa"/>
            <w:left w:w="108" w:type="dxa"/>
            <w:bottom w:w="0" w:type="dxa"/>
            <w:right w:w="108" w:type="dxa"/>
          </w:tblCellMar>
        </w:tblPrEx>
        <w:trPr>
          <w:trHeight w:val="475" w:hRule="atLeast"/>
          <w:jc w:val="center"/>
        </w:trPr>
        <w:tc>
          <w:tcPr>
            <w:tcW w:w="882" w:type="dxa"/>
            <w:tcBorders>
              <w:top w:val="nil"/>
              <w:left w:val="single" w:color="000000" w:sz="8" w:space="0"/>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2275"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811"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r>
              <w:rPr>
                <w:rFonts w:cs="宋体" w:asciiTheme="minorEastAsia" w:hAnsiTheme="minorEastAsia" w:eastAsiaTheme="minorEastAsia"/>
                <w:color w:val="auto"/>
                <w:sz w:val="18"/>
                <w:szCs w:val="18"/>
              </w:rPr>
              <w:t>　</w:t>
            </w:r>
          </w:p>
        </w:tc>
        <w:tc>
          <w:tcPr>
            <w:tcW w:w="1377"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p>
        </w:tc>
        <w:tc>
          <w:tcPr>
            <w:tcW w:w="1091"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p>
        </w:tc>
        <w:tc>
          <w:tcPr>
            <w:tcW w:w="1338" w:type="dxa"/>
            <w:tcBorders>
              <w:top w:val="nil"/>
              <w:left w:val="nil"/>
              <w:bottom w:val="single" w:color="000000" w:sz="4" w:space="0"/>
              <w:right w:val="single" w:color="000000" w:sz="4" w:space="0"/>
            </w:tcBorders>
            <w:vAlign w:val="center"/>
          </w:tcPr>
          <w:p>
            <w:pPr>
              <w:pStyle w:val="19"/>
              <w:widowControl/>
              <w:ind w:firstLine="360"/>
              <w:rPr>
                <w:rFonts w:hint="default" w:cs="宋体" w:asciiTheme="minorEastAsia" w:hAnsiTheme="minorEastAsia" w:eastAsiaTheme="minorEastAsia"/>
                <w:color w:val="auto"/>
                <w:sz w:val="18"/>
                <w:szCs w:val="18"/>
              </w:rPr>
            </w:pPr>
          </w:p>
        </w:tc>
      </w:tr>
      <w:tr>
        <w:trPr>
          <w:trHeight w:val="475" w:hRule="atLeast"/>
          <w:jc w:val="center"/>
        </w:trPr>
        <w:tc>
          <w:tcPr>
            <w:tcW w:w="882" w:type="dxa"/>
            <w:tcBorders>
              <w:top w:val="nil"/>
              <w:left w:val="single" w:color="000000" w:sz="8" w:space="0"/>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2275"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811"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377"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c>
          <w:tcPr>
            <w:tcW w:w="1091"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c>
          <w:tcPr>
            <w:tcW w:w="1338"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r>
      <w:tr>
        <w:tblPrEx>
          <w:tblCellMar>
            <w:top w:w="0" w:type="dxa"/>
            <w:left w:w="108" w:type="dxa"/>
            <w:bottom w:w="0" w:type="dxa"/>
            <w:right w:w="108" w:type="dxa"/>
          </w:tblCellMar>
        </w:tblPrEx>
        <w:trPr>
          <w:trHeight w:val="475" w:hRule="atLeast"/>
          <w:jc w:val="center"/>
        </w:trPr>
        <w:tc>
          <w:tcPr>
            <w:tcW w:w="882" w:type="dxa"/>
            <w:tcBorders>
              <w:top w:val="nil"/>
              <w:left w:val="single" w:color="000000" w:sz="8" w:space="0"/>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2275"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811"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377"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c>
          <w:tcPr>
            <w:tcW w:w="1091"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c>
          <w:tcPr>
            <w:tcW w:w="1338"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r>
      <w:tr>
        <w:tblPrEx>
          <w:tblCellMar>
            <w:top w:w="0" w:type="dxa"/>
            <w:left w:w="108" w:type="dxa"/>
            <w:bottom w:w="0" w:type="dxa"/>
            <w:right w:w="108" w:type="dxa"/>
          </w:tblCellMar>
        </w:tblPrEx>
        <w:trPr>
          <w:trHeight w:val="475" w:hRule="atLeast"/>
          <w:jc w:val="center"/>
        </w:trPr>
        <w:tc>
          <w:tcPr>
            <w:tcW w:w="882" w:type="dxa"/>
            <w:tcBorders>
              <w:top w:val="nil"/>
              <w:left w:val="single" w:color="000000" w:sz="8" w:space="0"/>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2275"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811"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377"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c>
          <w:tcPr>
            <w:tcW w:w="1091"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c>
          <w:tcPr>
            <w:tcW w:w="1338" w:type="dxa"/>
            <w:tcBorders>
              <w:top w:val="nil"/>
              <w:left w:val="nil"/>
              <w:bottom w:val="single" w:color="000000" w:sz="4"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r>
      <w:tr>
        <w:tblPrEx>
          <w:tblCellMar>
            <w:top w:w="0" w:type="dxa"/>
            <w:left w:w="108" w:type="dxa"/>
            <w:bottom w:w="0" w:type="dxa"/>
            <w:right w:w="108" w:type="dxa"/>
          </w:tblCellMar>
        </w:tblPrEx>
        <w:trPr>
          <w:trHeight w:val="475" w:hRule="atLeast"/>
          <w:jc w:val="center"/>
        </w:trPr>
        <w:tc>
          <w:tcPr>
            <w:tcW w:w="882" w:type="dxa"/>
            <w:tcBorders>
              <w:top w:val="nil"/>
              <w:left w:val="single" w:color="000000" w:sz="8" w:space="0"/>
              <w:bottom w:val="single" w:color="000000" w:sz="8"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2275" w:type="dxa"/>
            <w:tcBorders>
              <w:top w:val="nil"/>
              <w:left w:val="nil"/>
              <w:bottom w:val="single" w:color="000000" w:sz="8"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811" w:type="dxa"/>
            <w:tcBorders>
              <w:top w:val="nil"/>
              <w:left w:val="nil"/>
              <w:bottom w:val="single" w:color="000000" w:sz="8"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　</w:t>
            </w:r>
          </w:p>
        </w:tc>
        <w:tc>
          <w:tcPr>
            <w:tcW w:w="1377" w:type="dxa"/>
            <w:tcBorders>
              <w:top w:val="nil"/>
              <w:left w:val="nil"/>
              <w:bottom w:val="single" w:color="000000" w:sz="8"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c>
          <w:tcPr>
            <w:tcW w:w="1091" w:type="dxa"/>
            <w:tcBorders>
              <w:top w:val="nil"/>
              <w:left w:val="nil"/>
              <w:bottom w:val="single" w:color="000000" w:sz="8"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c>
          <w:tcPr>
            <w:tcW w:w="1338" w:type="dxa"/>
            <w:tcBorders>
              <w:top w:val="nil"/>
              <w:left w:val="nil"/>
              <w:bottom w:val="single" w:color="000000" w:sz="8" w:space="0"/>
              <w:right w:val="single" w:color="000000" w:sz="4" w:space="0"/>
            </w:tcBorders>
            <w:vAlign w:val="center"/>
          </w:tcPr>
          <w:p>
            <w:pPr>
              <w:pStyle w:val="19"/>
              <w:widowControl/>
              <w:ind w:firstLine="480"/>
              <w:rPr>
                <w:rFonts w:hint="default" w:cs="宋体" w:asciiTheme="minorEastAsia" w:hAnsiTheme="minorEastAsia" w:eastAsiaTheme="minorEastAsia"/>
                <w:color w:val="auto"/>
              </w:rPr>
            </w:pPr>
          </w:p>
        </w:tc>
      </w:tr>
    </w:tbl>
    <w:p>
      <w:pPr>
        <w:pStyle w:val="2"/>
        <w:ind w:firstLine="0"/>
        <w:rPr>
          <w:rFonts w:hint="default" w:ascii="宋体" w:hAnsi="宋体" w:eastAsia="宋体" w:cs="宋体"/>
        </w:rPr>
      </w:pPr>
      <w:r>
        <w:rPr>
          <w:rFonts w:ascii="宋体" w:hAnsi="宋体" w:eastAsia="宋体" w:cs="宋体"/>
          <w:color w:val="auto"/>
          <w:sz w:val="24"/>
          <w:szCs w:val="24"/>
          <w:lang w:val="zh-TW" w:eastAsia="zh-TW"/>
        </w:rPr>
        <w:t>注：</w:t>
      </w:r>
      <w:r>
        <w:rPr>
          <w:rFonts w:ascii="宋体" w:hAnsi="宋体" w:eastAsia="宋体" w:cs="宋体"/>
          <w:color w:val="auto"/>
          <w:sz w:val="24"/>
          <w:szCs w:val="24"/>
          <w:lang w:val="zh-TW"/>
        </w:rPr>
        <w:t>磋商报价</w:t>
      </w:r>
      <w:r>
        <w:rPr>
          <w:rFonts w:ascii="宋体" w:hAnsi="宋体" w:eastAsia="宋体" w:cs="宋体"/>
          <w:color w:val="auto"/>
          <w:sz w:val="24"/>
          <w:szCs w:val="24"/>
          <w:lang w:val="zh-TW" w:eastAsia="zh-TW"/>
        </w:rPr>
        <w:t>分项一览表中应列明</w:t>
      </w:r>
      <w:r>
        <w:rPr>
          <w:rFonts w:ascii="宋体" w:hAnsi="宋体" w:eastAsia="宋体" w:cs="宋体"/>
          <w:color w:val="auto"/>
          <w:sz w:val="24"/>
          <w:szCs w:val="24"/>
          <w:lang w:val="zh-TW"/>
        </w:rPr>
        <w:t>磋商</w:t>
      </w:r>
      <w:r>
        <w:rPr>
          <w:rFonts w:ascii="宋体" w:hAnsi="宋体" w:eastAsia="宋体" w:cs="宋体"/>
          <w:color w:val="auto"/>
          <w:sz w:val="24"/>
          <w:szCs w:val="24"/>
          <w:lang w:val="zh-TW" w:eastAsia="zh-TW"/>
        </w:rPr>
        <w:t>一览表中每项的分项内容。</w:t>
      </w: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代表签字：</w:t>
      </w:r>
      <w:r>
        <w:rPr>
          <w:rStyle w:val="38"/>
          <w:color w:val="auto"/>
        </w:rPr>
        <w:t>_______________</w:t>
      </w:r>
    </w:p>
    <w:p>
      <w:pPr>
        <w:pStyle w:val="4"/>
        <w:spacing w:line="460" w:lineRule="exact"/>
        <w:ind w:left="192" w:firstLine="3948"/>
        <w:rPr>
          <w:rStyle w:val="37"/>
          <w:rFonts w:ascii="宋体" w:hAnsi="宋体" w:eastAsia="宋体" w:cs="宋体"/>
          <w:color w:val="auto"/>
        </w:rPr>
      </w:pPr>
      <w:r>
        <w:rPr>
          <w:rStyle w:val="37"/>
          <w:rFonts w:ascii="宋体" w:hAnsi="宋体" w:eastAsia="宋体" w:cs="宋体"/>
          <w:color w:val="auto"/>
          <w:lang w:val="zh-TW" w:eastAsia="zh-TW"/>
        </w:rPr>
        <w:t>职务：</w:t>
      </w:r>
      <w:r>
        <w:rPr>
          <w:rStyle w:val="38"/>
          <w:color w:val="auto"/>
        </w:rPr>
        <w:t>_________</w:t>
      </w:r>
      <w:r>
        <w:rPr>
          <w:rStyle w:val="37"/>
          <w:rFonts w:ascii="宋体" w:hAnsi="宋体" w:eastAsia="宋体" w:cs="宋体"/>
          <w:color w:val="auto"/>
          <w:lang w:val="zh-TW" w:eastAsia="zh-TW"/>
        </w:rPr>
        <w:t>日期：</w:t>
      </w:r>
      <w:r>
        <w:rPr>
          <w:rStyle w:val="38"/>
          <w:color w:val="auto"/>
        </w:rPr>
        <w:t>__________</w:t>
      </w:r>
    </w:p>
    <w:p>
      <w:pPr>
        <w:pStyle w:val="4"/>
        <w:spacing w:line="460" w:lineRule="exact"/>
        <w:ind w:left="192" w:firstLine="3948"/>
        <w:rPr>
          <w:rStyle w:val="37"/>
          <w:rFonts w:ascii="宋体" w:hAnsi="宋体" w:eastAsia="宋体" w:cs="宋体"/>
          <w:color w:val="auto"/>
        </w:rPr>
      </w:pPr>
      <w:r>
        <w:rPr>
          <w:rStyle w:val="37"/>
          <w:rFonts w:hint="eastAsia" w:ascii="宋体" w:hAnsi="宋体" w:eastAsia="宋体" w:cs="宋体"/>
          <w:color w:val="auto"/>
          <w:lang w:val="zh-TW"/>
        </w:rPr>
        <w:t>供应商</w:t>
      </w:r>
      <w:r>
        <w:rPr>
          <w:rStyle w:val="37"/>
          <w:rFonts w:ascii="宋体" w:hAnsi="宋体" w:eastAsia="宋体" w:cs="宋体"/>
          <w:color w:val="auto"/>
          <w:lang w:val="zh-TW" w:eastAsia="zh-TW"/>
        </w:rPr>
        <w:t>名称（公章）：</w:t>
      </w:r>
      <w:r>
        <w:rPr>
          <w:rStyle w:val="38"/>
          <w:color w:val="auto"/>
        </w:rPr>
        <w:t>___________</w:t>
      </w:r>
    </w:p>
    <w:p>
      <w:pPr>
        <w:pStyle w:val="2"/>
        <w:ind w:firstLine="0"/>
        <w:rPr>
          <w:rFonts w:hint="default"/>
        </w:rPr>
      </w:pPr>
    </w:p>
    <w:sectPr>
      <w:pgSz w:w="11900" w:h="16838"/>
      <w:pgMar w:top="1440" w:right="1797" w:bottom="1440" w:left="1797" w:header="851" w:footer="850" w:gutter="0"/>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粗黑宋简体">
    <w:altName w:val="宋体"/>
    <w:panose1 w:val="00000000000000000000"/>
    <w:charset w:val="86"/>
    <w:family w:val="auto"/>
    <w:pitch w:val="default"/>
    <w:sig w:usb0="00000000" w:usb1="00000000" w:usb2="00000012" w:usb3="00000000" w:csb0="00040001" w:csb1="00000000"/>
  </w:font>
  <w:font w:name="Malgun Gothic Semilight">
    <w:panose1 w:val="020B0502040204020203"/>
    <w:charset w:val="86"/>
    <w:family w:val="swiss"/>
    <w:pitch w:val="default"/>
    <w:sig w:usb0="900002AF" w:usb1="01D77CFB" w:usb2="00000012" w:usb3="00000000" w:csb0="203E01BD" w:csb1="D7FF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632"/>
        <w:tab w:val="clear" w:pos="4153"/>
        <w:tab w:val="clear" w:pos="8306"/>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632"/>
        <w:tab w:val="clear" w:pos="4153"/>
        <w:tab w:val="clear" w:pos="8306"/>
      </w:tabs>
      <w:ind w:firstLine="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4"/>
                            <w:ind w:firstLine="0"/>
                            <w:rPr>
                              <w:rFonts w:ascii="Arial" w:hAnsi="Arial" w:cs="Arial" w:eastAsiaTheme="minorEastAsia"/>
                              <w:b/>
                              <w:bCs/>
                              <w:sz w:val="21"/>
                              <w:szCs w:val="21"/>
                            </w:rPr>
                          </w:pPr>
                          <w:r>
                            <w:rPr>
                              <w:rFonts w:ascii="Arial" w:hAnsi="Arial" w:cs="Arial"/>
                              <w:b/>
                              <w:bCs/>
                              <w:sz w:val="21"/>
                              <w:szCs w:val="21"/>
                            </w:rPr>
                            <w:fldChar w:fldCharType="begin"/>
                          </w:r>
                          <w:r>
                            <w:rPr>
                              <w:rFonts w:ascii="Arial" w:hAnsi="Arial" w:cs="Arial"/>
                              <w:b/>
                              <w:bCs/>
                              <w:sz w:val="21"/>
                              <w:szCs w:val="21"/>
                            </w:rPr>
                            <w:instrText xml:space="preserve"> PAGE  \* MERGEFORMAT </w:instrText>
                          </w:r>
                          <w:r>
                            <w:rPr>
                              <w:rFonts w:ascii="Arial" w:hAnsi="Arial" w:cs="Arial"/>
                              <w:b/>
                              <w:bCs/>
                              <w:sz w:val="21"/>
                              <w:szCs w:val="21"/>
                            </w:rPr>
                            <w:fldChar w:fldCharType="separate"/>
                          </w:r>
                          <w:r>
                            <w:rPr>
                              <w:rFonts w:ascii="Arial" w:hAnsi="Arial" w:cs="Arial"/>
                              <w:b/>
                              <w:bCs/>
                              <w:sz w:val="21"/>
                              <w:szCs w:val="21"/>
                            </w:rPr>
                            <w:t>14</w:t>
                          </w:r>
                          <w:r>
                            <w:rPr>
                              <w:rFonts w:ascii="Arial" w:hAnsi="Arial" w:cs="Arial"/>
                              <w:b/>
                              <w:bCs/>
                              <w:sz w:val="21"/>
                              <w:szCs w:val="21"/>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uNdSPQAAAABQEAAA8AAAAAAAAAAQAgAAAAIgAAAGRy&#10;cy9kb3ducmV2LnhtbFBLAQIUABQAAAAIAIdO4kB5wwBTRgIAAIoEAAAOAAAAAAAAAAEAIAAAAB8B&#10;AABkcnMvZTJvRG9jLnhtbFBLBQYAAAAABgAGAFkBAADXBQAAAAA=&#10;">
              <v:fill on="f" focussize="0,0"/>
              <v:stroke on="f" weight="1pt" miterlimit="4" joinstyle="miter"/>
              <v:imagedata o:title=""/>
              <o:lock v:ext="edit" aspectratio="f"/>
              <v:textbox inset="0mm,0mm,0mm,0mm" style="mso-fit-shape-to-text:t;">
                <w:txbxContent>
                  <w:p>
                    <w:pPr>
                      <w:pStyle w:val="14"/>
                      <w:ind w:firstLine="0"/>
                      <w:rPr>
                        <w:rFonts w:ascii="Arial" w:hAnsi="Arial" w:cs="Arial" w:eastAsiaTheme="minorEastAsia"/>
                        <w:b/>
                        <w:bCs/>
                        <w:sz w:val="21"/>
                        <w:szCs w:val="21"/>
                      </w:rPr>
                    </w:pPr>
                    <w:r>
                      <w:rPr>
                        <w:rFonts w:ascii="Arial" w:hAnsi="Arial" w:cs="Arial"/>
                        <w:b/>
                        <w:bCs/>
                        <w:sz w:val="21"/>
                        <w:szCs w:val="21"/>
                      </w:rPr>
                      <w:fldChar w:fldCharType="begin"/>
                    </w:r>
                    <w:r>
                      <w:rPr>
                        <w:rFonts w:ascii="Arial" w:hAnsi="Arial" w:cs="Arial"/>
                        <w:b/>
                        <w:bCs/>
                        <w:sz w:val="21"/>
                        <w:szCs w:val="21"/>
                      </w:rPr>
                      <w:instrText xml:space="preserve"> PAGE  \* MERGEFORMAT </w:instrText>
                    </w:r>
                    <w:r>
                      <w:rPr>
                        <w:rFonts w:ascii="Arial" w:hAnsi="Arial" w:cs="Arial"/>
                        <w:b/>
                        <w:bCs/>
                        <w:sz w:val="21"/>
                        <w:szCs w:val="21"/>
                      </w:rPr>
                      <w:fldChar w:fldCharType="separate"/>
                    </w:r>
                    <w:r>
                      <w:rPr>
                        <w:rFonts w:ascii="Arial" w:hAnsi="Arial" w:cs="Arial"/>
                        <w:b/>
                        <w:bCs/>
                        <w:sz w:val="21"/>
                        <w:szCs w:val="21"/>
                      </w:rPr>
                      <w:t>14</w:t>
                    </w:r>
                    <w:r>
                      <w:rPr>
                        <w:rFonts w:ascii="Arial" w:hAnsi="Arial" w:cs="Arial"/>
                        <w:b/>
                        <w:bCs/>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002F5"/>
    <w:multiLevelType w:val="singleLevel"/>
    <w:tmpl w:val="87B002F5"/>
    <w:lvl w:ilvl="0" w:tentative="0">
      <w:start w:val="1"/>
      <w:numFmt w:val="decimal"/>
      <w:suff w:val="nothing"/>
      <w:lvlText w:val="（%1）"/>
      <w:lvlJc w:val="left"/>
    </w:lvl>
  </w:abstractNum>
  <w:abstractNum w:abstractNumId="1">
    <w:nsid w:val="E2349709"/>
    <w:multiLevelType w:val="singleLevel"/>
    <w:tmpl w:val="E2349709"/>
    <w:lvl w:ilvl="0" w:tentative="0">
      <w:start w:val="1"/>
      <w:numFmt w:val="chineseCounting"/>
      <w:suff w:val="nothing"/>
      <w:lvlText w:val="（%1）"/>
      <w:lvlJc w:val="left"/>
      <w:rPr>
        <w:rFonts w:hint="eastAsia"/>
      </w:rPr>
    </w:lvl>
  </w:abstractNum>
  <w:abstractNum w:abstractNumId="2">
    <w:nsid w:val="EAE9D7D1"/>
    <w:multiLevelType w:val="singleLevel"/>
    <w:tmpl w:val="EAE9D7D1"/>
    <w:lvl w:ilvl="0" w:tentative="0">
      <w:start w:val="1"/>
      <w:numFmt w:val="decimal"/>
      <w:suff w:val="nothing"/>
      <w:lvlText w:val="（%1）"/>
      <w:lvlJc w:val="left"/>
    </w:lvl>
  </w:abstractNum>
  <w:abstractNum w:abstractNumId="3">
    <w:nsid w:val="52D71056"/>
    <w:multiLevelType w:val="singleLevel"/>
    <w:tmpl w:val="52D71056"/>
    <w:lvl w:ilvl="0" w:tentative="0">
      <w:start w:val="1"/>
      <w:numFmt w:val="decimal"/>
      <w:suff w:val="nothing"/>
      <w:lvlText w:val="%1．"/>
      <w:lvlJc w:val="left"/>
      <w:pPr>
        <w:ind w:left="0" w:firstLine="400"/>
      </w:pPr>
      <w:rPr>
        <w:rFonts w:hint="default"/>
      </w:rPr>
    </w:lvl>
  </w:abstractNum>
  <w:abstractNum w:abstractNumId="4">
    <w:nsid w:val="5F8830EF"/>
    <w:multiLevelType w:val="singleLevel"/>
    <w:tmpl w:val="5F8830EF"/>
    <w:lvl w:ilvl="0" w:tentative="0">
      <w:start w:val="4"/>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240"/>
  <w:drawingGridVerticalSpacing w:val="-7946"/>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MTMwMDYzNmYxMzhjZjYwYmI1YTljNzUyZDJmZjEifQ=="/>
  </w:docVars>
  <w:rsids>
    <w:rsidRoot w:val="0051294F"/>
    <w:rsid w:val="000059FA"/>
    <w:rsid w:val="00010834"/>
    <w:rsid w:val="00011C50"/>
    <w:rsid w:val="00012E42"/>
    <w:rsid w:val="000133AF"/>
    <w:rsid w:val="00014C74"/>
    <w:rsid w:val="00015666"/>
    <w:rsid w:val="00015CEA"/>
    <w:rsid w:val="00015F08"/>
    <w:rsid w:val="0001621A"/>
    <w:rsid w:val="00020864"/>
    <w:rsid w:val="00022C08"/>
    <w:rsid w:val="000253F9"/>
    <w:rsid w:val="00030DFF"/>
    <w:rsid w:val="00036573"/>
    <w:rsid w:val="00037B1C"/>
    <w:rsid w:val="00040B35"/>
    <w:rsid w:val="00046BE7"/>
    <w:rsid w:val="00047C7C"/>
    <w:rsid w:val="00050230"/>
    <w:rsid w:val="00050B3B"/>
    <w:rsid w:val="00051F26"/>
    <w:rsid w:val="000530FA"/>
    <w:rsid w:val="00056CB7"/>
    <w:rsid w:val="00056D1E"/>
    <w:rsid w:val="00057173"/>
    <w:rsid w:val="000621C6"/>
    <w:rsid w:val="000627CE"/>
    <w:rsid w:val="00063D9D"/>
    <w:rsid w:val="0006529F"/>
    <w:rsid w:val="00065727"/>
    <w:rsid w:val="000665BD"/>
    <w:rsid w:val="00071CEA"/>
    <w:rsid w:val="00072FEF"/>
    <w:rsid w:val="00073E8F"/>
    <w:rsid w:val="0007423A"/>
    <w:rsid w:val="000760D4"/>
    <w:rsid w:val="00076F3D"/>
    <w:rsid w:val="0007711A"/>
    <w:rsid w:val="00077206"/>
    <w:rsid w:val="00077AE0"/>
    <w:rsid w:val="00080478"/>
    <w:rsid w:val="0008113A"/>
    <w:rsid w:val="00083CE3"/>
    <w:rsid w:val="000840C0"/>
    <w:rsid w:val="000855ED"/>
    <w:rsid w:val="00086517"/>
    <w:rsid w:val="0009085A"/>
    <w:rsid w:val="00093E6E"/>
    <w:rsid w:val="0009466E"/>
    <w:rsid w:val="00094BAD"/>
    <w:rsid w:val="00094BFA"/>
    <w:rsid w:val="0009617A"/>
    <w:rsid w:val="00096865"/>
    <w:rsid w:val="00097617"/>
    <w:rsid w:val="00097B18"/>
    <w:rsid w:val="00097F3C"/>
    <w:rsid w:val="000A01D0"/>
    <w:rsid w:val="000A07CA"/>
    <w:rsid w:val="000A15CA"/>
    <w:rsid w:val="000A34C1"/>
    <w:rsid w:val="000A592C"/>
    <w:rsid w:val="000A7130"/>
    <w:rsid w:val="000A7B19"/>
    <w:rsid w:val="000A7D45"/>
    <w:rsid w:val="000A7F04"/>
    <w:rsid w:val="000B52B2"/>
    <w:rsid w:val="000B561B"/>
    <w:rsid w:val="000C17F1"/>
    <w:rsid w:val="000C27A3"/>
    <w:rsid w:val="000C2B7D"/>
    <w:rsid w:val="000C3912"/>
    <w:rsid w:val="000C4DC5"/>
    <w:rsid w:val="000C5B20"/>
    <w:rsid w:val="000C5C02"/>
    <w:rsid w:val="000D02EA"/>
    <w:rsid w:val="000D09AA"/>
    <w:rsid w:val="000D16E4"/>
    <w:rsid w:val="000D77E5"/>
    <w:rsid w:val="000E2517"/>
    <w:rsid w:val="000E6247"/>
    <w:rsid w:val="000F06F3"/>
    <w:rsid w:val="000F335B"/>
    <w:rsid w:val="000F372C"/>
    <w:rsid w:val="000F45C7"/>
    <w:rsid w:val="000F512E"/>
    <w:rsid w:val="000F51E7"/>
    <w:rsid w:val="000F5D00"/>
    <w:rsid w:val="00107B03"/>
    <w:rsid w:val="00107C4A"/>
    <w:rsid w:val="00107F4A"/>
    <w:rsid w:val="001127C0"/>
    <w:rsid w:val="001139E3"/>
    <w:rsid w:val="00115335"/>
    <w:rsid w:val="001206AF"/>
    <w:rsid w:val="00121FE8"/>
    <w:rsid w:val="00125D63"/>
    <w:rsid w:val="0012697D"/>
    <w:rsid w:val="00127B02"/>
    <w:rsid w:val="00127B6A"/>
    <w:rsid w:val="00130B8C"/>
    <w:rsid w:val="001320B9"/>
    <w:rsid w:val="00133D80"/>
    <w:rsid w:val="001346F3"/>
    <w:rsid w:val="00134941"/>
    <w:rsid w:val="001368E3"/>
    <w:rsid w:val="00137BA3"/>
    <w:rsid w:val="00137C96"/>
    <w:rsid w:val="00143916"/>
    <w:rsid w:val="00143BD4"/>
    <w:rsid w:val="00144836"/>
    <w:rsid w:val="00145451"/>
    <w:rsid w:val="0015241B"/>
    <w:rsid w:val="001539DD"/>
    <w:rsid w:val="001545B5"/>
    <w:rsid w:val="00155302"/>
    <w:rsid w:val="0015791B"/>
    <w:rsid w:val="00162B89"/>
    <w:rsid w:val="00164798"/>
    <w:rsid w:val="0016633E"/>
    <w:rsid w:val="00166A8D"/>
    <w:rsid w:val="00170647"/>
    <w:rsid w:val="0017152A"/>
    <w:rsid w:val="001730A8"/>
    <w:rsid w:val="0017366F"/>
    <w:rsid w:val="001752A6"/>
    <w:rsid w:val="00175611"/>
    <w:rsid w:val="001757A7"/>
    <w:rsid w:val="00176966"/>
    <w:rsid w:val="00177B39"/>
    <w:rsid w:val="001807B7"/>
    <w:rsid w:val="00181206"/>
    <w:rsid w:val="00181507"/>
    <w:rsid w:val="00182A38"/>
    <w:rsid w:val="0018385C"/>
    <w:rsid w:val="00191C15"/>
    <w:rsid w:val="001934CE"/>
    <w:rsid w:val="00193A92"/>
    <w:rsid w:val="0019453C"/>
    <w:rsid w:val="001957C9"/>
    <w:rsid w:val="00196D79"/>
    <w:rsid w:val="001A0CC1"/>
    <w:rsid w:val="001A287D"/>
    <w:rsid w:val="001A36DA"/>
    <w:rsid w:val="001A4D63"/>
    <w:rsid w:val="001A776F"/>
    <w:rsid w:val="001B08E0"/>
    <w:rsid w:val="001B302D"/>
    <w:rsid w:val="001B46EF"/>
    <w:rsid w:val="001B496F"/>
    <w:rsid w:val="001B5051"/>
    <w:rsid w:val="001B63F2"/>
    <w:rsid w:val="001C4170"/>
    <w:rsid w:val="001C44B8"/>
    <w:rsid w:val="001C56CC"/>
    <w:rsid w:val="001C5C0B"/>
    <w:rsid w:val="001D3D85"/>
    <w:rsid w:val="001D415A"/>
    <w:rsid w:val="001D68D8"/>
    <w:rsid w:val="001D7A84"/>
    <w:rsid w:val="001E010B"/>
    <w:rsid w:val="001E0986"/>
    <w:rsid w:val="001E0E57"/>
    <w:rsid w:val="001E0F9D"/>
    <w:rsid w:val="001E33BC"/>
    <w:rsid w:val="001E4158"/>
    <w:rsid w:val="001E481C"/>
    <w:rsid w:val="001E7343"/>
    <w:rsid w:val="001E7A38"/>
    <w:rsid w:val="001F0B9B"/>
    <w:rsid w:val="001F55AC"/>
    <w:rsid w:val="001F61DB"/>
    <w:rsid w:val="001F6BA7"/>
    <w:rsid w:val="00200A2E"/>
    <w:rsid w:val="0020294A"/>
    <w:rsid w:val="00202CEE"/>
    <w:rsid w:val="002032CB"/>
    <w:rsid w:val="0020333D"/>
    <w:rsid w:val="002048F5"/>
    <w:rsid w:val="002060DD"/>
    <w:rsid w:val="002067AC"/>
    <w:rsid w:val="00207B3C"/>
    <w:rsid w:val="0021049B"/>
    <w:rsid w:val="00212A21"/>
    <w:rsid w:val="00213C8D"/>
    <w:rsid w:val="002148D1"/>
    <w:rsid w:val="00214B5D"/>
    <w:rsid w:val="002153DF"/>
    <w:rsid w:val="002164C3"/>
    <w:rsid w:val="002164EF"/>
    <w:rsid w:val="00217AFF"/>
    <w:rsid w:val="00220248"/>
    <w:rsid w:val="00221C72"/>
    <w:rsid w:val="00222347"/>
    <w:rsid w:val="00222411"/>
    <w:rsid w:val="0022320B"/>
    <w:rsid w:val="00227673"/>
    <w:rsid w:val="00230C7F"/>
    <w:rsid w:val="00230FA9"/>
    <w:rsid w:val="0023329D"/>
    <w:rsid w:val="00237CC8"/>
    <w:rsid w:val="0024002E"/>
    <w:rsid w:val="00242185"/>
    <w:rsid w:val="002438DD"/>
    <w:rsid w:val="00244370"/>
    <w:rsid w:val="00245AFF"/>
    <w:rsid w:val="002462BC"/>
    <w:rsid w:val="00246320"/>
    <w:rsid w:val="002464B2"/>
    <w:rsid w:val="0025337C"/>
    <w:rsid w:val="0025398A"/>
    <w:rsid w:val="00257D4A"/>
    <w:rsid w:val="00262A84"/>
    <w:rsid w:val="00263148"/>
    <w:rsid w:val="002631C3"/>
    <w:rsid w:val="00263BFA"/>
    <w:rsid w:val="00264CF6"/>
    <w:rsid w:val="002656D2"/>
    <w:rsid w:val="00265E30"/>
    <w:rsid w:val="002674B1"/>
    <w:rsid w:val="002700CE"/>
    <w:rsid w:val="002701FE"/>
    <w:rsid w:val="00270D58"/>
    <w:rsid w:val="00271BE6"/>
    <w:rsid w:val="00272249"/>
    <w:rsid w:val="00272294"/>
    <w:rsid w:val="00277702"/>
    <w:rsid w:val="00277BFE"/>
    <w:rsid w:val="002807B7"/>
    <w:rsid w:val="002842B6"/>
    <w:rsid w:val="00286E70"/>
    <w:rsid w:val="00291E1E"/>
    <w:rsid w:val="002A0628"/>
    <w:rsid w:val="002A400C"/>
    <w:rsid w:val="002A4368"/>
    <w:rsid w:val="002A4B66"/>
    <w:rsid w:val="002B3368"/>
    <w:rsid w:val="002B5F52"/>
    <w:rsid w:val="002B75D3"/>
    <w:rsid w:val="002B7A4C"/>
    <w:rsid w:val="002C5535"/>
    <w:rsid w:val="002D414B"/>
    <w:rsid w:val="002D76F9"/>
    <w:rsid w:val="002E0A91"/>
    <w:rsid w:val="002E4AF1"/>
    <w:rsid w:val="002E4D10"/>
    <w:rsid w:val="002E613D"/>
    <w:rsid w:val="002F1277"/>
    <w:rsid w:val="002F4A4E"/>
    <w:rsid w:val="002F5C46"/>
    <w:rsid w:val="002F7038"/>
    <w:rsid w:val="002F7DC9"/>
    <w:rsid w:val="00301DA3"/>
    <w:rsid w:val="00301E73"/>
    <w:rsid w:val="003054C4"/>
    <w:rsid w:val="00307734"/>
    <w:rsid w:val="00307CFA"/>
    <w:rsid w:val="00311FE4"/>
    <w:rsid w:val="00314A01"/>
    <w:rsid w:val="00316FDE"/>
    <w:rsid w:val="0032028F"/>
    <w:rsid w:val="00320297"/>
    <w:rsid w:val="003232DF"/>
    <w:rsid w:val="0032370E"/>
    <w:rsid w:val="00324EDB"/>
    <w:rsid w:val="00325506"/>
    <w:rsid w:val="00326DDC"/>
    <w:rsid w:val="00327E65"/>
    <w:rsid w:val="003304F6"/>
    <w:rsid w:val="00331CC5"/>
    <w:rsid w:val="00335B3F"/>
    <w:rsid w:val="00340896"/>
    <w:rsid w:val="0034117A"/>
    <w:rsid w:val="00341859"/>
    <w:rsid w:val="00344429"/>
    <w:rsid w:val="00345272"/>
    <w:rsid w:val="00345662"/>
    <w:rsid w:val="00347724"/>
    <w:rsid w:val="0035287E"/>
    <w:rsid w:val="003570C9"/>
    <w:rsid w:val="003611F5"/>
    <w:rsid w:val="003612EF"/>
    <w:rsid w:val="00361A87"/>
    <w:rsid w:val="003630EC"/>
    <w:rsid w:val="0036580B"/>
    <w:rsid w:val="00366167"/>
    <w:rsid w:val="0036664A"/>
    <w:rsid w:val="003706A5"/>
    <w:rsid w:val="003723AD"/>
    <w:rsid w:val="00372916"/>
    <w:rsid w:val="00376533"/>
    <w:rsid w:val="00376787"/>
    <w:rsid w:val="003776A9"/>
    <w:rsid w:val="00382CB6"/>
    <w:rsid w:val="00382D45"/>
    <w:rsid w:val="003840D4"/>
    <w:rsid w:val="00391D72"/>
    <w:rsid w:val="00392122"/>
    <w:rsid w:val="0039390E"/>
    <w:rsid w:val="0039465A"/>
    <w:rsid w:val="003947EE"/>
    <w:rsid w:val="003A0675"/>
    <w:rsid w:val="003A1916"/>
    <w:rsid w:val="003A37D0"/>
    <w:rsid w:val="003A6276"/>
    <w:rsid w:val="003A6AE3"/>
    <w:rsid w:val="003A6F41"/>
    <w:rsid w:val="003A798A"/>
    <w:rsid w:val="003B08B3"/>
    <w:rsid w:val="003B1316"/>
    <w:rsid w:val="003B48B4"/>
    <w:rsid w:val="003C3E06"/>
    <w:rsid w:val="003C6557"/>
    <w:rsid w:val="003C7060"/>
    <w:rsid w:val="003D0DB0"/>
    <w:rsid w:val="003D0FF1"/>
    <w:rsid w:val="003D58E9"/>
    <w:rsid w:val="003E4865"/>
    <w:rsid w:val="003E5844"/>
    <w:rsid w:val="003E66AE"/>
    <w:rsid w:val="003E7B3D"/>
    <w:rsid w:val="003E7B89"/>
    <w:rsid w:val="004015FC"/>
    <w:rsid w:val="00401736"/>
    <w:rsid w:val="004028E2"/>
    <w:rsid w:val="00402BFA"/>
    <w:rsid w:val="0040425D"/>
    <w:rsid w:val="00404A71"/>
    <w:rsid w:val="004057DF"/>
    <w:rsid w:val="00406CE9"/>
    <w:rsid w:val="00407BC7"/>
    <w:rsid w:val="00410273"/>
    <w:rsid w:val="0041411C"/>
    <w:rsid w:val="00414E91"/>
    <w:rsid w:val="004158E2"/>
    <w:rsid w:val="004158F4"/>
    <w:rsid w:val="00415B90"/>
    <w:rsid w:val="00420432"/>
    <w:rsid w:val="00421297"/>
    <w:rsid w:val="00424DBC"/>
    <w:rsid w:val="00427199"/>
    <w:rsid w:val="00431E73"/>
    <w:rsid w:val="0043340E"/>
    <w:rsid w:val="00433855"/>
    <w:rsid w:val="00434B02"/>
    <w:rsid w:val="00437520"/>
    <w:rsid w:val="00444E66"/>
    <w:rsid w:val="004471C6"/>
    <w:rsid w:val="0045133D"/>
    <w:rsid w:val="004524C4"/>
    <w:rsid w:val="00452C1F"/>
    <w:rsid w:val="00453BA6"/>
    <w:rsid w:val="00455448"/>
    <w:rsid w:val="00455FBD"/>
    <w:rsid w:val="00456945"/>
    <w:rsid w:val="00456AD0"/>
    <w:rsid w:val="004618CC"/>
    <w:rsid w:val="004643D4"/>
    <w:rsid w:val="00464CBA"/>
    <w:rsid w:val="00465C83"/>
    <w:rsid w:val="00465EA3"/>
    <w:rsid w:val="00470A65"/>
    <w:rsid w:val="00470B4C"/>
    <w:rsid w:val="00471551"/>
    <w:rsid w:val="00472A12"/>
    <w:rsid w:val="00474C61"/>
    <w:rsid w:val="00475A07"/>
    <w:rsid w:val="00480460"/>
    <w:rsid w:val="00480EFE"/>
    <w:rsid w:val="00482A0D"/>
    <w:rsid w:val="00484974"/>
    <w:rsid w:val="00484B5E"/>
    <w:rsid w:val="00484F4E"/>
    <w:rsid w:val="004855BD"/>
    <w:rsid w:val="00485B88"/>
    <w:rsid w:val="00485CC4"/>
    <w:rsid w:val="0048625C"/>
    <w:rsid w:val="0048642B"/>
    <w:rsid w:val="0049051C"/>
    <w:rsid w:val="00492890"/>
    <w:rsid w:val="00494AC3"/>
    <w:rsid w:val="00495108"/>
    <w:rsid w:val="004A1B4E"/>
    <w:rsid w:val="004A34D7"/>
    <w:rsid w:val="004A3873"/>
    <w:rsid w:val="004A3BF9"/>
    <w:rsid w:val="004B091C"/>
    <w:rsid w:val="004B3A0C"/>
    <w:rsid w:val="004B3CEE"/>
    <w:rsid w:val="004B6728"/>
    <w:rsid w:val="004C015A"/>
    <w:rsid w:val="004C205C"/>
    <w:rsid w:val="004C2C1D"/>
    <w:rsid w:val="004C3118"/>
    <w:rsid w:val="004C4E5F"/>
    <w:rsid w:val="004C52BE"/>
    <w:rsid w:val="004C7761"/>
    <w:rsid w:val="004D2166"/>
    <w:rsid w:val="004D32EA"/>
    <w:rsid w:val="004D3482"/>
    <w:rsid w:val="004D428D"/>
    <w:rsid w:val="004D5971"/>
    <w:rsid w:val="004D6620"/>
    <w:rsid w:val="004E175B"/>
    <w:rsid w:val="004E440F"/>
    <w:rsid w:val="004E5D4F"/>
    <w:rsid w:val="004E741D"/>
    <w:rsid w:val="004F0781"/>
    <w:rsid w:val="004F1AAA"/>
    <w:rsid w:val="004F1DE0"/>
    <w:rsid w:val="004F26BB"/>
    <w:rsid w:val="004F3B22"/>
    <w:rsid w:val="00500FD3"/>
    <w:rsid w:val="00502EB5"/>
    <w:rsid w:val="00506880"/>
    <w:rsid w:val="005073E9"/>
    <w:rsid w:val="00507409"/>
    <w:rsid w:val="0050774E"/>
    <w:rsid w:val="0051294F"/>
    <w:rsid w:val="00514314"/>
    <w:rsid w:val="00514520"/>
    <w:rsid w:val="00516FE1"/>
    <w:rsid w:val="005172AF"/>
    <w:rsid w:val="00520704"/>
    <w:rsid w:val="0052109C"/>
    <w:rsid w:val="0052257E"/>
    <w:rsid w:val="00525731"/>
    <w:rsid w:val="00525D9C"/>
    <w:rsid w:val="00526810"/>
    <w:rsid w:val="00526AF2"/>
    <w:rsid w:val="00526EC3"/>
    <w:rsid w:val="00533A78"/>
    <w:rsid w:val="00537233"/>
    <w:rsid w:val="00541FAF"/>
    <w:rsid w:val="00543FCA"/>
    <w:rsid w:val="005442EE"/>
    <w:rsid w:val="00544C0A"/>
    <w:rsid w:val="00545F5D"/>
    <w:rsid w:val="00546FC0"/>
    <w:rsid w:val="0054718D"/>
    <w:rsid w:val="00547AAD"/>
    <w:rsid w:val="00553623"/>
    <w:rsid w:val="00554820"/>
    <w:rsid w:val="0055532F"/>
    <w:rsid w:val="005605FE"/>
    <w:rsid w:val="00562521"/>
    <w:rsid w:val="00565722"/>
    <w:rsid w:val="00567856"/>
    <w:rsid w:val="0057528F"/>
    <w:rsid w:val="005752CA"/>
    <w:rsid w:val="00580154"/>
    <w:rsid w:val="0058078D"/>
    <w:rsid w:val="00582A47"/>
    <w:rsid w:val="00583673"/>
    <w:rsid w:val="0058397A"/>
    <w:rsid w:val="00583A5F"/>
    <w:rsid w:val="00584299"/>
    <w:rsid w:val="0058443A"/>
    <w:rsid w:val="00587031"/>
    <w:rsid w:val="00590CE4"/>
    <w:rsid w:val="005926C9"/>
    <w:rsid w:val="00595FC0"/>
    <w:rsid w:val="005A0E5C"/>
    <w:rsid w:val="005A0E6F"/>
    <w:rsid w:val="005A24D2"/>
    <w:rsid w:val="005B05D8"/>
    <w:rsid w:val="005B1D16"/>
    <w:rsid w:val="005B59C1"/>
    <w:rsid w:val="005B59CA"/>
    <w:rsid w:val="005B62AD"/>
    <w:rsid w:val="005B6A48"/>
    <w:rsid w:val="005C1B53"/>
    <w:rsid w:val="005C4F44"/>
    <w:rsid w:val="005C7EC3"/>
    <w:rsid w:val="005D25F5"/>
    <w:rsid w:val="005D2C34"/>
    <w:rsid w:val="005D328A"/>
    <w:rsid w:val="005D47CA"/>
    <w:rsid w:val="005D70A3"/>
    <w:rsid w:val="005E0E2D"/>
    <w:rsid w:val="005E18D0"/>
    <w:rsid w:val="005E1AE0"/>
    <w:rsid w:val="005E335A"/>
    <w:rsid w:val="005E4B8F"/>
    <w:rsid w:val="005E5668"/>
    <w:rsid w:val="005E63B1"/>
    <w:rsid w:val="005E6508"/>
    <w:rsid w:val="005F096D"/>
    <w:rsid w:val="005F0E97"/>
    <w:rsid w:val="005F11BE"/>
    <w:rsid w:val="005F1CE5"/>
    <w:rsid w:val="005F2FDA"/>
    <w:rsid w:val="005F51E6"/>
    <w:rsid w:val="006002F8"/>
    <w:rsid w:val="00600424"/>
    <w:rsid w:val="006005C3"/>
    <w:rsid w:val="00600C74"/>
    <w:rsid w:val="006026D8"/>
    <w:rsid w:val="00602AF5"/>
    <w:rsid w:val="006101DF"/>
    <w:rsid w:val="00614937"/>
    <w:rsid w:val="00620D24"/>
    <w:rsid w:val="00621AB3"/>
    <w:rsid w:val="00622DDD"/>
    <w:rsid w:val="006264C5"/>
    <w:rsid w:val="00633A4E"/>
    <w:rsid w:val="00644E97"/>
    <w:rsid w:val="006471A5"/>
    <w:rsid w:val="00651923"/>
    <w:rsid w:val="00652560"/>
    <w:rsid w:val="00652F57"/>
    <w:rsid w:val="006551A1"/>
    <w:rsid w:val="00655503"/>
    <w:rsid w:val="00663E28"/>
    <w:rsid w:val="00664925"/>
    <w:rsid w:val="0066576C"/>
    <w:rsid w:val="00666D3B"/>
    <w:rsid w:val="006708A5"/>
    <w:rsid w:val="006721BE"/>
    <w:rsid w:val="006733E3"/>
    <w:rsid w:val="0067403F"/>
    <w:rsid w:val="00674513"/>
    <w:rsid w:val="00676E0E"/>
    <w:rsid w:val="00677393"/>
    <w:rsid w:val="0068169A"/>
    <w:rsid w:val="0068232C"/>
    <w:rsid w:val="00682774"/>
    <w:rsid w:val="00683A85"/>
    <w:rsid w:val="00684EBF"/>
    <w:rsid w:val="00686B29"/>
    <w:rsid w:val="00690214"/>
    <w:rsid w:val="00693A16"/>
    <w:rsid w:val="00693EED"/>
    <w:rsid w:val="006940C2"/>
    <w:rsid w:val="00694885"/>
    <w:rsid w:val="006965F6"/>
    <w:rsid w:val="006A1F9A"/>
    <w:rsid w:val="006A21B0"/>
    <w:rsid w:val="006A3B0A"/>
    <w:rsid w:val="006A3F7F"/>
    <w:rsid w:val="006A54CA"/>
    <w:rsid w:val="006A648C"/>
    <w:rsid w:val="006A7CD0"/>
    <w:rsid w:val="006A7F27"/>
    <w:rsid w:val="006B13BC"/>
    <w:rsid w:val="006B518E"/>
    <w:rsid w:val="006B5CFB"/>
    <w:rsid w:val="006B7CFA"/>
    <w:rsid w:val="006C0324"/>
    <w:rsid w:val="006C3EC5"/>
    <w:rsid w:val="006C4B9E"/>
    <w:rsid w:val="006C586B"/>
    <w:rsid w:val="006C5AFE"/>
    <w:rsid w:val="006D351F"/>
    <w:rsid w:val="006D55C8"/>
    <w:rsid w:val="006D56C5"/>
    <w:rsid w:val="006D6042"/>
    <w:rsid w:val="006D7D6F"/>
    <w:rsid w:val="006E3940"/>
    <w:rsid w:val="006E3AFB"/>
    <w:rsid w:val="006E4CF4"/>
    <w:rsid w:val="006E77B3"/>
    <w:rsid w:val="006F07B5"/>
    <w:rsid w:val="006F4B97"/>
    <w:rsid w:val="006F62D3"/>
    <w:rsid w:val="006F69D4"/>
    <w:rsid w:val="006F736A"/>
    <w:rsid w:val="006F737B"/>
    <w:rsid w:val="006F7F96"/>
    <w:rsid w:val="0070053C"/>
    <w:rsid w:val="007008F6"/>
    <w:rsid w:val="007013BE"/>
    <w:rsid w:val="00701E16"/>
    <w:rsid w:val="00705477"/>
    <w:rsid w:val="00706D4C"/>
    <w:rsid w:val="0071147F"/>
    <w:rsid w:val="00713C8C"/>
    <w:rsid w:val="00714061"/>
    <w:rsid w:val="00715AB2"/>
    <w:rsid w:val="0071746F"/>
    <w:rsid w:val="00721144"/>
    <w:rsid w:val="00721858"/>
    <w:rsid w:val="007232A5"/>
    <w:rsid w:val="00723B78"/>
    <w:rsid w:val="00724612"/>
    <w:rsid w:val="00726E01"/>
    <w:rsid w:val="007304D1"/>
    <w:rsid w:val="00734DB8"/>
    <w:rsid w:val="007355B3"/>
    <w:rsid w:val="007439E9"/>
    <w:rsid w:val="00744791"/>
    <w:rsid w:val="007479D8"/>
    <w:rsid w:val="00747F07"/>
    <w:rsid w:val="00751A8D"/>
    <w:rsid w:val="007528FF"/>
    <w:rsid w:val="0075763B"/>
    <w:rsid w:val="00761A70"/>
    <w:rsid w:val="007636F4"/>
    <w:rsid w:val="00770DCB"/>
    <w:rsid w:val="0077668D"/>
    <w:rsid w:val="0077779F"/>
    <w:rsid w:val="00777AA8"/>
    <w:rsid w:val="00780EAE"/>
    <w:rsid w:val="007824FF"/>
    <w:rsid w:val="00782FB9"/>
    <w:rsid w:val="00784C3B"/>
    <w:rsid w:val="0079143E"/>
    <w:rsid w:val="00793F90"/>
    <w:rsid w:val="007943ED"/>
    <w:rsid w:val="007953C7"/>
    <w:rsid w:val="00797B56"/>
    <w:rsid w:val="007A01B5"/>
    <w:rsid w:val="007A1680"/>
    <w:rsid w:val="007A2278"/>
    <w:rsid w:val="007A3058"/>
    <w:rsid w:val="007A58B5"/>
    <w:rsid w:val="007B2155"/>
    <w:rsid w:val="007B2568"/>
    <w:rsid w:val="007B2EC8"/>
    <w:rsid w:val="007B35E6"/>
    <w:rsid w:val="007B4A92"/>
    <w:rsid w:val="007B6CC8"/>
    <w:rsid w:val="007B6D77"/>
    <w:rsid w:val="007B7359"/>
    <w:rsid w:val="007B7BD1"/>
    <w:rsid w:val="007C288F"/>
    <w:rsid w:val="007C4851"/>
    <w:rsid w:val="007C5B5B"/>
    <w:rsid w:val="007C5B75"/>
    <w:rsid w:val="007C624A"/>
    <w:rsid w:val="007D0371"/>
    <w:rsid w:val="007D0DCB"/>
    <w:rsid w:val="007D1763"/>
    <w:rsid w:val="007D2F02"/>
    <w:rsid w:val="007D4BA8"/>
    <w:rsid w:val="007D75D2"/>
    <w:rsid w:val="007E026E"/>
    <w:rsid w:val="007E16D8"/>
    <w:rsid w:val="007E30B6"/>
    <w:rsid w:val="007E445D"/>
    <w:rsid w:val="007E61ED"/>
    <w:rsid w:val="007F29FB"/>
    <w:rsid w:val="007F2EA6"/>
    <w:rsid w:val="007F4038"/>
    <w:rsid w:val="007F63D8"/>
    <w:rsid w:val="00801FD0"/>
    <w:rsid w:val="0080406D"/>
    <w:rsid w:val="00804A5E"/>
    <w:rsid w:val="00810A66"/>
    <w:rsid w:val="0081115D"/>
    <w:rsid w:val="0081593D"/>
    <w:rsid w:val="00816E0F"/>
    <w:rsid w:val="00817B58"/>
    <w:rsid w:val="00817D55"/>
    <w:rsid w:val="00820102"/>
    <w:rsid w:val="008207E4"/>
    <w:rsid w:val="0083287D"/>
    <w:rsid w:val="00833F35"/>
    <w:rsid w:val="0083438C"/>
    <w:rsid w:val="008402DD"/>
    <w:rsid w:val="0084511D"/>
    <w:rsid w:val="00845AFC"/>
    <w:rsid w:val="008508C6"/>
    <w:rsid w:val="00851032"/>
    <w:rsid w:val="0085137F"/>
    <w:rsid w:val="0085188D"/>
    <w:rsid w:val="008528E9"/>
    <w:rsid w:val="00854780"/>
    <w:rsid w:val="0085534D"/>
    <w:rsid w:val="008575F5"/>
    <w:rsid w:val="00863FE6"/>
    <w:rsid w:val="00864078"/>
    <w:rsid w:val="0086527C"/>
    <w:rsid w:val="00866B68"/>
    <w:rsid w:val="00867199"/>
    <w:rsid w:val="008709F2"/>
    <w:rsid w:val="008752CF"/>
    <w:rsid w:val="00875845"/>
    <w:rsid w:val="00876584"/>
    <w:rsid w:val="008770DF"/>
    <w:rsid w:val="00877520"/>
    <w:rsid w:val="00880E6F"/>
    <w:rsid w:val="00881164"/>
    <w:rsid w:val="00881F50"/>
    <w:rsid w:val="00882093"/>
    <w:rsid w:val="00882ADA"/>
    <w:rsid w:val="00886D0D"/>
    <w:rsid w:val="00892AD2"/>
    <w:rsid w:val="008931BC"/>
    <w:rsid w:val="00893A88"/>
    <w:rsid w:val="00893E16"/>
    <w:rsid w:val="00894C8D"/>
    <w:rsid w:val="00895D06"/>
    <w:rsid w:val="0089601E"/>
    <w:rsid w:val="00896E61"/>
    <w:rsid w:val="008A0044"/>
    <w:rsid w:val="008A01BC"/>
    <w:rsid w:val="008A5934"/>
    <w:rsid w:val="008A5C3A"/>
    <w:rsid w:val="008A5EED"/>
    <w:rsid w:val="008A692B"/>
    <w:rsid w:val="008A6A0E"/>
    <w:rsid w:val="008A6EC2"/>
    <w:rsid w:val="008B02BA"/>
    <w:rsid w:val="008B0AE9"/>
    <w:rsid w:val="008B0C38"/>
    <w:rsid w:val="008B1E9A"/>
    <w:rsid w:val="008B288C"/>
    <w:rsid w:val="008B534C"/>
    <w:rsid w:val="008B5FF5"/>
    <w:rsid w:val="008C3017"/>
    <w:rsid w:val="008C4CCD"/>
    <w:rsid w:val="008C58F1"/>
    <w:rsid w:val="008C7268"/>
    <w:rsid w:val="008C792C"/>
    <w:rsid w:val="008D03B1"/>
    <w:rsid w:val="008D3FC9"/>
    <w:rsid w:val="008D6F90"/>
    <w:rsid w:val="008E0989"/>
    <w:rsid w:val="008E15A8"/>
    <w:rsid w:val="008E320F"/>
    <w:rsid w:val="008E37A6"/>
    <w:rsid w:val="008E6E12"/>
    <w:rsid w:val="008F0B07"/>
    <w:rsid w:val="008F0F71"/>
    <w:rsid w:val="008F13D2"/>
    <w:rsid w:val="008F3306"/>
    <w:rsid w:val="009028ED"/>
    <w:rsid w:val="00907F72"/>
    <w:rsid w:val="00911055"/>
    <w:rsid w:val="0091213F"/>
    <w:rsid w:val="0091338A"/>
    <w:rsid w:val="00915535"/>
    <w:rsid w:val="00916C26"/>
    <w:rsid w:val="009204A1"/>
    <w:rsid w:val="00921054"/>
    <w:rsid w:val="00927631"/>
    <w:rsid w:val="009326FF"/>
    <w:rsid w:val="00933DE0"/>
    <w:rsid w:val="009412B7"/>
    <w:rsid w:val="009449A7"/>
    <w:rsid w:val="009453D6"/>
    <w:rsid w:val="00946AF8"/>
    <w:rsid w:val="00950740"/>
    <w:rsid w:val="0095134C"/>
    <w:rsid w:val="009525C8"/>
    <w:rsid w:val="00954F47"/>
    <w:rsid w:val="00955685"/>
    <w:rsid w:val="00957F01"/>
    <w:rsid w:val="0096319C"/>
    <w:rsid w:val="00963CFC"/>
    <w:rsid w:val="0096418D"/>
    <w:rsid w:val="00965CE4"/>
    <w:rsid w:val="0096781B"/>
    <w:rsid w:val="009679CD"/>
    <w:rsid w:val="00973524"/>
    <w:rsid w:val="00974AE2"/>
    <w:rsid w:val="0097577B"/>
    <w:rsid w:val="00977800"/>
    <w:rsid w:val="0098079E"/>
    <w:rsid w:val="00982239"/>
    <w:rsid w:val="00982B9F"/>
    <w:rsid w:val="00982C4C"/>
    <w:rsid w:val="009837E4"/>
    <w:rsid w:val="00983BCA"/>
    <w:rsid w:val="00984028"/>
    <w:rsid w:val="00984C2A"/>
    <w:rsid w:val="00985B84"/>
    <w:rsid w:val="00987369"/>
    <w:rsid w:val="009874A1"/>
    <w:rsid w:val="00990795"/>
    <w:rsid w:val="00992282"/>
    <w:rsid w:val="00992BFF"/>
    <w:rsid w:val="0099375E"/>
    <w:rsid w:val="00993B2B"/>
    <w:rsid w:val="00993C16"/>
    <w:rsid w:val="0099512C"/>
    <w:rsid w:val="0099523D"/>
    <w:rsid w:val="009A0D8F"/>
    <w:rsid w:val="009A42C9"/>
    <w:rsid w:val="009B1133"/>
    <w:rsid w:val="009B16AE"/>
    <w:rsid w:val="009B48E7"/>
    <w:rsid w:val="009B5BF4"/>
    <w:rsid w:val="009B74C5"/>
    <w:rsid w:val="009C171B"/>
    <w:rsid w:val="009C3703"/>
    <w:rsid w:val="009C54B1"/>
    <w:rsid w:val="009C6D4E"/>
    <w:rsid w:val="009D05FE"/>
    <w:rsid w:val="009D0878"/>
    <w:rsid w:val="009D48A8"/>
    <w:rsid w:val="009D4A02"/>
    <w:rsid w:val="009D4A56"/>
    <w:rsid w:val="009D4F0F"/>
    <w:rsid w:val="009E4177"/>
    <w:rsid w:val="009E70F7"/>
    <w:rsid w:val="009E7736"/>
    <w:rsid w:val="009F091A"/>
    <w:rsid w:val="009F36F3"/>
    <w:rsid w:val="009F642D"/>
    <w:rsid w:val="00A01652"/>
    <w:rsid w:val="00A026AB"/>
    <w:rsid w:val="00A04058"/>
    <w:rsid w:val="00A04FB3"/>
    <w:rsid w:val="00A0764E"/>
    <w:rsid w:val="00A11D3B"/>
    <w:rsid w:val="00A125EE"/>
    <w:rsid w:val="00A12C6D"/>
    <w:rsid w:val="00A12F11"/>
    <w:rsid w:val="00A17D55"/>
    <w:rsid w:val="00A2083C"/>
    <w:rsid w:val="00A21C3D"/>
    <w:rsid w:val="00A32A2F"/>
    <w:rsid w:val="00A32A96"/>
    <w:rsid w:val="00A33105"/>
    <w:rsid w:val="00A368F5"/>
    <w:rsid w:val="00A41CDE"/>
    <w:rsid w:val="00A41F9A"/>
    <w:rsid w:val="00A43D5F"/>
    <w:rsid w:val="00A447F6"/>
    <w:rsid w:val="00A470E7"/>
    <w:rsid w:val="00A50CF3"/>
    <w:rsid w:val="00A52AA8"/>
    <w:rsid w:val="00A53A6B"/>
    <w:rsid w:val="00A5498D"/>
    <w:rsid w:val="00A55E2B"/>
    <w:rsid w:val="00A61C17"/>
    <w:rsid w:val="00A65695"/>
    <w:rsid w:val="00A656D5"/>
    <w:rsid w:val="00A65A1F"/>
    <w:rsid w:val="00A714B0"/>
    <w:rsid w:val="00A738E8"/>
    <w:rsid w:val="00A73D9F"/>
    <w:rsid w:val="00A745B5"/>
    <w:rsid w:val="00A75EE2"/>
    <w:rsid w:val="00A76104"/>
    <w:rsid w:val="00A7647B"/>
    <w:rsid w:val="00A76DFD"/>
    <w:rsid w:val="00A7789A"/>
    <w:rsid w:val="00A80AF0"/>
    <w:rsid w:val="00A80D87"/>
    <w:rsid w:val="00A832A4"/>
    <w:rsid w:val="00A85DE7"/>
    <w:rsid w:val="00A900DE"/>
    <w:rsid w:val="00A90A5B"/>
    <w:rsid w:val="00A91018"/>
    <w:rsid w:val="00A91676"/>
    <w:rsid w:val="00A931A5"/>
    <w:rsid w:val="00A9343A"/>
    <w:rsid w:val="00A96B99"/>
    <w:rsid w:val="00A96D11"/>
    <w:rsid w:val="00A971D9"/>
    <w:rsid w:val="00AB0AA3"/>
    <w:rsid w:val="00AB456A"/>
    <w:rsid w:val="00AB5C79"/>
    <w:rsid w:val="00AB65E6"/>
    <w:rsid w:val="00AB7212"/>
    <w:rsid w:val="00AB7C0F"/>
    <w:rsid w:val="00AC0EC6"/>
    <w:rsid w:val="00AC5282"/>
    <w:rsid w:val="00AC66EB"/>
    <w:rsid w:val="00AC7E7C"/>
    <w:rsid w:val="00AD2A7B"/>
    <w:rsid w:val="00AD5197"/>
    <w:rsid w:val="00AD5580"/>
    <w:rsid w:val="00AD5C36"/>
    <w:rsid w:val="00AD5E76"/>
    <w:rsid w:val="00AD696D"/>
    <w:rsid w:val="00AE3F8F"/>
    <w:rsid w:val="00AE52C3"/>
    <w:rsid w:val="00AF0454"/>
    <w:rsid w:val="00AF186B"/>
    <w:rsid w:val="00AF1CF9"/>
    <w:rsid w:val="00AF2CD0"/>
    <w:rsid w:val="00AF3C32"/>
    <w:rsid w:val="00AF3FD3"/>
    <w:rsid w:val="00AF743D"/>
    <w:rsid w:val="00B046C8"/>
    <w:rsid w:val="00B05669"/>
    <w:rsid w:val="00B06A82"/>
    <w:rsid w:val="00B0749D"/>
    <w:rsid w:val="00B10699"/>
    <w:rsid w:val="00B1190F"/>
    <w:rsid w:val="00B13B14"/>
    <w:rsid w:val="00B14DAF"/>
    <w:rsid w:val="00B24714"/>
    <w:rsid w:val="00B255CD"/>
    <w:rsid w:val="00B328B2"/>
    <w:rsid w:val="00B339B2"/>
    <w:rsid w:val="00B35C2A"/>
    <w:rsid w:val="00B3647C"/>
    <w:rsid w:val="00B367BE"/>
    <w:rsid w:val="00B40760"/>
    <w:rsid w:val="00B41702"/>
    <w:rsid w:val="00B52C8A"/>
    <w:rsid w:val="00B53183"/>
    <w:rsid w:val="00B53766"/>
    <w:rsid w:val="00B559B6"/>
    <w:rsid w:val="00B55D17"/>
    <w:rsid w:val="00B56D8A"/>
    <w:rsid w:val="00B622D6"/>
    <w:rsid w:val="00B625ED"/>
    <w:rsid w:val="00B63B99"/>
    <w:rsid w:val="00B64151"/>
    <w:rsid w:val="00B6764C"/>
    <w:rsid w:val="00B708D8"/>
    <w:rsid w:val="00B73EBE"/>
    <w:rsid w:val="00B757EA"/>
    <w:rsid w:val="00B7686F"/>
    <w:rsid w:val="00B810B0"/>
    <w:rsid w:val="00B84DFC"/>
    <w:rsid w:val="00B86E32"/>
    <w:rsid w:val="00B87778"/>
    <w:rsid w:val="00B87A58"/>
    <w:rsid w:val="00B87D60"/>
    <w:rsid w:val="00B94F3A"/>
    <w:rsid w:val="00B959B6"/>
    <w:rsid w:val="00BA0B16"/>
    <w:rsid w:val="00BA0ED4"/>
    <w:rsid w:val="00BA22E2"/>
    <w:rsid w:val="00BA29D3"/>
    <w:rsid w:val="00BA396F"/>
    <w:rsid w:val="00BA452B"/>
    <w:rsid w:val="00BA4FDE"/>
    <w:rsid w:val="00BA52E0"/>
    <w:rsid w:val="00BA55F1"/>
    <w:rsid w:val="00BA5E31"/>
    <w:rsid w:val="00BA7784"/>
    <w:rsid w:val="00BB0F78"/>
    <w:rsid w:val="00BB2494"/>
    <w:rsid w:val="00BB3593"/>
    <w:rsid w:val="00BB3C10"/>
    <w:rsid w:val="00BB41D9"/>
    <w:rsid w:val="00BB4493"/>
    <w:rsid w:val="00BC19FC"/>
    <w:rsid w:val="00BC38E4"/>
    <w:rsid w:val="00BC4B8E"/>
    <w:rsid w:val="00BC67EB"/>
    <w:rsid w:val="00BD14D3"/>
    <w:rsid w:val="00BD3608"/>
    <w:rsid w:val="00BD408C"/>
    <w:rsid w:val="00BD6045"/>
    <w:rsid w:val="00BD74E9"/>
    <w:rsid w:val="00BE2DE2"/>
    <w:rsid w:val="00BE4251"/>
    <w:rsid w:val="00BE4A6C"/>
    <w:rsid w:val="00BE699F"/>
    <w:rsid w:val="00BF04D9"/>
    <w:rsid w:val="00BF0A2C"/>
    <w:rsid w:val="00BF0B46"/>
    <w:rsid w:val="00BF4C68"/>
    <w:rsid w:val="00BF5ACB"/>
    <w:rsid w:val="00BF6A64"/>
    <w:rsid w:val="00BF6EF0"/>
    <w:rsid w:val="00C00EE1"/>
    <w:rsid w:val="00C015D1"/>
    <w:rsid w:val="00C04839"/>
    <w:rsid w:val="00C04E8D"/>
    <w:rsid w:val="00C12948"/>
    <w:rsid w:val="00C14FAC"/>
    <w:rsid w:val="00C17F5C"/>
    <w:rsid w:val="00C20FB1"/>
    <w:rsid w:val="00C22239"/>
    <w:rsid w:val="00C23801"/>
    <w:rsid w:val="00C24F69"/>
    <w:rsid w:val="00C2536E"/>
    <w:rsid w:val="00C25FD4"/>
    <w:rsid w:val="00C2689D"/>
    <w:rsid w:val="00C26A12"/>
    <w:rsid w:val="00C2758C"/>
    <w:rsid w:val="00C306AC"/>
    <w:rsid w:val="00C30CA3"/>
    <w:rsid w:val="00C313BC"/>
    <w:rsid w:val="00C376C5"/>
    <w:rsid w:val="00C377FE"/>
    <w:rsid w:val="00C37E35"/>
    <w:rsid w:val="00C47737"/>
    <w:rsid w:val="00C50A9E"/>
    <w:rsid w:val="00C52013"/>
    <w:rsid w:val="00C56E49"/>
    <w:rsid w:val="00C60098"/>
    <w:rsid w:val="00C60CE3"/>
    <w:rsid w:val="00C61BDD"/>
    <w:rsid w:val="00C64585"/>
    <w:rsid w:val="00C663A7"/>
    <w:rsid w:val="00C70A1C"/>
    <w:rsid w:val="00C71664"/>
    <w:rsid w:val="00C71C3E"/>
    <w:rsid w:val="00C71D73"/>
    <w:rsid w:val="00C74105"/>
    <w:rsid w:val="00C74AA2"/>
    <w:rsid w:val="00C7553B"/>
    <w:rsid w:val="00C77FA1"/>
    <w:rsid w:val="00C84174"/>
    <w:rsid w:val="00C855E8"/>
    <w:rsid w:val="00C85B18"/>
    <w:rsid w:val="00C87CE0"/>
    <w:rsid w:val="00C9338F"/>
    <w:rsid w:val="00C96908"/>
    <w:rsid w:val="00CA116E"/>
    <w:rsid w:val="00CA2E4E"/>
    <w:rsid w:val="00CA2F4D"/>
    <w:rsid w:val="00CA3DCD"/>
    <w:rsid w:val="00CA6468"/>
    <w:rsid w:val="00CA6B41"/>
    <w:rsid w:val="00CA74A8"/>
    <w:rsid w:val="00CA7533"/>
    <w:rsid w:val="00CA7FBB"/>
    <w:rsid w:val="00CB1ACF"/>
    <w:rsid w:val="00CB2EE8"/>
    <w:rsid w:val="00CB31E6"/>
    <w:rsid w:val="00CB4FB7"/>
    <w:rsid w:val="00CC25AF"/>
    <w:rsid w:val="00CC4842"/>
    <w:rsid w:val="00CC61F5"/>
    <w:rsid w:val="00CD0013"/>
    <w:rsid w:val="00CD1BCE"/>
    <w:rsid w:val="00CD1EB7"/>
    <w:rsid w:val="00CD328B"/>
    <w:rsid w:val="00CD72F1"/>
    <w:rsid w:val="00CE086F"/>
    <w:rsid w:val="00CE0920"/>
    <w:rsid w:val="00CE1A48"/>
    <w:rsid w:val="00CE2A89"/>
    <w:rsid w:val="00CE766F"/>
    <w:rsid w:val="00CE7F10"/>
    <w:rsid w:val="00CF30E3"/>
    <w:rsid w:val="00CF53B0"/>
    <w:rsid w:val="00CF7746"/>
    <w:rsid w:val="00CF77AE"/>
    <w:rsid w:val="00D0079B"/>
    <w:rsid w:val="00D00D3E"/>
    <w:rsid w:val="00D01068"/>
    <w:rsid w:val="00D03268"/>
    <w:rsid w:val="00D03B7B"/>
    <w:rsid w:val="00D041D0"/>
    <w:rsid w:val="00D0518B"/>
    <w:rsid w:val="00D06E0B"/>
    <w:rsid w:val="00D10A38"/>
    <w:rsid w:val="00D10BBD"/>
    <w:rsid w:val="00D12FD0"/>
    <w:rsid w:val="00D134AA"/>
    <w:rsid w:val="00D155C1"/>
    <w:rsid w:val="00D17F9D"/>
    <w:rsid w:val="00D200D3"/>
    <w:rsid w:val="00D26E70"/>
    <w:rsid w:val="00D27278"/>
    <w:rsid w:val="00D30E4E"/>
    <w:rsid w:val="00D314D9"/>
    <w:rsid w:val="00D359EF"/>
    <w:rsid w:val="00D37C7C"/>
    <w:rsid w:val="00D4122A"/>
    <w:rsid w:val="00D42BF3"/>
    <w:rsid w:val="00D43371"/>
    <w:rsid w:val="00D43CC2"/>
    <w:rsid w:val="00D4604D"/>
    <w:rsid w:val="00D463D1"/>
    <w:rsid w:val="00D468B4"/>
    <w:rsid w:val="00D469B3"/>
    <w:rsid w:val="00D55229"/>
    <w:rsid w:val="00D554D0"/>
    <w:rsid w:val="00D605EB"/>
    <w:rsid w:val="00D63FE2"/>
    <w:rsid w:val="00D64879"/>
    <w:rsid w:val="00D6693A"/>
    <w:rsid w:val="00D709E6"/>
    <w:rsid w:val="00D70FE5"/>
    <w:rsid w:val="00D7174B"/>
    <w:rsid w:val="00D75336"/>
    <w:rsid w:val="00D75B79"/>
    <w:rsid w:val="00D760A2"/>
    <w:rsid w:val="00D76B6F"/>
    <w:rsid w:val="00D821EF"/>
    <w:rsid w:val="00D82759"/>
    <w:rsid w:val="00D82E6C"/>
    <w:rsid w:val="00D837AC"/>
    <w:rsid w:val="00D83F7C"/>
    <w:rsid w:val="00D8472D"/>
    <w:rsid w:val="00D865DC"/>
    <w:rsid w:val="00D86E3E"/>
    <w:rsid w:val="00D87CA5"/>
    <w:rsid w:val="00D90F0C"/>
    <w:rsid w:val="00D92E88"/>
    <w:rsid w:val="00D93815"/>
    <w:rsid w:val="00D94C3E"/>
    <w:rsid w:val="00D95361"/>
    <w:rsid w:val="00D95B9F"/>
    <w:rsid w:val="00DA0844"/>
    <w:rsid w:val="00DA7182"/>
    <w:rsid w:val="00DA7B7D"/>
    <w:rsid w:val="00DB0673"/>
    <w:rsid w:val="00DB2BA6"/>
    <w:rsid w:val="00DB5381"/>
    <w:rsid w:val="00DB5515"/>
    <w:rsid w:val="00DB5963"/>
    <w:rsid w:val="00DB725F"/>
    <w:rsid w:val="00DC160E"/>
    <w:rsid w:val="00DC5C9C"/>
    <w:rsid w:val="00DC62B6"/>
    <w:rsid w:val="00DC78AC"/>
    <w:rsid w:val="00DC7F4C"/>
    <w:rsid w:val="00DD6115"/>
    <w:rsid w:val="00DD625B"/>
    <w:rsid w:val="00DD665D"/>
    <w:rsid w:val="00DD67E5"/>
    <w:rsid w:val="00DD7324"/>
    <w:rsid w:val="00DE01C6"/>
    <w:rsid w:val="00DE05C3"/>
    <w:rsid w:val="00DE098C"/>
    <w:rsid w:val="00DE150D"/>
    <w:rsid w:val="00DE1590"/>
    <w:rsid w:val="00DE37EB"/>
    <w:rsid w:val="00DE40EF"/>
    <w:rsid w:val="00DE4DA4"/>
    <w:rsid w:val="00DE6969"/>
    <w:rsid w:val="00DE7C28"/>
    <w:rsid w:val="00DF3FD0"/>
    <w:rsid w:val="00DF7423"/>
    <w:rsid w:val="00E005D4"/>
    <w:rsid w:val="00E029F8"/>
    <w:rsid w:val="00E03F8B"/>
    <w:rsid w:val="00E05A02"/>
    <w:rsid w:val="00E05A64"/>
    <w:rsid w:val="00E06E12"/>
    <w:rsid w:val="00E1118C"/>
    <w:rsid w:val="00E12059"/>
    <w:rsid w:val="00E15343"/>
    <w:rsid w:val="00E175BD"/>
    <w:rsid w:val="00E209A8"/>
    <w:rsid w:val="00E2273C"/>
    <w:rsid w:val="00E267FE"/>
    <w:rsid w:val="00E27B21"/>
    <w:rsid w:val="00E33456"/>
    <w:rsid w:val="00E344C5"/>
    <w:rsid w:val="00E45630"/>
    <w:rsid w:val="00E45FD9"/>
    <w:rsid w:val="00E47B3B"/>
    <w:rsid w:val="00E53FAE"/>
    <w:rsid w:val="00E54829"/>
    <w:rsid w:val="00E54E85"/>
    <w:rsid w:val="00E55DCA"/>
    <w:rsid w:val="00E56637"/>
    <w:rsid w:val="00E56E49"/>
    <w:rsid w:val="00E60965"/>
    <w:rsid w:val="00E6710B"/>
    <w:rsid w:val="00E70D7A"/>
    <w:rsid w:val="00E7113B"/>
    <w:rsid w:val="00E7181F"/>
    <w:rsid w:val="00E71EAF"/>
    <w:rsid w:val="00E74A10"/>
    <w:rsid w:val="00E755AA"/>
    <w:rsid w:val="00E75C31"/>
    <w:rsid w:val="00E77B0D"/>
    <w:rsid w:val="00E824F5"/>
    <w:rsid w:val="00E8330F"/>
    <w:rsid w:val="00E87CFB"/>
    <w:rsid w:val="00E9040D"/>
    <w:rsid w:val="00E93DB1"/>
    <w:rsid w:val="00E941AA"/>
    <w:rsid w:val="00E961D3"/>
    <w:rsid w:val="00EA02D7"/>
    <w:rsid w:val="00EA2719"/>
    <w:rsid w:val="00EA2A4E"/>
    <w:rsid w:val="00EA2E71"/>
    <w:rsid w:val="00EA2F93"/>
    <w:rsid w:val="00EA3306"/>
    <w:rsid w:val="00EA4798"/>
    <w:rsid w:val="00EA5D06"/>
    <w:rsid w:val="00EB00D3"/>
    <w:rsid w:val="00EB167E"/>
    <w:rsid w:val="00EB2651"/>
    <w:rsid w:val="00EB2D18"/>
    <w:rsid w:val="00EB2EAD"/>
    <w:rsid w:val="00EB372A"/>
    <w:rsid w:val="00EB48BA"/>
    <w:rsid w:val="00EB58D5"/>
    <w:rsid w:val="00EB72E2"/>
    <w:rsid w:val="00EC07BE"/>
    <w:rsid w:val="00EC4021"/>
    <w:rsid w:val="00EC699A"/>
    <w:rsid w:val="00ED3008"/>
    <w:rsid w:val="00ED5ACD"/>
    <w:rsid w:val="00EE1029"/>
    <w:rsid w:val="00EE17F4"/>
    <w:rsid w:val="00EE26F8"/>
    <w:rsid w:val="00EE415D"/>
    <w:rsid w:val="00EE4E6A"/>
    <w:rsid w:val="00F04134"/>
    <w:rsid w:val="00F0588C"/>
    <w:rsid w:val="00F075F6"/>
    <w:rsid w:val="00F148AA"/>
    <w:rsid w:val="00F14D56"/>
    <w:rsid w:val="00F17555"/>
    <w:rsid w:val="00F201E1"/>
    <w:rsid w:val="00F209E9"/>
    <w:rsid w:val="00F210B0"/>
    <w:rsid w:val="00F21783"/>
    <w:rsid w:val="00F2209E"/>
    <w:rsid w:val="00F248EF"/>
    <w:rsid w:val="00F25456"/>
    <w:rsid w:val="00F312BB"/>
    <w:rsid w:val="00F31337"/>
    <w:rsid w:val="00F33A76"/>
    <w:rsid w:val="00F33B14"/>
    <w:rsid w:val="00F352F7"/>
    <w:rsid w:val="00F35DF4"/>
    <w:rsid w:val="00F36218"/>
    <w:rsid w:val="00F407E6"/>
    <w:rsid w:val="00F41104"/>
    <w:rsid w:val="00F42642"/>
    <w:rsid w:val="00F46562"/>
    <w:rsid w:val="00F558F0"/>
    <w:rsid w:val="00F55DAB"/>
    <w:rsid w:val="00F60174"/>
    <w:rsid w:val="00F6068C"/>
    <w:rsid w:val="00F60ED4"/>
    <w:rsid w:val="00F62DA2"/>
    <w:rsid w:val="00F63E93"/>
    <w:rsid w:val="00F71C23"/>
    <w:rsid w:val="00F7350D"/>
    <w:rsid w:val="00F7553C"/>
    <w:rsid w:val="00F766ED"/>
    <w:rsid w:val="00F77027"/>
    <w:rsid w:val="00F8041A"/>
    <w:rsid w:val="00F82017"/>
    <w:rsid w:val="00F82D2C"/>
    <w:rsid w:val="00F85726"/>
    <w:rsid w:val="00F93CE4"/>
    <w:rsid w:val="00F97E92"/>
    <w:rsid w:val="00FA040A"/>
    <w:rsid w:val="00FA17FA"/>
    <w:rsid w:val="00FA1947"/>
    <w:rsid w:val="00FA1EC5"/>
    <w:rsid w:val="00FA1EF1"/>
    <w:rsid w:val="00FA235F"/>
    <w:rsid w:val="00FA2794"/>
    <w:rsid w:val="00FA32ED"/>
    <w:rsid w:val="00FB1F8E"/>
    <w:rsid w:val="00FB2D59"/>
    <w:rsid w:val="00FB4364"/>
    <w:rsid w:val="00FB5C83"/>
    <w:rsid w:val="00FC21B5"/>
    <w:rsid w:val="00FC57DF"/>
    <w:rsid w:val="00FC608F"/>
    <w:rsid w:val="00FD2134"/>
    <w:rsid w:val="00FD3674"/>
    <w:rsid w:val="00FD4550"/>
    <w:rsid w:val="00FD665B"/>
    <w:rsid w:val="00FD7363"/>
    <w:rsid w:val="00FD75C4"/>
    <w:rsid w:val="00FE0640"/>
    <w:rsid w:val="00FE0924"/>
    <w:rsid w:val="00FE0B1F"/>
    <w:rsid w:val="00FE55F3"/>
    <w:rsid w:val="00FF060C"/>
    <w:rsid w:val="00FF25BC"/>
    <w:rsid w:val="00FF4C06"/>
    <w:rsid w:val="00FF5734"/>
    <w:rsid w:val="00FF5CA6"/>
    <w:rsid w:val="01367736"/>
    <w:rsid w:val="01E9743F"/>
    <w:rsid w:val="020E02AA"/>
    <w:rsid w:val="02282498"/>
    <w:rsid w:val="022C0F29"/>
    <w:rsid w:val="02373895"/>
    <w:rsid w:val="0238082F"/>
    <w:rsid w:val="02407D3D"/>
    <w:rsid w:val="027726C6"/>
    <w:rsid w:val="02B524D4"/>
    <w:rsid w:val="02BA5EEC"/>
    <w:rsid w:val="030323F2"/>
    <w:rsid w:val="03F6149B"/>
    <w:rsid w:val="04071B0C"/>
    <w:rsid w:val="040A3EEC"/>
    <w:rsid w:val="04432059"/>
    <w:rsid w:val="04491116"/>
    <w:rsid w:val="045E4DFA"/>
    <w:rsid w:val="048F3B5C"/>
    <w:rsid w:val="04E67001"/>
    <w:rsid w:val="050B6D23"/>
    <w:rsid w:val="055A2C73"/>
    <w:rsid w:val="057448C8"/>
    <w:rsid w:val="05C41755"/>
    <w:rsid w:val="05DB226E"/>
    <w:rsid w:val="05FF147C"/>
    <w:rsid w:val="064249C6"/>
    <w:rsid w:val="065059EF"/>
    <w:rsid w:val="06581DBC"/>
    <w:rsid w:val="068B003F"/>
    <w:rsid w:val="06A27D7F"/>
    <w:rsid w:val="06F17A00"/>
    <w:rsid w:val="07143F5E"/>
    <w:rsid w:val="07174995"/>
    <w:rsid w:val="072219C4"/>
    <w:rsid w:val="0799056D"/>
    <w:rsid w:val="07B048FE"/>
    <w:rsid w:val="07FE1E91"/>
    <w:rsid w:val="080E3169"/>
    <w:rsid w:val="081B029D"/>
    <w:rsid w:val="081F7387"/>
    <w:rsid w:val="0850153C"/>
    <w:rsid w:val="08742E2A"/>
    <w:rsid w:val="08775BD0"/>
    <w:rsid w:val="087E3076"/>
    <w:rsid w:val="08867CFD"/>
    <w:rsid w:val="08A97B1D"/>
    <w:rsid w:val="08AC7E71"/>
    <w:rsid w:val="08B630B8"/>
    <w:rsid w:val="08BD14A8"/>
    <w:rsid w:val="08FB3AF3"/>
    <w:rsid w:val="091B2922"/>
    <w:rsid w:val="09457989"/>
    <w:rsid w:val="0A1F5798"/>
    <w:rsid w:val="0A3467C7"/>
    <w:rsid w:val="0A4C6033"/>
    <w:rsid w:val="0A533EF5"/>
    <w:rsid w:val="0A57613C"/>
    <w:rsid w:val="0AD4367E"/>
    <w:rsid w:val="0B1652F2"/>
    <w:rsid w:val="0B5D3A7E"/>
    <w:rsid w:val="0B621D96"/>
    <w:rsid w:val="0C476137"/>
    <w:rsid w:val="0D1171F1"/>
    <w:rsid w:val="0D247343"/>
    <w:rsid w:val="0D635A10"/>
    <w:rsid w:val="0D7F0F9C"/>
    <w:rsid w:val="0DA619D5"/>
    <w:rsid w:val="0E1F3451"/>
    <w:rsid w:val="0E325F01"/>
    <w:rsid w:val="0E3E2E88"/>
    <w:rsid w:val="0E8A40C7"/>
    <w:rsid w:val="0EBF0C8C"/>
    <w:rsid w:val="0F0A560B"/>
    <w:rsid w:val="10752E53"/>
    <w:rsid w:val="10DE353E"/>
    <w:rsid w:val="10EB7B16"/>
    <w:rsid w:val="11421D1E"/>
    <w:rsid w:val="11606334"/>
    <w:rsid w:val="118A2F9F"/>
    <w:rsid w:val="11926C8B"/>
    <w:rsid w:val="11BB67BD"/>
    <w:rsid w:val="11CE3624"/>
    <w:rsid w:val="11D84431"/>
    <w:rsid w:val="11E37EF3"/>
    <w:rsid w:val="1219668D"/>
    <w:rsid w:val="12374CB3"/>
    <w:rsid w:val="12B409FA"/>
    <w:rsid w:val="12B86699"/>
    <w:rsid w:val="12EA59C9"/>
    <w:rsid w:val="12EE7038"/>
    <w:rsid w:val="134979F5"/>
    <w:rsid w:val="135017FB"/>
    <w:rsid w:val="1366789E"/>
    <w:rsid w:val="13727152"/>
    <w:rsid w:val="137D1365"/>
    <w:rsid w:val="137F7CF9"/>
    <w:rsid w:val="13BB05DD"/>
    <w:rsid w:val="13EE1CEA"/>
    <w:rsid w:val="14031CB7"/>
    <w:rsid w:val="141225CE"/>
    <w:rsid w:val="14246BA2"/>
    <w:rsid w:val="146039FE"/>
    <w:rsid w:val="146042F8"/>
    <w:rsid w:val="14885C9A"/>
    <w:rsid w:val="14A563B3"/>
    <w:rsid w:val="14C61BDA"/>
    <w:rsid w:val="153D41FE"/>
    <w:rsid w:val="15404929"/>
    <w:rsid w:val="157272B3"/>
    <w:rsid w:val="163863D6"/>
    <w:rsid w:val="170259E0"/>
    <w:rsid w:val="1706734A"/>
    <w:rsid w:val="17086360"/>
    <w:rsid w:val="170D0FFB"/>
    <w:rsid w:val="179A06F6"/>
    <w:rsid w:val="17D222EA"/>
    <w:rsid w:val="18430013"/>
    <w:rsid w:val="18503A2F"/>
    <w:rsid w:val="1895066C"/>
    <w:rsid w:val="18980080"/>
    <w:rsid w:val="18D60A4E"/>
    <w:rsid w:val="19482811"/>
    <w:rsid w:val="195425EF"/>
    <w:rsid w:val="19634A8E"/>
    <w:rsid w:val="19674B90"/>
    <w:rsid w:val="19875498"/>
    <w:rsid w:val="19A316F0"/>
    <w:rsid w:val="19A91110"/>
    <w:rsid w:val="19C53A0F"/>
    <w:rsid w:val="19E73B70"/>
    <w:rsid w:val="19E91DC8"/>
    <w:rsid w:val="1A2D7E64"/>
    <w:rsid w:val="1A72075D"/>
    <w:rsid w:val="1A884694"/>
    <w:rsid w:val="1A8B6D53"/>
    <w:rsid w:val="1A95056F"/>
    <w:rsid w:val="1A984EB1"/>
    <w:rsid w:val="1B0C4ECB"/>
    <w:rsid w:val="1B3644FE"/>
    <w:rsid w:val="1B642B3A"/>
    <w:rsid w:val="1B700E44"/>
    <w:rsid w:val="1B7E3E82"/>
    <w:rsid w:val="1C1557CD"/>
    <w:rsid w:val="1C6F5909"/>
    <w:rsid w:val="1C7A2F08"/>
    <w:rsid w:val="1C9C2DCF"/>
    <w:rsid w:val="1CA85FEE"/>
    <w:rsid w:val="1CCE7F0A"/>
    <w:rsid w:val="1D001058"/>
    <w:rsid w:val="1D121693"/>
    <w:rsid w:val="1D45329D"/>
    <w:rsid w:val="1D49359D"/>
    <w:rsid w:val="1D713C60"/>
    <w:rsid w:val="1E076987"/>
    <w:rsid w:val="1E18385A"/>
    <w:rsid w:val="1E25432F"/>
    <w:rsid w:val="1E32402B"/>
    <w:rsid w:val="1E982775"/>
    <w:rsid w:val="1F0922FF"/>
    <w:rsid w:val="1F603A9D"/>
    <w:rsid w:val="1F8847CD"/>
    <w:rsid w:val="204C0946"/>
    <w:rsid w:val="20654C72"/>
    <w:rsid w:val="208A21FA"/>
    <w:rsid w:val="208C65A7"/>
    <w:rsid w:val="20D5287F"/>
    <w:rsid w:val="211516B4"/>
    <w:rsid w:val="214A2F9F"/>
    <w:rsid w:val="21942DA5"/>
    <w:rsid w:val="21964984"/>
    <w:rsid w:val="21C710C0"/>
    <w:rsid w:val="21C92F82"/>
    <w:rsid w:val="21CF6C2E"/>
    <w:rsid w:val="22A846CA"/>
    <w:rsid w:val="22C67CCB"/>
    <w:rsid w:val="22FF407C"/>
    <w:rsid w:val="233F4731"/>
    <w:rsid w:val="2357542A"/>
    <w:rsid w:val="23B34105"/>
    <w:rsid w:val="23BC7E0D"/>
    <w:rsid w:val="23C23175"/>
    <w:rsid w:val="23F01767"/>
    <w:rsid w:val="24AE19FA"/>
    <w:rsid w:val="24C5325A"/>
    <w:rsid w:val="24DC6588"/>
    <w:rsid w:val="2560231B"/>
    <w:rsid w:val="2564354C"/>
    <w:rsid w:val="257972DF"/>
    <w:rsid w:val="25BB6F45"/>
    <w:rsid w:val="25CC104B"/>
    <w:rsid w:val="25E35404"/>
    <w:rsid w:val="26B841B0"/>
    <w:rsid w:val="26E51A1F"/>
    <w:rsid w:val="276B08AD"/>
    <w:rsid w:val="27764A40"/>
    <w:rsid w:val="27801939"/>
    <w:rsid w:val="278605B3"/>
    <w:rsid w:val="27973557"/>
    <w:rsid w:val="283335A4"/>
    <w:rsid w:val="28716AC2"/>
    <w:rsid w:val="289351C1"/>
    <w:rsid w:val="28D111AE"/>
    <w:rsid w:val="2902318F"/>
    <w:rsid w:val="290A7564"/>
    <w:rsid w:val="29736AC1"/>
    <w:rsid w:val="29FC2C81"/>
    <w:rsid w:val="2A0432A0"/>
    <w:rsid w:val="2A373BA1"/>
    <w:rsid w:val="2A3F31B9"/>
    <w:rsid w:val="2AB44D01"/>
    <w:rsid w:val="2AE35ABE"/>
    <w:rsid w:val="2B230AB0"/>
    <w:rsid w:val="2B2B6CBA"/>
    <w:rsid w:val="2B79058E"/>
    <w:rsid w:val="2BFC2342"/>
    <w:rsid w:val="2C0E4E8E"/>
    <w:rsid w:val="2C2047FE"/>
    <w:rsid w:val="2C8D7B19"/>
    <w:rsid w:val="2CF0667B"/>
    <w:rsid w:val="2D142423"/>
    <w:rsid w:val="2D1D7793"/>
    <w:rsid w:val="2D2A695E"/>
    <w:rsid w:val="2D662183"/>
    <w:rsid w:val="2D6826E1"/>
    <w:rsid w:val="2DBA2F11"/>
    <w:rsid w:val="2E40091D"/>
    <w:rsid w:val="2E4C6F8C"/>
    <w:rsid w:val="2E5719DE"/>
    <w:rsid w:val="2E5F62F0"/>
    <w:rsid w:val="2E786928"/>
    <w:rsid w:val="2E8E0121"/>
    <w:rsid w:val="2EA82A76"/>
    <w:rsid w:val="2EF04FD6"/>
    <w:rsid w:val="2F4D3910"/>
    <w:rsid w:val="2FC843DC"/>
    <w:rsid w:val="2FFB099A"/>
    <w:rsid w:val="30581154"/>
    <w:rsid w:val="305F136E"/>
    <w:rsid w:val="30995F5A"/>
    <w:rsid w:val="309B0E6D"/>
    <w:rsid w:val="30B105C6"/>
    <w:rsid w:val="30C02459"/>
    <w:rsid w:val="30DC7772"/>
    <w:rsid w:val="31454D8C"/>
    <w:rsid w:val="314577A3"/>
    <w:rsid w:val="3166625A"/>
    <w:rsid w:val="31A10D06"/>
    <w:rsid w:val="31A364F1"/>
    <w:rsid w:val="31DE5E89"/>
    <w:rsid w:val="32464A16"/>
    <w:rsid w:val="325870AA"/>
    <w:rsid w:val="328C1E0E"/>
    <w:rsid w:val="329315F2"/>
    <w:rsid w:val="32944FAF"/>
    <w:rsid w:val="32CD7C12"/>
    <w:rsid w:val="32DF5ADD"/>
    <w:rsid w:val="32E76CF9"/>
    <w:rsid w:val="32F52D97"/>
    <w:rsid w:val="33D301E0"/>
    <w:rsid w:val="33E12E57"/>
    <w:rsid w:val="33F43DDF"/>
    <w:rsid w:val="342F0B5A"/>
    <w:rsid w:val="34320552"/>
    <w:rsid w:val="34A67792"/>
    <w:rsid w:val="34C12520"/>
    <w:rsid w:val="34EC1F50"/>
    <w:rsid w:val="35153680"/>
    <w:rsid w:val="356B2D42"/>
    <w:rsid w:val="356B5E4A"/>
    <w:rsid w:val="365040F4"/>
    <w:rsid w:val="369C1493"/>
    <w:rsid w:val="36B25C91"/>
    <w:rsid w:val="36FC6348"/>
    <w:rsid w:val="37070768"/>
    <w:rsid w:val="37417C92"/>
    <w:rsid w:val="37476AEE"/>
    <w:rsid w:val="37BB4860"/>
    <w:rsid w:val="37ED6BF8"/>
    <w:rsid w:val="382B67B9"/>
    <w:rsid w:val="3851621F"/>
    <w:rsid w:val="38A5618F"/>
    <w:rsid w:val="38AF1198"/>
    <w:rsid w:val="38B02D3D"/>
    <w:rsid w:val="38FC359D"/>
    <w:rsid w:val="38FC3D77"/>
    <w:rsid w:val="3960607B"/>
    <w:rsid w:val="399E2D08"/>
    <w:rsid w:val="39A0755A"/>
    <w:rsid w:val="39BD7677"/>
    <w:rsid w:val="39C77484"/>
    <w:rsid w:val="39D54C2E"/>
    <w:rsid w:val="39DA4C13"/>
    <w:rsid w:val="3A070FB9"/>
    <w:rsid w:val="3A571F05"/>
    <w:rsid w:val="3A583841"/>
    <w:rsid w:val="3A6438C9"/>
    <w:rsid w:val="3A6F7B8F"/>
    <w:rsid w:val="3A837650"/>
    <w:rsid w:val="3A9303B9"/>
    <w:rsid w:val="3AAF1923"/>
    <w:rsid w:val="3AFC22CD"/>
    <w:rsid w:val="3B264FB4"/>
    <w:rsid w:val="3B2B1BC5"/>
    <w:rsid w:val="3B567D53"/>
    <w:rsid w:val="3B6568FB"/>
    <w:rsid w:val="3B9F6173"/>
    <w:rsid w:val="3BF24072"/>
    <w:rsid w:val="3C082100"/>
    <w:rsid w:val="3C0A274E"/>
    <w:rsid w:val="3C6962F7"/>
    <w:rsid w:val="3C720A17"/>
    <w:rsid w:val="3C973EAB"/>
    <w:rsid w:val="3CD236A7"/>
    <w:rsid w:val="3D2461A1"/>
    <w:rsid w:val="3D492D93"/>
    <w:rsid w:val="3D584F73"/>
    <w:rsid w:val="3D6E03E2"/>
    <w:rsid w:val="3D8A27FF"/>
    <w:rsid w:val="3DB23111"/>
    <w:rsid w:val="3DCE3E6E"/>
    <w:rsid w:val="3DD54C32"/>
    <w:rsid w:val="3E4F52F6"/>
    <w:rsid w:val="3E4F7748"/>
    <w:rsid w:val="3E506AC5"/>
    <w:rsid w:val="3E5A4D6C"/>
    <w:rsid w:val="3E8A286C"/>
    <w:rsid w:val="3E9A042B"/>
    <w:rsid w:val="3EBC24F3"/>
    <w:rsid w:val="3F1125A4"/>
    <w:rsid w:val="3F506F94"/>
    <w:rsid w:val="3F84513A"/>
    <w:rsid w:val="3FCF58ED"/>
    <w:rsid w:val="4001677D"/>
    <w:rsid w:val="40354B71"/>
    <w:rsid w:val="40465EDA"/>
    <w:rsid w:val="404F5692"/>
    <w:rsid w:val="407F0A3D"/>
    <w:rsid w:val="408F29E6"/>
    <w:rsid w:val="40C60EB0"/>
    <w:rsid w:val="40CF39BD"/>
    <w:rsid w:val="40D67CE2"/>
    <w:rsid w:val="40DE78BD"/>
    <w:rsid w:val="40E07357"/>
    <w:rsid w:val="416A4CA1"/>
    <w:rsid w:val="419A2720"/>
    <w:rsid w:val="41D37B53"/>
    <w:rsid w:val="41F57D16"/>
    <w:rsid w:val="41F72253"/>
    <w:rsid w:val="41FF452F"/>
    <w:rsid w:val="421F185B"/>
    <w:rsid w:val="42664C0F"/>
    <w:rsid w:val="42744FE9"/>
    <w:rsid w:val="42843A5D"/>
    <w:rsid w:val="42F21998"/>
    <w:rsid w:val="42F90607"/>
    <w:rsid w:val="433F7DF6"/>
    <w:rsid w:val="434A2B01"/>
    <w:rsid w:val="43503EF0"/>
    <w:rsid w:val="435B2648"/>
    <w:rsid w:val="438C16AB"/>
    <w:rsid w:val="439C3747"/>
    <w:rsid w:val="43A55098"/>
    <w:rsid w:val="43B86134"/>
    <w:rsid w:val="43C01F6D"/>
    <w:rsid w:val="43E6433D"/>
    <w:rsid w:val="44402916"/>
    <w:rsid w:val="44507872"/>
    <w:rsid w:val="44826CCE"/>
    <w:rsid w:val="448B1D14"/>
    <w:rsid w:val="44A9153E"/>
    <w:rsid w:val="45B048BA"/>
    <w:rsid w:val="45B755CF"/>
    <w:rsid w:val="45CE03A7"/>
    <w:rsid w:val="45F57044"/>
    <w:rsid w:val="4610779A"/>
    <w:rsid w:val="46226AA1"/>
    <w:rsid w:val="46831EA3"/>
    <w:rsid w:val="469E0075"/>
    <w:rsid w:val="46A24C46"/>
    <w:rsid w:val="46DB08D5"/>
    <w:rsid w:val="47536D4B"/>
    <w:rsid w:val="47AB3C89"/>
    <w:rsid w:val="47B75551"/>
    <w:rsid w:val="47DE6D3E"/>
    <w:rsid w:val="48955A23"/>
    <w:rsid w:val="490E037E"/>
    <w:rsid w:val="49136D7D"/>
    <w:rsid w:val="49744225"/>
    <w:rsid w:val="4994040F"/>
    <w:rsid w:val="4A38127B"/>
    <w:rsid w:val="4A421D1D"/>
    <w:rsid w:val="4A474002"/>
    <w:rsid w:val="4A7D49E6"/>
    <w:rsid w:val="4B0577A9"/>
    <w:rsid w:val="4B58271A"/>
    <w:rsid w:val="4B881767"/>
    <w:rsid w:val="4BDD0297"/>
    <w:rsid w:val="4C165664"/>
    <w:rsid w:val="4C822F8F"/>
    <w:rsid w:val="4C9B6727"/>
    <w:rsid w:val="4CAC2D3C"/>
    <w:rsid w:val="4D327DE8"/>
    <w:rsid w:val="4D367BAB"/>
    <w:rsid w:val="4D6C41A4"/>
    <w:rsid w:val="4D6F4696"/>
    <w:rsid w:val="4D796627"/>
    <w:rsid w:val="4D870F3C"/>
    <w:rsid w:val="4DAC2BC5"/>
    <w:rsid w:val="4DD62E6D"/>
    <w:rsid w:val="4E0136DD"/>
    <w:rsid w:val="4E14658D"/>
    <w:rsid w:val="4E1501AC"/>
    <w:rsid w:val="4E661123"/>
    <w:rsid w:val="4E680ABB"/>
    <w:rsid w:val="4E6F3A73"/>
    <w:rsid w:val="4E985258"/>
    <w:rsid w:val="4E9E5363"/>
    <w:rsid w:val="4EC923B8"/>
    <w:rsid w:val="4ECA76E4"/>
    <w:rsid w:val="4F2F67F4"/>
    <w:rsid w:val="4F3B0B48"/>
    <w:rsid w:val="4F497363"/>
    <w:rsid w:val="4F673103"/>
    <w:rsid w:val="4F906082"/>
    <w:rsid w:val="4FE37C4D"/>
    <w:rsid w:val="4FEC63D6"/>
    <w:rsid w:val="4FF666A5"/>
    <w:rsid w:val="502D61B8"/>
    <w:rsid w:val="50524E84"/>
    <w:rsid w:val="50972A76"/>
    <w:rsid w:val="50F23768"/>
    <w:rsid w:val="50FC6601"/>
    <w:rsid w:val="5154259F"/>
    <w:rsid w:val="5155279D"/>
    <w:rsid w:val="51A836C1"/>
    <w:rsid w:val="51E87CB0"/>
    <w:rsid w:val="52060477"/>
    <w:rsid w:val="526A4810"/>
    <w:rsid w:val="52A908A3"/>
    <w:rsid w:val="52C93E8B"/>
    <w:rsid w:val="52CE7680"/>
    <w:rsid w:val="52F22BB9"/>
    <w:rsid w:val="53246EB9"/>
    <w:rsid w:val="533513C5"/>
    <w:rsid w:val="5340793D"/>
    <w:rsid w:val="537D0915"/>
    <w:rsid w:val="53881AE7"/>
    <w:rsid w:val="53937294"/>
    <w:rsid w:val="539A62FA"/>
    <w:rsid w:val="54044589"/>
    <w:rsid w:val="54154FEB"/>
    <w:rsid w:val="544C363F"/>
    <w:rsid w:val="54840D74"/>
    <w:rsid w:val="54884DB6"/>
    <w:rsid w:val="54C06BDF"/>
    <w:rsid w:val="54EE218B"/>
    <w:rsid w:val="55260332"/>
    <w:rsid w:val="554F7605"/>
    <w:rsid w:val="55637319"/>
    <w:rsid w:val="5575771B"/>
    <w:rsid w:val="558217E0"/>
    <w:rsid w:val="558F5E4B"/>
    <w:rsid w:val="56070C35"/>
    <w:rsid w:val="561E6A58"/>
    <w:rsid w:val="56250370"/>
    <w:rsid w:val="5653230A"/>
    <w:rsid w:val="567D3571"/>
    <w:rsid w:val="568F2AF7"/>
    <w:rsid w:val="56A71428"/>
    <w:rsid w:val="56BE0433"/>
    <w:rsid w:val="56D376C3"/>
    <w:rsid w:val="570A1816"/>
    <w:rsid w:val="5715325B"/>
    <w:rsid w:val="572E1F7E"/>
    <w:rsid w:val="57925B65"/>
    <w:rsid w:val="57C676DC"/>
    <w:rsid w:val="57C923A0"/>
    <w:rsid w:val="57EF7EC6"/>
    <w:rsid w:val="58024EAA"/>
    <w:rsid w:val="580B317C"/>
    <w:rsid w:val="581C31F4"/>
    <w:rsid w:val="58313A6B"/>
    <w:rsid w:val="58471EEC"/>
    <w:rsid w:val="584E61B3"/>
    <w:rsid w:val="58657D4C"/>
    <w:rsid w:val="588B5934"/>
    <w:rsid w:val="58A12985"/>
    <w:rsid w:val="59073E06"/>
    <w:rsid w:val="59085A90"/>
    <w:rsid w:val="594B0DFF"/>
    <w:rsid w:val="59556158"/>
    <w:rsid w:val="595F17EB"/>
    <w:rsid w:val="59CD7278"/>
    <w:rsid w:val="59F24190"/>
    <w:rsid w:val="5A0B4968"/>
    <w:rsid w:val="5A761C26"/>
    <w:rsid w:val="5A8E1918"/>
    <w:rsid w:val="5AAD3B47"/>
    <w:rsid w:val="5AF54CD9"/>
    <w:rsid w:val="5B03637A"/>
    <w:rsid w:val="5B142E3A"/>
    <w:rsid w:val="5B566916"/>
    <w:rsid w:val="5BFE269E"/>
    <w:rsid w:val="5C3E344E"/>
    <w:rsid w:val="5C424A0C"/>
    <w:rsid w:val="5C530455"/>
    <w:rsid w:val="5C540B82"/>
    <w:rsid w:val="5C8B29B0"/>
    <w:rsid w:val="5CC07046"/>
    <w:rsid w:val="5D0825E7"/>
    <w:rsid w:val="5D0E3AFA"/>
    <w:rsid w:val="5D8448B9"/>
    <w:rsid w:val="5DAE7D16"/>
    <w:rsid w:val="5E301544"/>
    <w:rsid w:val="5E5421C4"/>
    <w:rsid w:val="5E636FED"/>
    <w:rsid w:val="5E992204"/>
    <w:rsid w:val="5EDA046D"/>
    <w:rsid w:val="5F460B1E"/>
    <w:rsid w:val="5F9B1E56"/>
    <w:rsid w:val="5FD43110"/>
    <w:rsid w:val="5FFB0094"/>
    <w:rsid w:val="600E56F0"/>
    <w:rsid w:val="60434974"/>
    <w:rsid w:val="60713371"/>
    <w:rsid w:val="607E1051"/>
    <w:rsid w:val="609426F3"/>
    <w:rsid w:val="609E2683"/>
    <w:rsid w:val="60F021CA"/>
    <w:rsid w:val="60F55BA1"/>
    <w:rsid w:val="61034833"/>
    <w:rsid w:val="610D2291"/>
    <w:rsid w:val="616B52D5"/>
    <w:rsid w:val="61930B6B"/>
    <w:rsid w:val="61E522C5"/>
    <w:rsid w:val="61EC6AE9"/>
    <w:rsid w:val="61FD301E"/>
    <w:rsid w:val="62040A23"/>
    <w:rsid w:val="623F4AC9"/>
    <w:rsid w:val="62547F9B"/>
    <w:rsid w:val="62DC2A08"/>
    <w:rsid w:val="62DE4CF1"/>
    <w:rsid w:val="631052F7"/>
    <w:rsid w:val="63CC1DC2"/>
    <w:rsid w:val="64B1171A"/>
    <w:rsid w:val="64C93E15"/>
    <w:rsid w:val="64E301FC"/>
    <w:rsid w:val="652A4D0E"/>
    <w:rsid w:val="652D7981"/>
    <w:rsid w:val="65305572"/>
    <w:rsid w:val="653056B2"/>
    <w:rsid w:val="6561704D"/>
    <w:rsid w:val="656468C8"/>
    <w:rsid w:val="658F720E"/>
    <w:rsid w:val="664077D1"/>
    <w:rsid w:val="66693574"/>
    <w:rsid w:val="66923449"/>
    <w:rsid w:val="66DC2852"/>
    <w:rsid w:val="67194A5A"/>
    <w:rsid w:val="6759039D"/>
    <w:rsid w:val="675E5A01"/>
    <w:rsid w:val="67685CC4"/>
    <w:rsid w:val="67C518AD"/>
    <w:rsid w:val="67D448D9"/>
    <w:rsid w:val="68014633"/>
    <w:rsid w:val="683E6416"/>
    <w:rsid w:val="6848469A"/>
    <w:rsid w:val="686F5985"/>
    <w:rsid w:val="68891CDE"/>
    <w:rsid w:val="68AD59D9"/>
    <w:rsid w:val="68ED0606"/>
    <w:rsid w:val="68FC7232"/>
    <w:rsid w:val="69201CAD"/>
    <w:rsid w:val="69352D29"/>
    <w:rsid w:val="69456F5E"/>
    <w:rsid w:val="69792E14"/>
    <w:rsid w:val="6A504B79"/>
    <w:rsid w:val="6A647785"/>
    <w:rsid w:val="6A7E75B5"/>
    <w:rsid w:val="6AB727E6"/>
    <w:rsid w:val="6ABD4DBF"/>
    <w:rsid w:val="6B0C5210"/>
    <w:rsid w:val="6B745713"/>
    <w:rsid w:val="6BB80CE5"/>
    <w:rsid w:val="6BCD37BB"/>
    <w:rsid w:val="6BCF0C3E"/>
    <w:rsid w:val="6BD43671"/>
    <w:rsid w:val="6CA8039B"/>
    <w:rsid w:val="6CD51E33"/>
    <w:rsid w:val="6D433DF3"/>
    <w:rsid w:val="6D54290F"/>
    <w:rsid w:val="6DFF2B52"/>
    <w:rsid w:val="6E013FF2"/>
    <w:rsid w:val="6E0A2D09"/>
    <w:rsid w:val="6E7D12D6"/>
    <w:rsid w:val="6E851A78"/>
    <w:rsid w:val="6E8D4204"/>
    <w:rsid w:val="6F105D8B"/>
    <w:rsid w:val="6FE16CC7"/>
    <w:rsid w:val="6FEC0F97"/>
    <w:rsid w:val="70001CFE"/>
    <w:rsid w:val="709E681A"/>
    <w:rsid w:val="70C46523"/>
    <w:rsid w:val="70E22E67"/>
    <w:rsid w:val="70EA1E4E"/>
    <w:rsid w:val="71003B49"/>
    <w:rsid w:val="7113781A"/>
    <w:rsid w:val="714346D4"/>
    <w:rsid w:val="716366DE"/>
    <w:rsid w:val="719B12D1"/>
    <w:rsid w:val="71CB4699"/>
    <w:rsid w:val="71CC599B"/>
    <w:rsid w:val="71E066B9"/>
    <w:rsid w:val="72125EFD"/>
    <w:rsid w:val="7223371F"/>
    <w:rsid w:val="727F51FF"/>
    <w:rsid w:val="72813C85"/>
    <w:rsid w:val="728C5ACB"/>
    <w:rsid w:val="728D0189"/>
    <w:rsid w:val="72FC6946"/>
    <w:rsid w:val="73103E68"/>
    <w:rsid w:val="731564BA"/>
    <w:rsid w:val="731C5C06"/>
    <w:rsid w:val="732239A9"/>
    <w:rsid w:val="73865975"/>
    <w:rsid w:val="73896F9D"/>
    <w:rsid w:val="73942E89"/>
    <w:rsid w:val="739A4E89"/>
    <w:rsid w:val="740D3025"/>
    <w:rsid w:val="74296DB4"/>
    <w:rsid w:val="744321B9"/>
    <w:rsid w:val="74AC0D6F"/>
    <w:rsid w:val="74E06878"/>
    <w:rsid w:val="74EC71C5"/>
    <w:rsid w:val="74F9752E"/>
    <w:rsid w:val="750F5AE0"/>
    <w:rsid w:val="756A12A7"/>
    <w:rsid w:val="75F30875"/>
    <w:rsid w:val="76254C2B"/>
    <w:rsid w:val="762D2B64"/>
    <w:rsid w:val="764E72B8"/>
    <w:rsid w:val="76A06494"/>
    <w:rsid w:val="76D8600D"/>
    <w:rsid w:val="772B0E7C"/>
    <w:rsid w:val="774336F6"/>
    <w:rsid w:val="77554C71"/>
    <w:rsid w:val="77714333"/>
    <w:rsid w:val="77FB77AF"/>
    <w:rsid w:val="7895523C"/>
    <w:rsid w:val="78AF0925"/>
    <w:rsid w:val="78C42F8D"/>
    <w:rsid w:val="78C87EF0"/>
    <w:rsid w:val="78D01F8C"/>
    <w:rsid w:val="78DB3EBE"/>
    <w:rsid w:val="78FB3E68"/>
    <w:rsid w:val="791E2501"/>
    <w:rsid w:val="79742438"/>
    <w:rsid w:val="79CA3462"/>
    <w:rsid w:val="7A594C08"/>
    <w:rsid w:val="7AFC205D"/>
    <w:rsid w:val="7B8B2255"/>
    <w:rsid w:val="7BAC2979"/>
    <w:rsid w:val="7BB86147"/>
    <w:rsid w:val="7C530DD5"/>
    <w:rsid w:val="7C7D66C8"/>
    <w:rsid w:val="7CA12E61"/>
    <w:rsid w:val="7CB23335"/>
    <w:rsid w:val="7D341919"/>
    <w:rsid w:val="7D3436DF"/>
    <w:rsid w:val="7D6F75D9"/>
    <w:rsid w:val="7D75767B"/>
    <w:rsid w:val="7D995B16"/>
    <w:rsid w:val="7DBE7720"/>
    <w:rsid w:val="7DD40525"/>
    <w:rsid w:val="7DFB4BB3"/>
    <w:rsid w:val="7E0E288F"/>
    <w:rsid w:val="7E4E4366"/>
    <w:rsid w:val="7E5521A9"/>
    <w:rsid w:val="7E835586"/>
    <w:rsid w:val="7E8A536B"/>
    <w:rsid w:val="7EBD60FA"/>
    <w:rsid w:val="7ED530AC"/>
    <w:rsid w:val="7F8E7C52"/>
    <w:rsid w:val="7F9629ED"/>
    <w:rsid w:val="7FC06DB4"/>
    <w:rsid w:val="7FE56D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3">
    <w:name w:val="heading 1"/>
    <w:basedOn w:val="1"/>
    <w:next w:val="4"/>
    <w:qFormat/>
    <w:uiPriority w:val="0"/>
    <w:pPr>
      <w:keepNext/>
      <w:keepLines/>
      <w:widowControl w:val="0"/>
      <w:ind w:firstLine="1440"/>
      <w:jc w:val="center"/>
      <w:outlineLvl w:val="0"/>
    </w:pPr>
    <w:rPr>
      <w:rFonts w:eastAsia="Times New Roman"/>
      <w:b/>
      <w:bCs/>
      <w:color w:val="000000"/>
      <w:kern w:val="44"/>
      <w:u w:color="000000"/>
      <w:lang w:eastAsia="zh-CN"/>
    </w:rPr>
  </w:style>
  <w:style w:type="paragraph" w:styleId="5">
    <w:name w:val="heading 2"/>
    <w:basedOn w:val="1"/>
    <w:next w:val="1"/>
    <w:link w:val="72"/>
    <w:qFormat/>
    <w:uiPriority w:val="0"/>
    <w:pPr>
      <w:keepNext/>
      <w:keepLines/>
      <w:widowControl w:val="0"/>
      <w:spacing w:line="293" w:lineRule="auto"/>
      <w:ind w:firstLine="1440"/>
      <w:jc w:val="both"/>
      <w:outlineLvl w:val="1"/>
    </w:pPr>
    <w:rPr>
      <w:rFonts w:ascii="Arial" w:hAnsi="Arial" w:eastAsia="Arial" w:cs="Arial"/>
      <w:color w:val="000000"/>
      <w:u w:color="000000"/>
      <w:lang w:eastAsia="zh-CN"/>
    </w:rPr>
  </w:style>
  <w:style w:type="paragraph" w:styleId="6">
    <w:name w:val="heading 3"/>
    <w:basedOn w:val="1"/>
    <w:next w:val="1"/>
    <w:link w:val="59"/>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6"/>
    <w:qFormat/>
    <w:uiPriority w:val="99"/>
    <w:pPr>
      <w:widowControl w:val="0"/>
      <w:spacing w:line="360" w:lineRule="auto"/>
      <w:ind w:firstLine="1440"/>
      <w:jc w:val="both"/>
    </w:pPr>
    <w:rPr>
      <w:rFonts w:hint="eastAsia" w:ascii="Arial Unicode MS" w:hAnsi="Arial Unicode MS" w:eastAsia="Times New Roman" w:cs="Arial Unicode MS"/>
      <w:color w:val="000000"/>
      <w:kern w:val="2"/>
      <w:sz w:val="32"/>
      <w:szCs w:val="32"/>
      <w:u w:color="000000"/>
      <w:lang w:eastAsia="zh-CN"/>
    </w:rPr>
  </w:style>
  <w:style w:type="paragraph" w:customStyle="1" w:styleId="4">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styleId="7">
    <w:name w:val="Normal Indent"/>
    <w:basedOn w:val="1"/>
    <w:link w:val="58"/>
    <w:qFormat/>
    <w:uiPriority w:val="0"/>
    <w:pPr>
      <w:widowControl w:val="0"/>
      <w:ind w:firstLine="420"/>
      <w:jc w:val="both"/>
    </w:pPr>
    <w:rPr>
      <w:rFonts w:eastAsia="宋体"/>
      <w:kern w:val="2"/>
      <w:sz w:val="21"/>
      <w:szCs w:val="20"/>
      <w:lang w:eastAsia="zh-CN"/>
    </w:rPr>
  </w:style>
  <w:style w:type="paragraph" w:styleId="8">
    <w:name w:val="annotation text"/>
    <w:basedOn w:val="1"/>
    <w:link w:val="52"/>
    <w:unhideWhenUsed/>
    <w:qFormat/>
    <w:uiPriority w:val="99"/>
  </w:style>
  <w:style w:type="paragraph" w:styleId="9">
    <w:name w:val="Body Text 3"/>
    <w:basedOn w:val="1"/>
    <w:qFormat/>
    <w:uiPriority w:val="0"/>
    <w:pPr>
      <w:spacing w:after="120"/>
    </w:pPr>
    <w:rPr>
      <w:sz w:val="16"/>
      <w:szCs w:val="16"/>
    </w:rPr>
  </w:style>
  <w:style w:type="paragraph" w:styleId="10">
    <w:name w:val="Plain Text"/>
    <w:basedOn w:val="1"/>
    <w:link w:val="61"/>
    <w:qFormat/>
    <w:uiPriority w:val="0"/>
    <w:pPr>
      <w:widowControl w:val="0"/>
      <w:jc w:val="both"/>
    </w:pPr>
    <w:rPr>
      <w:rFonts w:ascii="宋体" w:hAnsi="Courier New" w:eastAsia="华文宋体"/>
      <w:kern w:val="2"/>
      <w:sz w:val="28"/>
      <w:szCs w:val="20"/>
      <w:lang w:eastAsia="zh-CN"/>
    </w:rPr>
  </w:style>
  <w:style w:type="paragraph" w:styleId="11">
    <w:name w:val="Date"/>
    <w:next w:val="4"/>
    <w:qFormat/>
    <w:uiPriority w:val="0"/>
    <w:pPr>
      <w:widowControl w:val="0"/>
      <w:spacing w:line="360" w:lineRule="auto"/>
      <w:ind w:firstLine="1440"/>
      <w:jc w:val="both"/>
    </w:pPr>
    <w:rPr>
      <w:rFonts w:ascii="Times New Roman" w:hAnsi="Times New Roman" w:eastAsia="Arial Unicode MS" w:cs="Arial Unicode MS"/>
      <w:color w:val="000000"/>
      <w:kern w:val="2"/>
      <w:sz w:val="32"/>
      <w:szCs w:val="32"/>
      <w:u w:color="000000"/>
      <w:lang w:val="en-US" w:eastAsia="zh-CN" w:bidi="ar-SA"/>
    </w:rPr>
  </w:style>
  <w:style w:type="paragraph" w:styleId="12">
    <w:name w:val="Body Text Indent 2"/>
    <w:basedOn w:val="1"/>
    <w:link w:val="46"/>
    <w:qFormat/>
    <w:uiPriority w:val="0"/>
    <w:pPr>
      <w:widowControl w:val="0"/>
      <w:spacing w:after="120" w:line="480" w:lineRule="auto"/>
      <w:ind w:left="420" w:leftChars="200" w:firstLine="1440" w:firstLineChars="200"/>
      <w:jc w:val="both"/>
    </w:pPr>
    <w:rPr>
      <w:rFonts w:eastAsia="宋体"/>
      <w:kern w:val="2"/>
      <w:szCs w:val="20"/>
    </w:rPr>
  </w:style>
  <w:style w:type="paragraph" w:styleId="13">
    <w:name w:val="Balloon Text"/>
    <w:basedOn w:val="1"/>
    <w:link w:val="44"/>
    <w:unhideWhenUsed/>
    <w:qFormat/>
    <w:uiPriority w:val="0"/>
    <w:rPr>
      <w:sz w:val="18"/>
      <w:szCs w:val="18"/>
    </w:rPr>
  </w:style>
  <w:style w:type="paragraph" w:styleId="14">
    <w:name w:val="footer"/>
    <w:link w:val="42"/>
    <w:qFormat/>
    <w:uiPriority w:val="99"/>
    <w:pPr>
      <w:widowControl w:val="0"/>
      <w:tabs>
        <w:tab w:val="center" w:pos="4153"/>
        <w:tab w:val="right" w:pos="8306"/>
      </w:tabs>
      <w:spacing w:line="360" w:lineRule="auto"/>
      <w:ind w:firstLine="1440"/>
    </w:pPr>
    <w:rPr>
      <w:rFonts w:ascii="Times New Roman" w:hAnsi="Times New Roman" w:eastAsia="Arial Unicode MS" w:cs="Arial Unicode MS"/>
      <w:color w:val="000000"/>
      <w:kern w:val="2"/>
      <w:sz w:val="18"/>
      <w:szCs w:val="18"/>
      <w:u w:color="000000"/>
      <w:lang w:val="en-US" w:eastAsia="zh-CN" w:bidi="ar-SA"/>
    </w:rPr>
  </w:style>
  <w:style w:type="paragraph" w:styleId="15">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Body Text Indent 3"/>
    <w:basedOn w:val="1"/>
    <w:link w:val="45"/>
    <w:unhideWhenUsed/>
    <w:qFormat/>
    <w:uiPriority w:val="99"/>
    <w:pPr>
      <w:spacing w:after="120"/>
      <w:ind w:left="420" w:leftChars="200"/>
    </w:pPr>
    <w:rPr>
      <w:sz w:val="16"/>
      <w:szCs w:val="16"/>
    </w:rPr>
  </w:style>
  <w:style w:type="paragraph" w:styleId="18">
    <w:name w:val="toc 2"/>
    <w:next w:val="4"/>
    <w:qFormat/>
    <w:uiPriority w:val="39"/>
    <w:pPr>
      <w:widowControl w:val="0"/>
      <w:spacing w:line="360" w:lineRule="auto"/>
      <w:ind w:left="420" w:firstLine="1440"/>
      <w:jc w:val="both"/>
    </w:pPr>
    <w:rPr>
      <w:rFonts w:ascii="Times New Roman" w:hAnsi="Times New Roman" w:eastAsia="Times New Roman" w:cs="Times New Roman"/>
      <w:color w:val="000000"/>
      <w:kern w:val="2"/>
      <w:sz w:val="24"/>
      <w:szCs w:val="24"/>
      <w:u w:color="000000"/>
      <w:lang w:val="en-US" w:eastAsia="zh-CN" w:bidi="ar-SA"/>
    </w:rPr>
  </w:style>
  <w:style w:type="paragraph" w:styleId="19">
    <w:name w:val="Normal (Web)"/>
    <w:basedOn w:val="1"/>
    <w:qFormat/>
    <w:uiPriority w:val="0"/>
    <w:pPr>
      <w:widowControl w:val="0"/>
      <w:spacing w:before="100" w:after="100"/>
    </w:pPr>
    <w:rPr>
      <w:rFonts w:hint="eastAsia" w:ascii="Arial Unicode MS" w:hAnsi="Arial Unicode MS" w:eastAsia="Times New Roman" w:cs="Arial Unicode MS"/>
      <w:color w:val="000000"/>
      <w:u w:color="000000"/>
      <w:lang w:eastAsia="zh-CN"/>
    </w:rPr>
  </w:style>
  <w:style w:type="paragraph" w:styleId="20">
    <w:name w:val="Title"/>
    <w:basedOn w:val="1"/>
    <w:next w:val="1"/>
    <w:qFormat/>
    <w:uiPriority w:val="10"/>
    <w:pPr>
      <w:spacing w:before="240" w:after="60"/>
      <w:jc w:val="center"/>
      <w:outlineLvl w:val="0"/>
    </w:pPr>
    <w:rPr>
      <w:rFonts w:ascii="Calibri Light" w:hAnsi="Calibri Light"/>
      <w:b/>
      <w:bCs/>
      <w:sz w:val="32"/>
      <w:szCs w:val="32"/>
    </w:rPr>
  </w:style>
  <w:style w:type="table" w:styleId="22">
    <w:name w:val="Table Grid"/>
    <w:basedOn w:val="21"/>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800080"/>
      <w:sz w:val="20"/>
      <w:szCs w:val="20"/>
      <w:u w:val="single"/>
    </w:rPr>
  </w:style>
  <w:style w:type="character" w:styleId="25">
    <w:name w:val="Emphasis"/>
    <w:basedOn w:val="23"/>
    <w:qFormat/>
    <w:uiPriority w:val="20"/>
    <w:rPr>
      <w:i/>
      <w:iCs/>
    </w:rPr>
  </w:style>
  <w:style w:type="character" w:styleId="26">
    <w:name w:val="Hyperlink"/>
    <w:qFormat/>
    <w:uiPriority w:val="0"/>
    <w:rPr>
      <w:u w:val="single"/>
    </w:rPr>
  </w:style>
  <w:style w:type="character" w:styleId="27">
    <w:name w:val="annotation reference"/>
    <w:basedOn w:val="23"/>
    <w:unhideWhenUsed/>
    <w:qFormat/>
    <w:uiPriority w:val="99"/>
    <w:rPr>
      <w:sz w:val="21"/>
      <w:szCs w:val="21"/>
    </w:rPr>
  </w:style>
  <w:style w:type="paragraph" w:customStyle="1" w:styleId="28">
    <w:name w:val="Default"/>
    <w:link w:val="47"/>
    <w:qFormat/>
    <w:uiPriority w:val="0"/>
    <w:pPr>
      <w:widowControl w:val="0"/>
      <w:autoSpaceDE w:val="0"/>
      <w:autoSpaceDN w:val="0"/>
      <w:adjustRightInd w:val="0"/>
    </w:pPr>
    <w:rPr>
      <w:rFonts w:ascii="......." w:hAnsi="......." w:eastAsia="......." w:cs="......."/>
      <w:color w:val="000000"/>
      <w:sz w:val="24"/>
      <w:szCs w:val="24"/>
      <w:lang w:val="en-US" w:eastAsia="zh-CN" w:bidi="ar-SA"/>
    </w:rPr>
  </w:style>
  <w:style w:type="table" w:customStyle="1" w:styleId="29">
    <w:name w:val="Table Normal"/>
    <w:qFormat/>
    <w:uiPriority w:val="0"/>
    <w:tblPr>
      <w:tblCellMar>
        <w:top w:w="0" w:type="dxa"/>
        <w:left w:w="0" w:type="dxa"/>
        <w:bottom w:w="0" w:type="dxa"/>
        <w:right w:w="0" w:type="dxa"/>
      </w:tblCellMar>
    </w:tblPr>
  </w:style>
  <w:style w:type="paragraph" w:customStyle="1" w:styleId="3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31">
    <w:name w:val="目录 11"/>
    <w:qFormat/>
    <w:uiPriority w:val="0"/>
    <w:pPr>
      <w:widowControl w:val="0"/>
      <w:tabs>
        <w:tab w:val="right" w:leader="dot" w:pos="8296"/>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32">
    <w:name w:val="目录 21"/>
    <w:qFormat/>
    <w:uiPriority w:val="0"/>
    <w:pPr>
      <w:widowControl w:val="0"/>
      <w:tabs>
        <w:tab w:val="right" w:leader="dot" w:pos="8296"/>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33">
    <w:name w:val="无间隔1"/>
    <w:qFormat/>
    <w:uiPriority w:val="1"/>
    <w:pPr>
      <w:widowControl w:val="0"/>
      <w:spacing w:line="360" w:lineRule="auto"/>
      <w:ind w:firstLine="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4">
    <w:name w:val="正文 A A"/>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5">
    <w:name w:val="目录 12"/>
    <w:qFormat/>
    <w:uiPriority w:val="0"/>
    <w:pPr>
      <w:widowControl w:val="0"/>
      <w:tabs>
        <w:tab w:val="right" w:leader="dot" w:pos="8302"/>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36">
    <w:name w:val="目录 22"/>
    <w:qFormat/>
    <w:uiPriority w:val="0"/>
    <w:pPr>
      <w:widowControl w:val="0"/>
      <w:tabs>
        <w:tab w:val="right" w:leader="dot" w:pos="8302"/>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37">
    <w:name w:val="无"/>
    <w:qFormat/>
    <w:uiPriority w:val="99"/>
  </w:style>
  <w:style w:type="character" w:customStyle="1" w:styleId="38">
    <w:name w:val="Hyperlink.0"/>
    <w:basedOn w:val="37"/>
    <w:qFormat/>
    <w:uiPriority w:val="99"/>
    <w:rPr>
      <w:rFonts w:ascii="宋体" w:hAnsi="宋体" w:eastAsia="宋体" w:cs="宋体"/>
      <w:lang w:val="en-US"/>
    </w:rPr>
  </w:style>
  <w:style w:type="paragraph" w:customStyle="1" w:styleId="39">
    <w:name w:val="p17"/>
    <w:qFormat/>
    <w:uiPriority w:val="0"/>
    <w:pPr>
      <w:widowControl w:val="0"/>
      <w:spacing w:before="100" w:after="100" w:line="360" w:lineRule="auto"/>
      <w:ind w:firstLine="420"/>
    </w:pPr>
    <w:rPr>
      <w:rFonts w:hint="eastAsia" w:ascii="Arial Unicode MS" w:hAnsi="Arial Unicode MS" w:eastAsia="Times New Roman" w:cs="Arial Unicode MS"/>
      <w:color w:val="000000"/>
      <w:sz w:val="24"/>
      <w:szCs w:val="24"/>
      <w:u w:color="000000"/>
      <w:lang w:val="en-US" w:eastAsia="zh-CN" w:bidi="ar-SA"/>
    </w:rPr>
  </w:style>
  <w:style w:type="paragraph" w:customStyle="1" w:styleId="40">
    <w:name w:val="p16"/>
    <w:qFormat/>
    <w:uiPriority w:val="0"/>
    <w:pPr>
      <w:widowControl w:val="0"/>
      <w:spacing w:line="360" w:lineRule="auto"/>
      <w:ind w:firstLine="420"/>
      <w:jc w:val="both"/>
    </w:pPr>
    <w:rPr>
      <w:rFonts w:hint="eastAsia" w:ascii="Arial Unicode MS" w:hAnsi="Arial Unicode MS" w:eastAsia="Times New Roman" w:cs="Arial Unicode MS"/>
      <w:color w:val="000000"/>
      <w:sz w:val="24"/>
      <w:szCs w:val="24"/>
      <w:u w:color="000000"/>
      <w:lang w:val="en-US" w:eastAsia="zh-CN" w:bidi="ar-SA"/>
    </w:rPr>
  </w:style>
  <w:style w:type="character" w:customStyle="1" w:styleId="41">
    <w:name w:val="页眉 字符"/>
    <w:basedOn w:val="23"/>
    <w:link w:val="15"/>
    <w:qFormat/>
    <w:uiPriority w:val="0"/>
    <w:rPr>
      <w:sz w:val="18"/>
      <w:szCs w:val="18"/>
      <w:lang w:eastAsia="en-US"/>
    </w:rPr>
  </w:style>
  <w:style w:type="character" w:customStyle="1" w:styleId="42">
    <w:name w:val="页脚 字符"/>
    <w:basedOn w:val="23"/>
    <w:link w:val="14"/>
    <w:qFormat/>
    <w:uiPriority w:val="99"/>
    <w:rPr>
      <w:rFonts w:eastAsia="Arial Unicode MS" w:cs="Arial Unicode MS"/>
      <w:color w:val="000000"/>
      <w:kern w:val="2"/>
      <w:sz w:val="18"/>
      <w:szCs w:val="18"/>
      <w:u w:color="000000"/>
    </w:rPr>
  </w:style>
  <w:style w:type="paragraph" w:customStyle="1" w:styleId="43">
    <w:name w:val="p15"/>
    <w:basedOn w:val="1"/>
    <w:qFormat/>
    <w:uiPriority w:val="0"/>
    <w:pPr>
      <w:widowControl w:val="0"/>
      <w:spacing w:line="360" w:lineRule="auto"/>
      <w:ind w:firstLine="420" w:firstLineChars="200"/>
      <w:jc w:val="both"/>
    </w:pPr>
    <w:rPr>
      <w:rFonts w:eastAsia="宋体"/>
      <w:lang w:eastAsia="zh-CN"/>
    </w:rPr>
  </w:style>
  <w:style w:type="character" w:customStyle="1" w:styleId="44">
    <w:name w:val="批注框文本 字符"/>
    <w:basedOn w:val="23"/>
    <w:link w:val="13"/>
    <w:qFormat/>
    <w:uiPriority w:val="0"/>
    <w:rPr>
      <w:sz w:val="18"/>
      <w:szCs w:val="18"/>
      <w:lang w:eastAsia="en-US"/>
    </w:rPr>
  </w:style>
  <w:style w:type="character" w:customStyle="1" w:styleId="45">
    <w:name w:val="正文文本缩进 3 字符"/>
    <w:basedOn w:val="23"/>
    <w:link w:val="17"/>
    <w:semiHidden/>
    <w:qFormat/>
    <w:uiPriority w:val="99"/>
    <w:rPr>
      <w:sz w:val="16"/>
      <w:szCs w:val="16"/>
      <w:lang w:eastAsia="en-US"/>
    </w:rPr>
  </w:style>
  <w:style w:type="character" w:customStyle="1" w:styleId="46">
    <w:name w:val="正文文本缩进 2 字符"/>
    <w:basedOn w:val="23"/>
    <w:link w:val="12"/>
    <w:qFormat/>
    <w:uiPriority w:val="0"/>
    <w:rPr>
      <w:rFonts w:eastAsia="宋体"/>
      <w:kern w:val="2"/>
      <w:sz w:val="24"/>
    </w:rPr>
  </w:style>
  <w:style w:type="character" w:customStyle="1" w:styleId="47">
    <w:name w:val="Default Char"/>
    <w:link w:val="28"/>
    <w:qFormat/>
    <w:locked/>
    <w:uiPriority w:val="0"/>
    <w:rPr>
      <w:rFonts w:ascii="......." w:hAnsi="......." w:eastAsia="......." w:cs="......."/>
      <w:color w:val="000000"/>
      <w:sz w:val="24"/>
      <w:szCs w:val="24"/>
    </w:rPr>
  </w:style>
  <w:style w:type="paragraph" w:customStyle="1" w:styleId="48">
    <w:name w:val="表格内文"/>
    <w:basedOn w:val="1"/>
    <w:qFormat/>
    <w:uiPriority w:val="0"/>
    <w:pPr>
      <w:widowControl w:val="0"/>
      <w:spacing w:line="400" w:lineRule="exact"/>
      <w:jc w:val="both"/>
    </w:pPr>
    <w:rPr>
      <w:rFonts w:ascii="Arial" w:hAnsi="Arial" w:eastAsia="宋体" w:cs="宋体"/>
      <w:kern w:val="2"/>
      <w:sz w:val="21"/>
      <w:szCs w:val="20"/>
      <w:lang w:eastAsia="zh-CN"/>
    </w:rPr>
  </w:style>
  <w:style w:type="paragraph" w:customStyle="1" w:styleId="49">
    <w:name w:val="p0"/>
    <w:qFormat/>
    <w:uiPriority w:val="0"/>
    <w:pPr>
      <w:widowControl w:val="0"/>
      <w:spacing w:line="360" w:lineRule="auto"/>
      <w:ind w:firstLine="42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50">
    <w:name w:val="正文1"/>
    <w:qFormat/>
    <w:uiPriority w:val="0"/>
    <w:pPr>
      <w:widowControl w:val="0"/>
      <w:spacing w:line="360" w:lineRule="auto"/>
      <w:ind w:firstLine="1648"/>
      <w:jc w:val="both"/>
    </w:pPr>
    <w:rPr>
      <w:rFonts w:hint="eastAsia" w:ascii="Arial Unicode MS" w:hAnsi="Arial Unicode MS" w:eastAsia="Arial Unicode MS" w:cs="Arial Unicode MS"/>
      <w:color w:val="000000"/>
      <w:sz w:val="22"/>
      <w:szCs w:val="22"/>
      <w:u w:color="000000"/>
      <w:lang w:val="zh-TW" w:eastAsia="zh-TW" w:bidi="ar-SA"/>
    </w:rPr>
  </w:style>
  <w:style w:type="paragraph" w:customStyle="1" w:styleId="51">
    <w:name w:val="默认"/>
    <w:qFormat/>
    <w:uiPriority w:val="0"/>
    <w:rPr>
      <w:rFonts w:ascii="Helvetica" w:hAnsi="Helvetica" w:eastAsia="Helvetica" w:cs="Helvetica"/>
      <w:color w:val="000000"/>
      <w:sz w:val="22"/>
      <w:szCs w:val="22"/>
      <w:lang w:val="en-US" w:eastAsia="zh-CN" w:bidi="ar-SA"/>
    </w:rPr>
  </w:style>
  <w:style w:type="character" w:customStyle="1" w:styleId="52">
    <w:name w:val="批注文字 字符"/>
    <w:basedOn w:val="23"/>
    <w:link w:val="8"/>
    <w:semiHidden/>
    <w:qFormat/>
    <w:uiPriority w:val="99"/>
    <w:rPr>
      <w:sz w:val="24"/>
      <w:szCs w:val="24"/>
      <w:lang w:eastAsia="en-US"/>
    </w:rPr>
  </w:style>
  <w:style w:type="paragraph" w:customStyle="1" w:styleId="53">
    <w:name w:val="列出段落1"/>
    <w:basedOn w:val="1"/>
    <w:qFormat/>
    <w:uiPriority w:val="34"/>
    <w:pPr>
      <w:widowControl w:val="0"/>
      <w:ind w:firstLine="420" w:firstLineChars="200"/>
      <w:jc w:val="both"/>
    </w:pPr>
    <w:rPr>
      <w:rFonts w:ascii="等线" w:hAnsi="等线" w:eastAsia="等线"/>
      <w:kern w:val="2"/>
      <w:lang w:eastAsia="zh-CN"/>
    </w:rPr>
  </w:style>
  <w:style w:type="paragraph" w:customStyle="1" w:styleId="54">
    <w:name w:val="列出段落2"/>
    <w:basedOn w:val="1"/>
    <w:qFormat/>
    <w:uiPriority w:val="34"/>
    <w:pPr>
      <w:ind w:firstLine="420" w:firstLineChars="200"/>
    </w:pPr>
  </w:style>
  <w:style w:type="paragraph" w:styleId="55">
    <w:name w:val="List Paragraph"/>
    <w:basedOn w:val="1"/>
    <w:unhideWhenUsed/>
    <w:qFormat/>
    <w:uiPriority w:val="34"/>
    <w:pPr>
      <w:ind w:firstLine="420" w:firstLineChars="200"/>
    </w:pPr>
  </w:style>
  <w:style w:type="character" w:customStyle="1" w:styleId="56">
    <w:name w:val="正文文本 字符"/>
    <w:basedOn w:val="23"/>
    <w:link w:val="2"/>
    <w:qFormat/>
    <w:uiPriority w:val="99"/>
    <w:rPr>
      <w:rFonts w:ascii="Arial Unicode MS" w:hAnsi="Arial Unicode MS" w:eastAsia="Times New Roman" w:cs="Arial Unicode MS"/>
      <w:color w:val="000000"/>
      <w:kern w:val="2"/>
      <w:sz w:val="32"/>
      <w:szCs w:val="32"/>
      <w:u w:color="000000"/>
    </w:rPr>
  </w:style>
  <w:style w:type="paragraph" w:customStyle="1" w:styleId="5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正文缩进 字符"/>
    <w:link w:val="7"/>
    <w:qFormat/>
    <w:uiPriority w:val="0"/>
    <w:rPr>
      <w:rFonts w:eastAsia="宋体"/>
      <w:kern w:val="2"/>
      <w:sz w:val="21"/>
    </w:rPr>
  </w:style>
  <w:style w:type="character" w:customStyle="1" w:styleId="59">
    <w:name w:val="标题 3 字符"/>
    <w:basedOn w:val="23"/>
    <w:link w:val="6"/>
    <w:qFormat/>
    <w:uiPriority w:val="9"/>
    <w:rPr>
      <w:b/>
      <w:bCs/>
      <w:sz w:val="32"/>
      <w:szCs w:val="32"/>
      <w:lang w:eastAsia="en-US"/>
    </w:rPr>
  </w:style>
  <w:style w:type="character" w:customStyle="1" w:styleId="60">
    <w:name w:val="underline"/>
    <w:basedOn w:val="23"/>
    <w:qFormat/>
    <w:uiPriority w:val="0"/>
    <w:rPr>
      <w:u w:val="single"/>
    </w:rPr>
  </w:style>
  <w:style w:type="character" w:customStyle="1" w:styleId="61">
    <w:name w:val="纯文本 字符"/>
    <w:link w:val="10"/>
    <w:qFormat/>
    <w:uiPriority w:val="0"/>
    <w:rPr>
      <w:rFonts w:ascii="宋体" w:hAnsi="Courier New" w:eastAsia="华文宋体"/>
      <w:kern w:val="2"/>
      <w:sz w:val="28"/>
    </w:rPr>
  </w:style>
  <w:style w:type="character" w:customStyle="1" w:styleId="62">
    <w:name w:val="纯文本 Char1"/>
    <w:basedOn w:val="23"/>
    <w:semiHidden/>
    <w:qFormat/>
    <w:uiPriority w:val="99"/>
    <w:rPr>
      <w:rFonts w:ascii="宋体" w:hAnsi="Courier New" w:eastAsia="宋体" w:cs="Courier New"/>
      <w:sz w:val="21"/>
      <w:szCs w:val="21"/>
      <w:lang w:eastAsia="en-US"/>
    </w:rPr>
  </w:style>
  <w:style w:type="paragraph" w:customStyle="1" w:styleId="63">
    <w:name w:val="Char"/>
    <w:basedOn w:val="1"/>
    <w:qFormat/>
    <w:uiPriority w:val="0"/>
    <w:pPr>
      <w:widowControl w:val="0"/>
      <w:tabs>
        <w:tab w:val="left" w:pos="360"/>
      </w:tabs>
      <w:ind w:firstLine="540" w:firstLineChars="225"/>
      <w:jc w:val="both"/>
    </w:pPr>
    <w:rPr>
      <w:rFonts w:eastAsia="宋体"/>
      <w:kern w:val="2"/>
      <w:lang w:eastAsia="zh-CN"/>
    </w:rPr>
  </w:style>
  <w:style w:type="paragraph" w:customStyle="1" w:styleId="64">
    <w:name w:val="列出段落3"/>
    <w:basedOn w:val="1"/>
    <w:qFormat/>
    <w:uiPriority w:val="0"/>
    <w:pPr>
      <w:widowControl w:val="0"/>
      <w:ind w:firstLine="420" w:firstLineChars="200"/>
      <w:jc w:val="both"/>
    </w:pPr>
    <w:rPr>
      <w:rFonts w:eastAsia="宋体"/>
      <w:kern w:val="2"/>
      <w:sz w:val="21"/>
      <w:lang w:eastAsia="zh-CN"/>
    </w:rPr>
  </w:style>
  <w:style w:type="paragraph" w:customStyle="1" w:styleId="65">
    <w:name w:val="reader-word-layer"/>
    <w:basedOn w:val="1"/>
    <w:qFormat/>
    <w:uiPriority w:val="0"/>
    <w:pPr>
      <w:spacing w:before="100" w:beforeAutospacing="1" w:after="100" w:afterAutospacing="1"/>
    </w:pPr>
    <w:rPr>
      <w:rFonts w:ascii="宋体" w:hAnsi="宋体" w:eastAsia="宋体" w:cs="宋体"/>
      <w:lang w:eastAsia="zh-CN"/>
    </w:rPr>
  </w:style>
  <w:style w:type="character" w:customStyle="1" w:styleId="66">
    <w:name w:val="font11"/>
    <w:basedOn w:val="23"/>
    <w:qFormat/>
    <w:uiPriority w:val="0"/>
    <w:rPr>
      <w:rFonts w:hint="eastAsia" w:ascii="宋体" w:hAnsi="宋体" w:eastAsia="宋体" w:cs="宋体"/>
      <w:color w:val="000000"/>
      <w:sz w:val="22"/>
      <w:szCs w:val="22"/>
      <w:u w:val="none"/>
    </w:rPr>
  </w:style>
  <w:style w:type="character" w:customStyle="1" w:styleId="67">
    <w:name w:val="font21"/>
    <w:basedOn w:val="23"/>
    <w:qFormat/>
    <w:uiPriority w:val="0"/>
    <w:rPr>
      <w:rFonts w:hint="eastAsia" w:ascii="宋体" w:hAnsi="宋体" w:eastAsia="宋体" w:cs="宋体"/>
      <w:color w:val="000000"/>
      <w:sz w:val="22"/>
      <w:szCs w:val="22"/>
      <w:u w:val="none"/>
    </w:rPr>
  </w:style>
  <w:style w:type="character" w:customStyle="1" w:styleId="68">
    <w:name w:val="font01"/>
    <w:basedOn w:val="23"/>
    <w:qFormat/>
    <w:uiPriority w:val="0"/>
    <w:rPr>
      <w:rFonts w:hint="eastAsia" w:ascii="宋体" w:hAnsi="宋体" w:eastAsia="宋体" w:cs="宋体"/>
      <w:color w:val="000000"/>
      <w:sz w:val="22"/>
      <w:szCs w:val="22"/>
      <w:u w:val="none"/>
    </w:rPr>
  </w:style>
  <w:style w:type="paragraph" w:customStyle="1" w:styleId="69">
    <w:name w:val="B表正文"/>
    <w:qFormat/>
    <w:uiPriority w:val="0"/>
    <w:rPr>
      <w:rFonts w:ascii="仿宋" w:hAnsi="仿宋" w:eastAsia="仿宋" w:cs="Times New Roman"/>
      <w:kern w:val="2"/>
      <w:sz w:val="21"/>
      <w:szCs w:val="21"/>
      <w:lang w:val="en-US" w:eastAsia="zh-CN" w:bidi="ar-SA"/>
    </w:rPr>
  </w:style>
  <w:style w:type="paragraph" w:customStyle="1" w:styleId="70">
    <w:name w:val="WPSOffice手动目录 1"/>
    <w:qFormat/>
    <w:uiPriority w:val="0"/>
    <w:rPr>
      <w:rFonts w:ascii="Calibri" w:hAnsi="Calibri" w:eastAsia="宋体" w:cs="Times New Roman"/>
      <w:lang w:val="en-US" w:eastAsia="zh-CN" w:bidi="ar-SA"/>
    </w:rPr>
  </w:style>
  <w:style w:type="paragraph" w:customStyle="1" w:styleId="71">
    <w:name w:val="WPSOffice手动目录 2"/>
    <w:qFormat/>
    <w:uiPriority w:val="0"/>
    <w:pPr>
      <w:ind w:left="200" w:leftChars="200"/>
    </w:pPr>
    <w:rPr>
      <w:rFonts w:ascii="Calibri" w:hAnsi="Calibri" w:eastAsia="宋体" w:cs="Times New Roman"/>
      <w:lang w:val="en-US" w:eastAsia="zh-CN" w:bidi="ar-SA"/>
    </w:rPr>
  </w:style>
  <w:style w:type="character" w:customStyle="1" w:styleId="72">
    <w:name w:val="标题 2 字符"/>
    <w:link w:val="5"/>
    <w:qFormat/>
    <w:uiPriority w:val="0"/>
    <w:rPr>
      <w:rFonts w:ascii="Arial" w:hAnsi="Arial" w:eastAsia="Arial" w:cs="Arial"/>
      <w:color w:val="000000"/>
      <w:sz w:val="24"/>
      <w:szCs w:val="24"/>
      <w:u w:color="000000"/>
      <w:lang w:val="en-US" w:eastAsia="zh-CN" w:bidi="ar-SA"/>
    </w:rPr>
  </w:style>
  <w:style w:type="character" w:customStyle="1" w:styleId="73">
    <w:name w:val="font31"/>
    <w:basedOn w:val="23"/>
    <w:qFormat/>
    <w:uiPriority w:val="0"/>
    <w:rPr>
      <w:rFonts w:hint="default" w:ascii="Times New Roman" w:hAnsi="Times New Roman" w:cs="Times New Roman"/>
      <w:color w:val="000000"/>
      <w:sz w:val="28"/>
      <w:szCs w:val="28"/>
      <w:u w:val="none"/>
    </w:rPr>
  </w:style>
  <w:style w:type="character" w:customStyle="1" w:styleId="74">
    <w:name w:val="font41"/>
    <w:basedOn w:val="23"/>
    <w:qFormat/>
    <w:uiPriority w:val="0"/>
    <w:rPr>
      <w:rFonts w:hint="eastAsia" w:ascii="宋体" w:hAnsi="宋体" w:eastAsia="宋体" w:cs="宋体"/>
      <w:color w:val="000000"/>
      <w:sz w:val="28"/>
      <w:szCs w:val="28"/>
      <w:u w:val="none"/>
    </w:rPr>
  </w:style>
  <w:style w:type="paragraph" w:customStyle="1" w:styleId="75">
    <w:name w:val="列出段落4"/>
    <w:basedOn w:val="1"/>
    <w:qFormat/>
    <w:uiPriority w:val="0"/>
    <w:pPr>
      <w:ind w:firstLine="420" w:firstLineChars="200"/>
    </w:pPr>
    <w:rPr>
      <w:rFonts w:ascii="Calibri" w:hAnsi="Calibri"/>
      <w:szCs w:val="22"/>
    </w:rPr>
  </w:style>
  <w:style w:type="paragraph" w:customStyle="1" w:styleId="76">
    <w:name w:val="首行缩进"/>
    <w:basedOn w:val="1"/>
    <w:qFormat/>
    <w:uiPriority w:val="0"/>
    <w:pPr>
      <w:spacing w:line="360" w:lineRule="auto"/>
      <w:ind w:firstLine="480" w:firstLineChars="200"/>
    </w:pPr>
    <w:rPr>
      <w:rFonts w:ascii="Calibri" w:hAnsi="Calibri"/>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49960-19C7-4C94-A803-9787309FB539}">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70</Pages>
  <Words>25541</Words>
  <Characters>27127</Characters>
  <Lines>239</Lines>
  <Paragraphs>67</Paragraphs>
  <TotalTime>909</TotalTime>
  <ScaleCrop>false</ScaleCrop>
  <LinksUpToDate>false</LinksUpToDate>
  <CharactersWithSpaces>31095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2017-07-31T02:01:00Z</dcterms:created>
  <dc:creator>Administrator</dc:creator>
  <cp:lastModifiedBy>不是玩笑</cp:lastModifiedBy>
  <cp:lastPrinted>2018-01-23T07:01:00Z</cp:lastPrinted>
  <dcterms:modified xsi:type="dcterms:W3CDTF">2024-07-02T01:25:00Z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3C02AA932B694705977F896A9E2E4E79_13</vt:lpwstr>
  </property>
</Properties>
</file>