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7DA3B">
      <w:pPr>
        <w:spacing w:line="360" w:lineRule="auto"/>
        <w:jc w:val="center"/>
        <w:rPr>
          <w:rFonts w:eastAsia="方正仿宋_GB2312"/>
          <w:b/>
          <w:bCs/>
          <w:sz w:val="40"/>
          <w:szCs w:val="40"/>
        </w:rPr>
      </w:pPr>
    </w:p>
    <w:p w14:paraId="3AEA02DF">
      <w:pPr>
        <w:spacing w:line="360" w:lineRule="auto"/>
        <w:jc w:val="center"/>
        <w:rPr>
          <w:rFonts w:eastAsia="方正仿宋_GB2312"/>
          <w:b/>
          <w:bCs/>
          <w:sz w:val="40"/>
          <w:szCs w:val="40"/>
        </w:rPr>
      </w:pPr>
    </w:p>
    <w:p w14:paraId="5CB07AFD">
      <w:pPr>
        <w:spacing w:line="360" w:lineRule="auto"/>
        <w:jc w:val="center"/>
        <w:rPr>
          <w:rFonts w:eastAsia="方正仿宋_GB2312"/>
          <w:b/>
          <w:bCs/>
          <w:sz w:val="40"/>
          <w:szCs w:val="40"/>
        </w:rPr>
      </w:pPr>
    </w:p>
    <w:p w14:paraId="60A50D73">
      <w:pPr>
        <w:spacing w:line="360" w:lineRule="auto"/>
        <w:jc w:val="center"/>
        <w:rPr>
          <w:rFonts w:eastAsia="方正仿宋_GB2312"/>
          <w:b/>
          <w:bCs/>
          <w:sz w:val="44"/>
          <w:szCs w:val="44"/>
        </w:rPr>
      </w:pPr>
      <w:r>
        <w:rPr>
          <w:rFonts w:eastAsia="方正仿宋_GB2312"/>
          <w:b/>
          <w:bCs/>
          <w:sz w:val="40"/>
          <w:szCs w:val="40"/>
        </w:rPr>
        <w:t>天津工业大学</w:t>
      </w:r>
      <w:r>
        <w:rPr>
          <w:rFonts w:hint="eastAsia" w:eastAsia="方正仿宋_GB2312"/>
          <w:b/>
          <w:bCs/>
          <w:sz w:val="40"/>
          <w:szCs w:val="40"/>
          <w:lang w:val="en-US" w:eastAsia="zh-CN"/>
        </w:rPr>
        <w:t>D区学生宿舍</w:t>
      </w:r>
      <w:r>
        <w:rPr>
          <w:rFonts w:eastAsia="方正仿宋_GB2312"/>
          <w:b/>
          <w:bCs/>
          <w:sz w:val="40"/>
          <w:szCs w:val="40"/>
        </w:rPr>
        <w:t>项目</w:t>
      </w:r>
    </w:p>
    <w:p w14:paraId="1E78BED7">
      <w:pPr>
        <w:spacing w:line="360" w:lineRule="auto"/>
        <w:jc w:val="center"/>
        <w:rPr>
          <w:rFonts w:eastAsia="方正仿宋_GB2312"/>
          <w:b/>
          <w:bCs/>
          <w:sz w:val="44"/>
          <w:szCs w:val="44"/>
        </w:rPr>
      </w:pPr>
      <w:r>
        <w:rPr>
          <w:rFonts w:hint="eastAsia" w:eastAsia="方正仿宋_GB2312"/>
          <w:b/>
          <w:bCs/>
          <w:sz w:val="40"/>
          <w:szCs w:val="40"/>
        </w:rPr>
        <w:t>室内环境检测、照度与照明功率密度检测</w:t>
      </w:r>
      <w:r>
        <w:rPr>
          <w:rFonts w:eastAsia="方正仿宋_GB2312"/>
          <w:b/>
          <w:bCs/>
          <w:sz w:val="40"/>
          <w:szCs w:val="40"/>
        </w:rPr>
        <w:t>服务</w:t>
      </w:r>
    </w:p>
    <w:p w14:paraId="5C51B5E6">
      <w:pPr>
        <w:spacing w:line="360" w:lineRule="auto"/>
        <w:ind w:firstLine="883" w:firstLineChars="200"/>
        <w:jc w:val="center"/>
        <w:rPr>
          <w:rFonts w:eastAsia="方正仿宋_GB2312"/>
          <w:b/>
          <w:bCs/>
          <w:sz w:val="44"/>
          <w:szCs w:val="44"/>
        </w:rPr>
      </w:pPr>
    </w:p>
    <w:p w14:paraId="67BB4F09">
      <w:pPr>
        <w:spacing w:line="360" w:lineRule="auto"/>
        <w:rPr>
          <w:rFonts w:eastAsia="方正仿宋_GB2312"/>
          <w:b/>
          <w:bCs/>
          <w:sz w:val="44"/>
          <w:szCs w:val="44"/>
        </w:rPr>
      </w:pPr>
    </w:p>
    <w:p w14:paraId="48687FCE">
      <w:pPr>
        <w:spacing w:line="360" w:lineRule="auto"/>
        <w:jc w:val="center"/>
        <w:rPr>
          <w:rFonts w:eastAsia="方正仿宋_GB2312"/>
          <w:b/>
          <w:bCs/>
          <w:sz w:val="44"/>
          <w:szCs w:val="44"/>
        </w:rPr>
      </w:pPr>
      <w:r>
        <w:rPr>
          <w:rFonts w:eastAsia="方正仿宋_GB2312"/>
          <w:b/>
          <w:bCs/>
          <w:sz w:val="44"/>
          <w:szCs w:val="44"/>
        </w:rPr>
        <w:t>竞争性磋商文件</w:t>
      </w:r>
    </w:p>
    <w:p w14:paraId="09E71DAC">
      <w:pPr>
        <w:spacing w:line="360" w:lineRule="auto"/>
        <w:rPr>
          <w:rFonts w:eastAsia="方正仿宋_GB2312"/>
          <w:b/>
          <w:bCs/>
          <w:sz w:val="44"/>
          <w:szCs w:val="44"/>
        </w:rPr>
      </w:pPr>
    </w:p>
    <w:p w14:paraId="0261CD6C">
      <w:pPr>
        <w:spacing w:line="360" w:lineRule="auto"/>
        <w:ind w:firstLine="883" w:firstLineChars="200"/>
        <w:jc w:val="center"/>
        <w:rPr>
          <w:rFonts w:eastAsia="方正仿宋_GB2312"/>
          <w:b/>
          <w:bCs/>
          <w:sz w:val="44"/>
          <w:szCs w:val="44"/>
        </w:rPr>
      </w:pPr>
    </w:p>
    <w:p w14:paraId="105D6CFE">
      <w:pPr>
        <w:spacing w:line="360" w:lineRule="auto"/>
        <w:rPr>
          <w:rFonts w:eastAsia="方正仿宋_GB2312"/>
          <w:b/>
          <w:bCs/>
          <w:sz w:val="44"/>
          <w:szCs w:val="44"/>
        </w:rPr>
      </w:pPr>
    </w:p>
    <w:p w14:paraId="1246C3A9">
      <w:pPr>
        <w:spacing w:line="360" w:lineRule="auto"/>
        <w:ind w:firstLine="883" w:firstLineChars="200"/>
        <w:jc w:val="center"/>
        <w:rPr>
          <w:rFonts w:eastAsia="方正仿宋_GB2312"/>
          <w:b/>
          <w:bCs/>
          <w:sz w:val="44"/>
          <w:szCs w:val="44"/>
        </w:rPr>
      </w:pPr>
    </w:p>
    <w:p w14:paraId="3B856B7B">
      <w:pPr>
        <w:spacing w:line="360" w:lineRule="auto"/>
        <w:ind w:firstLine="883" w:firstLineChars="200"/>
        <w:jc w:val="center"/>
        <w:rPr>
          <w:rFonts w:eastAsia="方正仿宋_GB2312"/>
          <w:b/>
          <w:bCs/>
          <w:sz w:val="44"/>
          <w:szCs w:val="44"/>
        </w:rPr>
      </w:pPr>
    </w:p>
    <w:p w14:paraId="31994108">
      <w:pPr>
        <w:spacing w:line="360" w:lineRule="auto"/>
        <w:jc w:val="center"/>
        <w:rPr>
          <w:rFonts w:eastAsia="方正仿宋_GB2312"/>
          <w:b/>
          <w:bCs/>
          <w:sz w:val="44"/>
          <w:szCs w:val="44"/>
        </w:rPr>
      </w:pPr>
      <w:r>
        <w:rPr>
          <w:rFonts w:eastAsia="方正仿宋_GB2312"/>
          <w:b/>
          <w:bCs/>
          <w:sz w:val="44"/>
          <w:szCs w:val="44"/>
        </w:rPr>
        <w:t>采购人：天津工业大学</w:t>
      </w:r>
    </w:p>
    <w:p w14:paraId="5D982AEB">
      <w:pPr>
        <w:spacing w:line="360" w:lineRule="auto"/>
        <w:jc w:val="center"/>
        <w:rPr>
          <w:rFonts w:eastAsia="方正仿宋_GB2312"/>
          <w:b/>
          <w:bCs/>
          <w:sz w:val="44"/>
          <w:szCs w:val="44"/>
        </w:rPr>
      </w:pPr>
      <w:r>
        <w:rPr>
          <w:rFonts w:eastAsia="方正仿宋_GB2312"/>
          <w:b/>
          <w:bCs/>
          <w:sz w:val="44"/>
          <w:szCs w:val="44"/>
        </w:rPr>
        <w:t>202</w:t>
      </w:r>
      <w:r>
        <w:rPr>
          <w:rFonts w:hint="eastAsia" w:eastAsia="方正仿宋_GB2312"/>
          <w:b/>
          <w:bCs/>
          <w:sz w:val="44"/>
          <w:szCs w:val="44"/>
        </w:rPr>
        <w:t>6</w:t>
      </w:r>
      <w:r>
        <w:rPr>
          <w:rFonts w:eastAsia="方正仿宋_GB2312"/>
          <w:b/>
          <w:bCs/>
          <w:sz w:val="44"/>
          <w:szCs w:val="44"/>
        </w:rPr>
        <w:t>年</w:t>
      </w:r>
      <w:r>
        <w:rPr>
          <w:rFonts w:hint="eastAsia" w:eastAsia="方正仿宋_GB2312"/>
          <w:b/>
          <w:bCs/>
          <w:sz w:val="44"/>
          <w:szCs w:val="44"/>
          <w:lang w:val="en-US" w:eastAsia="zh-CN"/>
        </w:rPr>
        <w:t>5</w:t>
      </w:r>
      <w:r>
        <w:rPr>
          <w:rFonts w:eastAsia="方正仿宋_GB2312"/>
          <w:b/>
          <w:bCs/>
          <w:sz w:val="44"/>
          <w:szCs w:val="44"/>
        </w:rPr>
        <w:t>月</w:t>
      </w:r>
    </w:p>
    <w:p w14:paraId="78F3283D">
      <w:pPr>
        <w:spacing w:line="360" w:lineRule="auto"/>
        <w:ind w:firstLine="880" w:firstLineChars="200"/>
        <w:rPr>
          <w:rFonts w:eastAsia="方正仿宋_GB2312"/>
          <w:sz w:val="44"/>
          <w:szCs w:val="44"/>
        </w:rPr>
        <w:sectPr>
          <w:footerReference r:id="rId3" w:type="default"/>
          <w:pgSz w:w="11906" w:h="16838"/>
          <w:pgMar w:top="1440" w:right="1689" w:bottom="1440" w:left="1689" w:header="851" w:footer="992" w:gutter="0"/>
          <w:cols w:space="720" w:num="1"/>
          <w:docGrid w:type="lines" w:linePitch="312" w:charSpace="0"/>
        </w:sectPr>
      </w:pPr>
    </w:p>
    <w:p w14:paraId="271A4B24">
      <w:pPr>
        <w:spacing w:line="360" w:lineRule="auto"/>
        <w:jc w:val="center"/>
        <w:rPr>
          <w:rFonts w:eastAsia="方正仿宋_GB2312"/>
          <w:b/>
          <w:bCs/>
          <w:sz w:val="30"/>
          <w:szCs w:val="30"/>
        </w:rPr>
      </w:pPr>
      <w:bookmarkStart w:id="0" w:name="_Toc14532"/>
      <w:r>
        <w:rPr>
          <w:rFonts w:eastAsia="方正仿宋_GB2312"/>
          <w:b/>
          <w:bCs/>
          <w:sz w:val="32"/>
          <w:szCs w:val="32"/>
        </w:rPr>
        <w:t>目录</w:t>
      </w:r>
    </w:p>
    <w:p w14:paraId="130A0DCC">
      <w:pPr>
        <w:pStyle w:val="8"/>
        <w:tabs>
          <w:tab w:val="right" w:leader="dot" w:pos="8528"/>
        </w:tabs>
        <w:spacing w:line="360" w:lineRule="auto"/>
        <w:rPr>
          <w:sz w:val="30"/>
          <w:szCs w:val="30"/>
        </w:rPr>
      </w:pPr>
      <w:r>
        <w:rPr>
          <w:rFonts w:eastAsia="方正仿宋_GB2312"/>
          <w:sz w:val="30"/>
          <w:szCs w:val="30"/>
        </w:rPr>
        <w:fldChar w:fldCharType="begin"/>
      </w:r>
      <w:r>
        <w:rPr>
          <w:rFonts w:eastAsia="方正仿宋_GB2312"/>
          <w:sz w:val="30"/>
          <w:szCs w:val="30"/>
        </w:rPr>
        <w:instrText xml:space="preserve">TOC \o "1-3" \h \u </w:instrText>
      </w:r>
      <w:r>
        <w:rPr>
          <w:rFonts w:eastAsia="方正仿宋_GB2312"/>
          <w:sz w:val="30"/>
          <w:szCs w:val="30"/>
        </w:rPr>
        <w:fldChar w:fldCharType="separate"/>
      </w:r>
      <w:r>
        <w:rPr>
          <w:rFonts w:eastAsia="方正仿宋_GB2312"/>
          <w:sz w:val="30"/>
          <w:szCs w:val="30"/>
        </w:rPr>
        <w:fldChar w:fldCharType="begin"/>
      </w:r>
      <w:r>
        <w:rPr>
          <w:rFonts w:eastAsia="方正仿宋_GB2312"/>
          <w:sz w:val="30"/>
          <w:szCs w:val="30"/>
        </w:rPr>
        <w:instrText xml:space="preserve"> HYPERLINK \l _Toc10441 </w:instrText>
      </w:r>
      <w:r>
        <w:rPr>
          <w:rFonts w:eastAsia="方正仿宋_GB2312"/>
          <w:sz w:val="30"/>
          <w:szCs w:val="30"/>
        </w:rPr>
        <w:fldChar w:fldCharType="separate"/>
      </w:r>
      <w:r>
        <w:rPr>
          <w:rFonts w:eastAsia="方正仿宋_GB2312"/>
          <w:sz w:val="30"/>
          <w:szCs w:val="30"/>
        </w:rPr>
        <w:t>第一部分 竞争性磋商公告</w:t>
      </w:r>
      <w:r>
        <w:rPr>
          <w:sz w:val="30"/>
          <w:szCs w:val="30"/>
        </w:rPr>
        <w:tab/>
      </w:r>
      <w:r>
        <w:rPr>
          <w:sz w:val="30"/>
          <w:szCs w:val="30"/>
        </w:rPr>
        <w:fldChar w:fldCharType="begin"/>
      </w:r>
      <w:r>
        <w:rPr>
          <w:sz w:val="30"/>
          <w:szCs w:val="30"/>
        </w:rPr>
        <w:instrText xml:space="preserve"> PAGEREF _Toc10441 \h </w:instrText>
      </w:r>
      <w:r>
        <w:rPr>
          <w:sz w:val="30"/>
          <w:szCs w:val="30"/>
        </w:rPr>
        <w:fldChar w:fldCharType="separate"/>
      </w:r>
      <w:r>
        <w:rPr>
          <w:sz w:val="30"/>
          <w:szCs w:val="30"/>
        </w:rPr>
        <w:t>1</w:t>
      </w:r>
      <w:r>
        <w:rPr>
          <w:sz w:val="30"/>
          <w:szCs w:val="30"/>
        </w:rPr>
        <w:fldChar w:fldCharType="end"/>
      </w:r>
      <w:r>
        <w:rPr>
          <w:rFonts w:eastAsia="方正仿宋_GB2312"/>
          <w:sz w:val="30"/>
          <w:szCs w:val="30"/>
        </w:rPr>
        <w:fldChar w:fldCharType="end"/>
      </w:r>
    </w:p>
    <w:p w14:paraId="65F73DC8">
      <w:pPr>
        <w:pStyle w:val="8"/>
        <w:tabs>
          <w:tab w:val="right" w:leader="dot" w:pos="8528"/>
        </w:tabs>
        <w:spacing w:line="360" w:lineRule="auto"/>
        <w:rPr>
          <w:sz w:val="30"/>
          <w:szCs w:val="30"/>
        </w:rPr>
      </w:pPr>
      <w:r>
        <w:rPr>
          <w:rFonts w:eastAsia="方正仿宋_GB2312"/>
          <w:sz w:val="30"/>
          <w:szCs w:val="30"/>
        </w:rPr>
        <w:fldChar w:fldCharType="begin"/>
      </w:r>
      <w:r>
        <w:rPr>
          <w:rFonts w:eastAsia="方正仿宋_GB2312"/>
          <w:sz w:val="30"/>
          <w:szCs w:val="30"/>
        </w:rPr>
        <w:instrText xml:space="preserve"> HYPERLINK \l _Toc30823 </w:instrText>
      </w:r>
      <w:r>
        <w:rPr>
          <w:rFonts w:eastAsia="方正仿宋_GB2312"/>
          <w:sz w:val="30"/>
          <w:szCs w:val="30"/>
        </w:rPr>
        <w:fldChar w:fldCharType="separate"/>
      </w:r>
      <w:r>
        <w:rPr>
          <w:rFonts w:eastAsia="方正仿宋_GB2312"/>
          <w:sz w:val="30"/>
          <w:szCs w:val="30"/>
        </w:rPr>
        <w:t>第二部分 项目须知</w:t>
      </w:r>
      <w:r>
        <w:rPr>
          <w:sz w:val="30"/>
          <w:szCs w:val="30"/>
        </w:rPr>
        <w:tab/>
      </w:r>
      <w:r>
        <w:rPr>
          <w:sz w:val="30"/>
          <w:szCs w:val="30"/>
        </w:rPr>
        <w:fldChar w:fldCharType="begin"/>
      </w:r>
      <w:r>
        <w:rPr>
          <w:sz w:val="30"/>
          <w:szCs w:val="30"/>
        </w:rPr>
        <w:instrText xml:space="preserve"> PAGEREF _Toc30823 \h </w:instrText>
      </w:r>
      <w:r>
        <w:rPr>
          <w:sz w:val="30"/>
          <w:szCs w:val="30"/>
        </w:rPr>
        <w:fldChar w:fldCharType="separate"/>
      </w:r>
      <w:r>
        <w:rPr>
          <w:sz w:val="30"/>
          <w:szCs w:val="30"/>
        </w:rPr>
        <w:t>4</w:t>
      </w:r>
      <w:r>
        <w:rPr>
          <w:sz w:val="30"/>
          <w:szCs w:val="30"/>
        </w:rPr>
        <w:fldChar w:fldCharType="end"/>
      </w:r>
      <w:r>
        <w:rPr>
          <w:rFonts w:eastAsia="方正仿宋_GB2312"/>
          <w:sz w:val="30"/>
          <w:szCs w:val="30"/>
        </w:rPr>
        <w:fldChar w:fldCharType="end"/>
      </w:r>
    </w:p>
    <w:p w14:paraId="37D5194E">
      <w:pPr>
        <w:pStyle w:val="8"/>
        <w:tabs>
          <w:tab w:val="right" w:leader="dot" w:pos="8528"/>
        </w:tabs>
        <w:spacing w:line="360" w:lineRule="auto"/>
        <w:rPr>
          <w:sz w:val="30"/>
          <w:szCs w:val="30"/>
        </w:rPr>
      </w:pPr>
      <w:r>
        <w:rPr>
          <w:rFonts w:eastAsia="方正仿宋_GB2312"/>
          <w:sz w:val="30"/>
          <w:szCs w:val="30"/>
        </w:rPr>
        <w:fldChar w:fldCharType="begin"/>
      </w:r>
      <w:r>
        <w:rPr>
          <w:rFonts w:eastAsia="方正仿宋_GB2312"/>
          <w:sz w:val="30"/>
          <w:szCs w:val="30"/>
        </w:rPr>
        <w:instrText xml:space="preserve"> HYPERLINK \l _Toc5851 </w:instrText>
      </w:r>
      <w:r>
        <w:rPr>
          <w:rFonts w:eastAsia="方正仿宋_GB2312"/>
          <w:sz w:val="30"/>
          <w:szCs w:val="30"/>
        </w:rPr>
        <w:fldChar w:fldCharType="separate"/>
      </w:r>
      <w:r>
        <w:rPr>
          <w:rFonts w:eastAsia="方正仿宋_GB2312"/>
          <w:sz w:val="30"/>
          <w:szCs w:val="30"/>
        </w:rPr>
        <w:t>第三部分 项目需求</w:t>
      </w:r>
      <w:r>
        <w:rPr>
          <w:sz w:val="30"/>
          <w:szCs w:val="30"/>
        </w:rPr>
        <w:tab/>
      </w:r>
      <w:r>
        <w:rPr>
          <w:sz w:val="30"/>
          <w:szCs w:val="30"/>
        </w:rPr>
        <w:fldChar w:fldCharType="begin"/>
      </w:r>
      <w:r>
        <w:rPr>
          <w:sz w:val="30"/>
          <w:szCs w:val="30"/>
        </w:rPr>
        <w:instrText xml:space="preserve"> PAGEREF _Toc5851 \h </w:instrText>
      </w:r>
      <w:r>
        <w:rPr>
          <w:sz w:val="30"/>
          <w:szCs w:val="30"/>
        </w:rPr>
        <w:fldChar w:fldCharType="separate"/>
      </w:r>
      <w:r>
        <w:rPr>
          <w:sz w:val="30"/>
          <w:szCs w:val="30"/>
        </w:rPr>
        <w:t>11</w:t>
      </w:r>
      <w:r>
        <w:rPr>
          <w:sz w:val="30"/>
          <w:szCs w:val="30"/>
        </w:rPr>
        <w:fldChar w:fldCharType="end"/>
      </w:r>
      <w:r>
        <w:rPr>
          <w:rFonts w:eastAsia="方正仿宋_GB2312"/>
          <w:sz w:val="30"/>
          <w:szCs w:val="30"/>
        </w:rPr>
        <w:fldChar w:fldCharType="end"/>
      </w:r>
    </w:p>
    <w:p w14:paraId="0ADC4760">
      <w:pPr>
        <w:pStyle w:val="8"/>
        <w:tabs>
          <w:tab w:val="right" w:leader="dot" w:pos="8528"/>
        </w:tabs>
        <w:spacing w:line="360" w:lineRule="auto"/>
        <w:rPr>
          <w:sz w:val="30"/>
          <w:szCs w:val="30"/>
        </w:rPr>
      </w:pPr>
      <w:r>
        <w:rPr>
          <w:rFonts w:eastAsia="方正仿宋_GB2312"/>
          <w:sz w:val="30"/>
          <w:szCs w:val="30"/>
        </w:rPr>
        <w:fldChar w:fldCharType="begin"/>
      </w:r>
      <w:r>
        <w:rPr>
          <w:rFonts w:eastAsia="方正仿宋_GB2312"/>
          <w:sz w:val="30"/>
          <w:szCs w:val="30"/>
        </w:rPr>
        <w:instrText xml:space="preserve"> HYPERLINK \l _Toc22666 </w:instrText>
      </w:r>
      <w:r>
        <w:rPr>
          <w:rFonts w:eastAsia="方正仿宋_GB2312"/>
          <w:sz w:val="30"/>
          <w:szCs w:val="30"/>
        </w:rPr>
        <w:fldChar w:fldCharType="separate"/>
      </w:r>
      <w:r>
        <w:rPr>
          <w:rFonts w:eastAsia="方正仿宋_GB2312"/>
          <w:sz w:val="30"/>
          <w:szCs w:val="30"/>
        </w:rPr>
        <w:t>第四部分</w:t>
      </w:r>
      <w:r>
        <w:rPr>
          <w:rFonts w:hint="eastAsia" w:eastAsia="方正仿宋_GB2312"/>
          <w:sz w:val="30"/>
          <w:szCs w:val="30"/>
        </w:rPr>
        <w:t xml:space="preserve"> </w:t>
      </w:r>
      <w:r>
        <w:rPr>
          <w:rFonts w:eastAsia="方正仿宋_GB2312"/>
          <w:sz w:val="30"/>
          <w:szCs w:val="30"/>
        </w:rPr>
        <w:t>评审标准和方法</w:t>
      </w:r>
      <w:r>
        <w:rPr>
          <w:sz w:val="30"/>
          <w:szCs w:val="30"/>
        </w:rPr>
        <w:tab/>
      </w:r>
      <w:r>
        <w:rPr>
          <w:sz w:val="30"/>
          <w:szCs w:val="30"/>
        </w:rPr>
        <w:fldChar w:fldCharType="begin"/>
      </w:r>
      <w:r>
        <w:rPr>
          <w:sz w:val="30"/>
          <w:szCs w:val="30"/>
        </w:rPr>
        <w:instrText xml:space="preserve"> PAGEREF _Toc22666 \h </w:instrText>
      </w:r>
      <w:r>
        <w:rPr>
          <w:sz w:val="30"/>
          <w:szCs w:val="30"/>
        </w:rPr>
        <w:fldChar w:fldCharType="separate"/>
      </w:r>
      <w:r>
        <w:rPr>
          <w:sz w:val="30"/>
          <w:szCs w:val="30"/>
        </w:rPr>
        <w:t>13</w:t>
      </w:r>
      <w:r>
        <w:rPr>
          <w:sz w:val="30"/>
          <w:szCs w:val="30"/>
        </w:rPr>
        <w:fldChar w:fldCharType="end"/>
      </w:r>
      <w:r>
        <w:rPr>
          <w:rFonts w:eastAsia="方正仿宋_GB2312"/>
          <w:sz w:val="30"/>
          <w:szCs w:val="30"/>
        </w:rPr>
        <w:fldChar w:fldCharType="end"/>
      </w:r>
    </w:p>
    <w:p w14:paraId="39584CBD">
      <w:pPr>
        <w:pStyle w:val="8"/>
        <w:tabs>
          <w:tab w:val="right" w:leader="dot" w:pos="8528"/>
        </w:tabs>
        <w:spacing w:line="360" w:lineRule="auto"/>
        <w:rPr>
          <w:sz w:val="30"/>
          <w:szCs w:val="30"/>
        </w:rPr>
      </w:pPr>
      <w:r>
        <w:rPr>
          <w:rFonts w:eastAsia="方正仿宋_GB2312"/>
          <w:sz w:val="30"/>
          <w:szCs w:val="30"/>
        </w:rPr>
        <w:fldChar w:fldCharType="begin"/>
      </w:r>
      <w:r>
        <w:rPr>
          <w:rFonts w:eastAsia="方正仿宋_GB2312"/>
          <w:sz w:val="30"/>
          <w:szCs w:val="30"/>
        </w:rPr>
        <w:instrText xml:space="preserve"> HYPERLINK \l _Toc25377 </w:instrText>
      </w:r>
      <w:r>
        <w:rPr>
          <w:rFonts w:eastAsia="方正仿宋_GB2312"/>
          <w:sz w:val="30"/>
          <w:szCs w:val="30"/>
        </w:rPr>
        <w:fldChar w:fldCharType="separate"/>
      </w:r>
      <w:r>
        <w:rPr>
          <w:rFonts w:eastAsia="方正仿宋_GB2312"/>
          <w:sz w:val="30"/>
          <w:szCs w:val="30"/>
        </w:rPr>
        <w:t>第五部分 竞价响应文件格式</w:t>
      </w:r>
      <w:r>
        <w:rPr>
          <w:sz w:val="30"/>
          <w:szCs w:val="30"/>
        </w:rPr>
        <w:tab/>
      </w:r>
      <w:r>
        <w:rPr>
          <w:sz w:val="30"/>
          <w:szCs w:val="30"/>
        </w:rPr>
        <w:fldChar w:fldCharType="begin"/>
      </w:r>
      <w:r>
        <w:rPr>
          <w:sz w:val="30"/>
          <w:szCs w:val="30"/>
        </w:rPr>
        <w:instrText xml:space="preserve"> PAGEREF _Toc25377 \h </w:instrText>
      </w:r>
      <w:r>
        <w:rPr>
          <w:sz w:val="30"/>
          <w:szCs w:val="30"/>
        </w:rPr>
        <w:fldChar w:fldCharType="separate"/>
      </w:r>
      <w:r>
        <w:rPr>
          <w:sz w:val="30"/>
          <w:szCs w:val="30"/>
        </w:rPr>
        <w:t>21</w:t>
      </w:r>
      <w:r>
        <w:rPr>
          <w:sz w:val="30"/>
          <w:szCs w:val="30"/>
        </w:rPr>
        <w:fldChar w:fldCharType="end"/>
      </w:r>
      <w:r>
        <w:rPr>
          <w:rFonts w:eastAsia="方正仿宋_GB2312"/>
          <w:sz w:val="30"/>
          <w:szCs w:val="30"/>
        </w:rPr>
        <w:fldChar w:fldCharType="end"/>
      </w:r>
    </w:p>
    <w:p w14:paraId="6092BBAE">
      <w:pPr>
        <w:pStyle w:val="4"/>
        <w:spacing w:line="360" w:lineRule="auto"/>
        <w:rPr>
          <w:rFonts w:ascii="Times New Roman" w:hAnsi="Times New Roman" w:eastAsia="方正仿宋_GB2312"/>
          <w:color w:val="auto"/>
          <w:sz w:val="30"/>
          <w:szCs w:val="30"/>
        </w:rPr>
      </w:pPr>
      <w:r>
        <w:rPr>
          <w:rFonts w:ascii="Times New Roman" w:hAnsi="Times New Roman" w:eastAsia="方正仿宋_GB2312"/>
          <w:color w:val="auto"/>
          <w:sz w:val="30"/>
          <w:szCs w:val="30"/>
        </w:rPr>
        <w:fldChar w:fldCharType="end"/>
      </w:r>
    </w:p>
    <w:p w14:paraId="1AF31B02">
      <w:pPr>
        <w:spacing w:line="360" w:lineRule="auto"/>
        <w:rPr>
          <w:rFonts w:eastAsia="方正仿宋_GB2312"/>
          <w:sz w:val="30"/>
          <w:szCs w:val="30"/>
        </w:rPr>
      </w:pPr>
    </w:p>
    <w:p w14:paraId="6943E3D9">
      <w:pPr>
        <w:spacing w:line="360" w:lineRule="auto"/>
        <w:rPr>
          <w:rFonts w:eastAsia="方正仿宋_GB2312"/>
          <w:sz w:val="30"/>
          <w:szCs w:val="30"/>
        </w:rPr>
      </w:pPr>
    </w:p>
    <w:p w14:paraId="402744E6">
      <w:pPr>
        <w:spacing w:line="360" w:lineRule="auto"/>
        <w:rPr>
          <w:rFonts w:eastAsia="方正仿宋_GB2312"/>
          <w:sz w:val="30"/>
          <w:szCs w:val="30"/>
        </w:rPr>
      </w:pPr>
    </w:p>
    <w:p w14:paraId="07883E2A">
      <w:pPr>
        <w:spacing w:line="360" w:lineRule="auto"/>
        <w:rPr>
          <w:rFonts w:eastAsia="方正仿宋_GB2312"/>
          <w:sz w:val="30"/>
          <w:szCs w:val="30"/>
        </w:rPr>
      </w:pPr>
    </w:p>
    <w:p w14:paraId="65FD7395">
      <w:pPr>
        <w:spacing w:line="360" w:lineRule="auto"/>
        <w:rPr>
          <w:rFonts w:eastAsia="方正仿宋_GB2312"/>
          <w:sz w:val="30"/>
          <w:szCs w:val="30"/>
        </w:rPr>
      </w:pPr>
    </w:p>
    <w:p w14:paraId="5BDE0774">
      <w:pPr>
        <w:spacing w:line="360" w:lineRule="auto"/>
        <w:rPr>
          <w:rFonts w:eastAsia="方正仿宋_GB2312"/>
          <w:sz w:val="30"/>
          <w:szCs w:val="30"/>
        </w:rPr>
      </w:pPr>
    </w:p>
    <w:p w14:paraId="296EB977">
      <w:pPr>
        <w:spacing w:line="360" w:lineRule="auto"/>
        <w:rPr>
          <w:rFonts w:eastAsia="方正仿宋_GB2312"/>
          <w:sz w:val="30"/>
          <w:szCs w:val="30"/>
        </w:rPr>
      </w:pPr>
    </w:p>
    <w:p w14:paraId="6B8B4DD7">
      <w:pPr>
        <w:spacing w:line="360" w:lineRule="auto"/>
        <w:rPr>
          <w:rFonts w:eastAsia="方正仿宋_GB2312"/>
          <w:sz w:val="30"/>
          <w:szCs w:val="30"/>
        </w:rPr>
      </w:pPr>
    </w:p>
    <w:p w14:paraId="2583D4AF">
      <w:pPr>
        <w:spacing w:line="360" w:lineRule="auto"/>
        <w:rPr>
          <w:rFonts w:eastAsia="方正仿宋_GB2312"/>
          <w:sz w:val="30"/>
          <w:szCs w:val="30"/>
        </w:rPr>
      </w:pPr>
    </w:p>
    <w:p w14:paraId="2E51B2E8">
      <w:pPr>
        <w:spacing w:line="360" w:lineRule="auto"/>
        <w:rPr>
          <w:rFonts w:eastAsia="方正仿宋_GB2312"/>
          <w:sz w:val="30"/>
          <w:szCs w:val="30"/>
        </w:rPr>
      </w:pPr>
    </w:p>
    <w:p w14:paraId="36D8BF5D">
      <w:pPr>
        <w:spacing w:line="360" w:lineRule="auto"/>
        <w:rPr>
          <w:rFonts w:eastAsia="方正仿宋_GB2312"/>
          <w:sz w:val="30"/>
          <w:szCs w:val="30"/>
        </w:rPr>
      </w:pPr>
    </w:p>
    <w:p w14:paraId="37F4095C">
      <w:pPr>
        <w:spacing w:line="360" w:lineRule="auto"/>
        <w:rPr>
          <w:rFonts w:eastAsia="方正仿宋_GB2312"/>
          <w:sz w:val="30"/>
          <w:szCs w:val="30"/>
        </w:rPr>
      </w:pPr>
    </w:p>
    <w:p w14:paraId="6DFED61F">
      <w:pPr>
        <w:spacing w:line="360" w:lineRule="auto"/>
        <w:rPr>
          <w:rFonts w:eastAsia="方正仿宋_GB2312"/>
          <w:sz w:val="30"/>
          <w:szCs w:val="30"/>
        </w:rPr>
      </w:pPr>
    </w:p>
    <w:p w14:paraId="77F7DC60">
      <w:pPr>
        <w:spacing w:line="360" w:lineRule="auto"/>
        <w:rPr>
          <w:rFonts w:eastAsia="方正仿宋_GB2312"/>
          <w:sz w:val="30"/>
          <w:szCs w:val="30"/>
        </w:rPr>
      </w:pPr>
    </w:p>
    <w:p w14:paraId="60DCCB61">
      <w:pPr>
        <w:spacing w:line="360" w:lineRule="auto"/>
        <w:rPr>
          <w:rFonts w:eastAsia="方正仿宋_GB2312"/>
          <w:sz w:val="30"/>
          <w:szCs w:val="30"/>
        </w:rPr>
      </w:pPr>
    </w:p>
    <w:p w14:paraId="6CE331F4">
      <w:pPr>
        <w:pStyle w:val="2"/>
        <w:spacing w:line="360" w:lineRule="auto"/>
        <w:rPr>
          <w:rFonts w:eastAsia="方正仿宋_GB2312"/>
          <w:sz w:val="30"/>
          <w:szCs w:val="30"/>
        </w:rPr>
        <w:sectPr>
          <w:footerReference r:id="rId4" w:type="default"/>
          <w:pgSz w:w="11906" w:h="16838"/>
          <w:pgMar w:top="1440" w:right="1689" w:bottom="1440" w:left="1689" w:header="851" w:footer="992" w:gutter="0"/>
          <w:pgNumType w:start="1"/>
          <w:cols w:space="720" w:num="1"/>
          <w:docGrid w:type="lines" w:linePitch="312" w:charSpace="0"/>
        </w:sectPr>
      </w:pPr>
    </w:p>
    <w:p w14:paraId="6391C1F7">
      <w:pPr>
        <w:pStyle w:val="2"/>
        <w:spacing w:line="360" w:lineRule="auto"/>
        <w:rPr>
          <w:rFonts w:eastAsia="方正仿宋_GB2312"/>
          <w:sz w:val="30"/>
          <w:szCs w:val="30"/>
        </w:rPr>
      </w:pPr>
      <w:bookmarkStart w:id="1" w:name="_Toc10441"/>
      <w:r>
        <w:rPr>
          <w:rFonts w:eastAsia="方正仿宋_GB2312"/>
          <w:sz w:val="30"/>
          <w:szCs w:val="30"/>
        </w:rPr>
        <w:t xml:space="preserve">第一部分 </w:t>
      </w:r>
      <w:bookmarkEnd w:id="0"/>
      <w:r>
        <w:rPr>
          <w:rFonts w:eastAsia="方正仿宋_GB2312"/>
          <w:sz w:val="30"/>
          <w:szCs w:val="30"/>
        </w:rPr>
        <w:t>竞争性磋商公告</w:t>
      </w:r>
      <w:bookmarkEnd w:id="1"/>
    </w:p>
    <w:p w14:paraId="3C4E363F">
      <w:pPr>
        <w:spacing w:line="360" w:lineRule="auto"/>
        <w:rPr>
          <w:rFonts w:ascii="仿宋" w:hAnsi="仿宋" w:eastAsia="仿宋"/>
          <w:sz w:val="30"/>
          <w:szCs w:val="30"/>
        </w:rPr>
      </w:pPr>
      <w:r>
        <w:rPr>
          <w:rFonts w:ascii="仿宋" w:hAnsi="仿宋" w:eastAsia="仿宋"/>
          <w:sz w:val="30"/>
          <w:szCs w:val="30"/>
        </w:rPr>
        <w:t>一、采购人：天津工业大学</w:t>
      </w:r>
    </w:p>
    <w:p w14:paraId="5C38A107">
      <w:pPr>
        <w:spacing w:line="360" w:lineRule="auto"/>
        <w:rPr>
          <w:rFonts w:ascii="仿宋" w:hAnsi="仿宋" w:eastAsia="仿宋"/>
          <w:sz w:val="30"/>
          <w:szCs w:val="30"/>
        </w:rPr>
      </w:pPr>
      <w:r>
        <w:rPr>
          <w:rFonts w:ascii="仿宋" w:hAnsi="仿宋" w:eastAsia="仿宋"/>
          <w:sz w:val="30"/>
          <w:szCs w:val="30"/>
        </w:rPr>
        <w:t>二、采购人地址：天津市西青区宾水西道399号</w:t>
      </w:r>
    </w:p>
    <w:p w14:paraId="3487119A">
      <w:pPr>
        <w:spacing w:line="360" w:lineRule="auto"/>
        <w:rPr>
          <w:rFonts w:ascii="仿宋" w:hAnsi="仿宋" w:eastAsia="仿宋"/>
          <w:sz w:val="30"/>
          <w:szCs w:val="30"/>
        </w:rPr>
      </w:pPr>
      <w:r>
        <w:rPr>
          <w:rFonts w:ascii="仿宋" w:hAnsi="仿宋" w:eastAsia="仿宋"/>
          <w:sz w:val="30"/>
          <w:szCs w:val="30"/>
        </w:rPr>
        <w:t>三、采购预算金额（元）：</w:t>
      </w:r>
      <w:r>
        <w:rPr>
          <w:rFonts w:hint="eastAsia" w:eastAsia="仿宋"/>
          <w:sz w:val="30"/>
          <w:szCs w:val="30"/>
        </w:rPr>
        <w:t>¥</w:t>
      </w:r>
      <w:r>
        <w:rPr>
          <w:rFonts w:hint="eastAsia" w:ascii="仿宋" w:hAnsi="仿宋" w:eastAsia="仿宋"/>
          <w:sz w:val="30"/>
          <w:szCs w:val="30"/>
          <w:lang w:val="en-US" w:eastAsia="zh-CN"/>
        </w:rPr>
        <w:t>118100</w:t>
      </w:r>
      <w:r>
        <w:rPr>
          <w:rFonts w:ascii="仿宋" w:hAnsi="仿宋" w:eastAsia="仿宋"/>
          <w:sz w:val="30"/>
          <w:szCs w:val="30"/>
        </w:rPr>
        <w:t>元</w:t>
      </w:r>
    </w:p>
    <w:p w14:paraId="42FC949B">
      <w:pPr>
        <w:pStyle w:val="4"/>
        <w:rPr>
          <w:rFonts w:ascii="仿宋" w:hAnsi="仿宋" w:eastAsia="仿宋"/>
        </w:rPr>
      </w:pPr>
      <w:r>
        <w:rPr>
          <w:rFonts w:hint="eastAsia" w:ascii="仿宋" w:hAnsi="仿宋" w:eastAsia="仿宋"/>
          <w:color w:val="auto"/>
          <w:sz w:val="30"/>
          <w:szCs w:val="30"/>
        </w:rPr>
        <w:t>其中，室内环境检测预算金额为</w:t>
      </w:r>
      <w:r>
        <w:rPr>
          <w:rFonts w:hint="eastAsia" w:ascii="仿宋" w:hAnsi="仿宋" w:eastAsia="仿宋"/>
          <w:color w:val="auto"/>
          <w:sz w:val="30"/>
          <w:szCs w:val="30"/>
          <w:lang w:val="en-US" w:eastAsia="zh-CN"/>
        </w:rPr>
        <w:t>108500</w:t>
      </w:r>
      <w:r>
        <w:rPr>
          <w:rFonts w:hint="eastAsia" w:ascii="仿宋" w:hAnsi="仿宋" w:eastAsia="仿宋"/>
          <w:color w:val="auto"/>
          <w:sz w:val="30"/>
          <w:szCs w:val="30"/>
        </w:rPr>
        <w:t>元，照度与照明功率密度检测预算金额为</w:t>
      </w:r>
      <w:r>
        <w:rPr>
          <w:rFonts w:hint="eastAsia" w:ascii="仿宋" w:hAnsi="仿宋" w:eastAsia="仿宋"/>
          <w:color w:val="auto"/>
          <w:sz w:val="30"/>
          <w:szCs w:val="30"/>
          <w:lang w:val="en-US" w:eastAsia="zh-CN"/>
        </w:rPr>
        <w:t>9600</w:t>
      </w:r>
      <w:r>
        <w:rPr>
          <w:rFonts w:hint="eastAsia" w:ascii="仿宋" w:hAnsi="仿宋" w:eastAsia="仿宋"/>
          <w:color w:val="auto"/>
          <w:sz w:val="30"/>
          <w:szCs w:val="30"/>
        </w:rPr>
        <w:t>元。</w:t>
      </w:r>
    </w:p>
    <w:p w14:paraId="4F452CD2">
      <w:pPr>
        <w:rPr>
          <w:rFonts w:hint="default" w:ascii="仿宋" w:hAnsi="仿宋" w:eastAsia="仿宋"/>
          <w:kern w:val="0"/>
          <w:sz w:val="30"/>
          <w:szCs w:val="30"/>
          <w:lang w:val="en-US" w:eastAsia="zh-CN"/>
        </w:rPr>
      </w:pPr>
      <w:r>
        <w:rPr>
          <w:rFonts w:ascii="仿宋" w:hAnsi="仿宋" w:eastAsia="仿宋"/>
          <w:sz w:val="30"/>
          <w:szCs w:val="30"/>
        </w:rPr>
        <w:t>四、采购内容：</w:t>
      </w:r>
      <w:r>
        <w:rPr>
          <w:rFonts w:hint="eastAsia" w:ascii="仿宋" w:hAnsi="仿宋" w:eastAsia="仿宋"/>
          <w:kern w:val="0"/>
          <w:sz w:val="30"/>
          <w:szCs w:val="30"/>
        </w:rPr>
        <w:t>室内环境检测、</w:t>
      </w:r>
      <w:r>
        <w:rPr>
          <w:rFonts w:hint="eastAsia" w:ascii="仿宋" w:hAnsi="仿宋" w:eastAsia="仿宋"/>
          <w:kern w:val="0"/>
          <w:sz w:val="30"/>
          <w:szCs w:val="30"/>
          <w:lang w:eastAsia="zh-CN"/>
        </w:rPr>
        <w:t>照度与照明功率密度</w:t>
      </w:r>
      <w:r>
        <w:rPr>
          <w:rFonts w:hint="eastAsia" w:ascii="仿宋" w:hAnsi="仿宋" w:eastAsia="仿宋"/>
          <w:kern w:val="0"/>
          <w:sz w:val="30"/>
          <w:szCs w:val="30"/>
          <w:lang w:val="en-US" w:eastAsia="zh-CN"/>
        </w:rPr>
        <w:t>检测</w:t>
      </w:r>
    </w:p>
    <w:p w14:paraId="28A506E9">
      <w:pPr>
        <w:rPr>
          <w:rFonts w:ascii="仿宋" w:hAnsi="仿宋" w:eastAsia="仿宋"/>
          <w:kern w:val="0"/>
          <w:sz w:val="30"/>
          <w:szCs w:val="30"/>
        </w:rPr>
      </w:pPr>
      <w:r>
        <w:rPr>
          <w:rFonts w:ascii="仿宋" w:hAnsi="仿宋" w:eastAsia="仿宋"/>
          <w:sz w:val="30"/>
          <w:szCs w:val="30"/>
        </w:rPr>
        <w:t>五、项目名称：</w:t>
      </w:r>
      <w:r>
        <w:rPr>
          <w:rFonts w:hint="eastAsia" w:ascii="仿宋" w:hAnsi="仿宋" w:eastAsia="仿宋"/>
          <w:kern w:val="0"/>
          <w:sz w:val="30"/>
          <w:szCs w:val="30"/>
        </w:rPr>
        <w:t>天津工业大学D区学生宿舍项目室内环境检测和照度</w:t>
      </w:r>
      <w:r>
        <w:rPr>
          <w:rFonts w:hint="eastAsia" w:ascii="仿宋" w:hAnsi="仿宋" w:eastAsia="仿宋"/>
          <w:kern w:val="0"/>
          <w:sz w:val="30"/>
          <w:szCs w:val="30"/>
          <w:lang w:val="en-US" w:eastAsia="zh-CN"/>
        </w:rPr>
        <w:t>与照明</w:t>
      </w:r>
      <w:r>
        <w:rPr>
          <w:rFonts w:hint="eastAsia" w:ascii="仿宋" w:hAnsi="仿宋" w:eastAsia="仿宋"/>
          <w:kern w:val="0"/>
          <w:sz w:val="30"/>
          <w:szCs w:val="30"/>
        </w:rPr>
        <w:t>功率密度检测服务</w:t>
      </w:r>
    </w:p>
    <w:p w14:paraId="786E3064">
      <w:pPr>
        <w:spacing w:line="360" w:lineRule="auto"/>
        <w:rPr>
          <w:rFonts w:hint="eastAsia" w:ascii="仿宋" w:hAnsi="仿宋" w:eastAsia="仿宋"/>
          <w:sz w:val="30"/>
          <w:szCs w:val="30"/>
        </w:rPr>
      </w:pPr>
      <w:r>
        <w:rPr>
          <w:rFonts w:ascii="仿宋" w:hAnsi="仿宋" w:eastAsia="仿宋"/>
          <w:sz w:val="30"/>
          <w:szCs w:val="30"/>
        </w:rPr>
        <w:t>六、项目内容：</w:t>
      </w:r>
    </w:p>
    <w:p w14:paraId="2648EAFF">
      <w:pPr>
        <w:ind w:firstLine="560" w:firstLineChars="200"/>
        <w:rPr>
          <w:rFonts w:ascii="仿宋" w:hAnsi="仿宋" w:eastAsia="仿宋"/>
          <w:sz w:val="28"/>
          <w:szCs w:val="28"/>
        </w:rPr>
      </w:pPr>
      <w:r>
        <w:rPr>
          <w:rFonts w:hint="eastAsia" w:ascii="仿宋" w:hAnsi="仿宋" w:eastAsia="仿宋"/>
          <w:sz w:val="28"/>
          <w:szCs w:val="28"/>
        </w:rPr>
        <w:t>1、室内环境检测</w:t>
      </w:r>
    </w:p>
    <w:p w14:paraId="069ADAC5">
      <w:pPr>
        <w:ind w:firstLine="560" w:firstLineChars="200"/>
        <w:rPr>
          <w:rFonts w:ascii="仿宋" w:hAnsi="仿宋" w:eastAsia="仿宋"/>
          <w:sz w:val="28"/>
          <w:szCs w:val="28"/>
        </w:rPr>
      </w:pPr>
      <w:r>
        <w:rPr>
          <w:rFonts w:hint="eastAsia" w:ascii="仿宋" w:hAnsi="仿宋" w:eastAsia="仿宋"/>
          <w:sz w:val="28"/>
          <w:szCs w:val="28"/>
        </w:rPr>
        <w:t>对建筑室内空气质量进行现场抽样检测，检测项目包含氨、甲醛、苯、甲苯、二甲苯、总挥发性有机化合物（TVOC）、氡，依据现行国家规范进行检测判定，出具合规检测报告，满足工程竣工验收及资料归档要求。</w:t>
      </w:r>
    </w:p>
    <w:p w14:paraId="615912FA">
      <w:pPr>
        <w:ind w:firstLine="560" w:firstLineChars="200"/>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eastAsia="zh-CN"/>
        </w:rPr>
        <w:t>照度与照明功率密度</w:t>
      </w:r>
    </w:p>
    <w:p w14:paraId="03DAD0D5">
      <w:pPr>
        <w:ind w:firstLine="560" w:firstLineChars="200"/>
        <w:rPr>
          <w:rFonts w:ascii="仿宋" w:hAnsi="仿宋" w:eastAsia="仿宋"/>
        </w:rPr>
      </w:pPr>
      <w:r>
        <w:rPr>
          <w:rFonts w:hint="eastAsia" w:ascii="仿宋" w:hAnsi="仿宋" w:eastAsia="仿宋"/>
          <w:sz w:val="28"/>
          <w:szCs w:val="28"/>
        </w:rPr>
        <w:t>按建筑各功能分区（宿舍房间、楼道走廊、楼梯间、盥洗室、公共活动室等）现场规范布点，检测室内工作面平均照度；同步实测照明系统实际运行功率，核算照明功率密度LPD指标；对照国家建筑照明及节能设计标准进行符合性判定，出具正式检测报告，满足建筑工程竣工验收、节能专项验收及竣工资料归档必备要求。</w:t>
      </w:r>
    </w:p>
    <w:p w14:paraId="5D0F8ADF">
      <w:pPr>
        <w:spacing w:line="360" w:lineRule="auto"/>
        <w:rPr>
          <w:rFonts w:ascii="仿宋" w:hAnsi="仿宋" w:eastAsia="仿宋"/>
          <w:sz w:val="30"/>
          <w:szCs w:val="30"/>
        </w:rPr>
      </w:pPr>
      <w:r>
        <w:rPr>
          <w:rFonts w:hint="eastAsia" w:ascii="仿宋" w:hAnsi="仿宋" w:eastAsia="仿宋"/>
          <w:sz w:val="30"/>
          <w:szCs w:val="30"/>
        </w:rPr>
        <w:t>七</w:t>
      </w:r>
      <w:r>
        <w:rPr>
          <w:rFonts w:ascii="仿宋" w:hAnsi="仿宋" w:eastAsia="仿宋"/>
          <w:sz w:val="30"/>
          <w:szCs w:val="30"/>
        </w:rPr>
        <w:t>、供应商资质要求</w:t>
      </w:r>
    </w:p>
    <w:p w14:paraId="1A9E25CC">
      <w:pPr>
        <w:spacing w:line="360" w:lineRule="auto"/>
        <w:ind w:firstLine="600" w:firstLineChars="200"/>
        <w:rPr>
          <w:rFonts w:ascii="仿宋" w:hAnsi="仿宋" w:eastAsia="仿宋"/>
          <w:sz w:val="30"/>
          <w:szCs w:val="30"/>
        </w:rPr>
      </w:pPr>
      <w:r>
        <w:rPr>
          <w:rFonts w:ascii="仿宋" w:hAnsi="仿宋" w:eastAsia="仿宋"/>
          <w:sz w:val="30"/>
          <w:szCs w:val="30"/>
        </w:rPr>
        <w:t>（一）供应商须符合《中华人民共和国政府采购法》第二十二条规定；</w:t>
      </w:r>
    </w:p>
    <w:p w14:paraId="34D90720">
      <w:pPr>
        <w:spacing w:line="360" w:lineRule="auto"/>
        <w:ind w:firstLine="600" w:firstLineChars="200"/>
        <w:rPr>
          <w:rFonts w:ascii="仿宋" w:hAnsi="仿宋" w:eastAsia="仿宋"/>
          <w:sz w:val="30"/>
          <w:szCs w:val="30"/>
        </w:rPr>
      </w:pPr>
      <w:r>
        <w:rPr>
          <w:rFonts w:ascii="仿宋" w:hAnsi="仿宋" w:eastAsia="仿宋"/>
          <w:sz w:val="30"/>
          <w:szCs w:val="30"/>
        </w:rPr>
        <w:t>1.供应商须是在中国境内注册的具有独立法人资格的企、事业单位或其他组织（包括合伙企业或民办非企业单位或社会团体法人或基金会法人等）或具备履行本项目合同能力的自然人（法定自然人不能参加的除外），以上证书均在有效期内；</w:t>
      </w:r>
    </w:p>
    <w:p w14:paraId="7E0FFECC">
      <w:pPr>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供应商须提供行政主管部门颁发的</w:t>
      </w:r>
      <w:r>
        <w:rPr>
          <w:rFonts w:hint="eastAsia" w:ascii="仿宋" w:hAnsi="仿宋" w:eastAsia="仿宋"/>
          <w:sz w:val="30"/>
          <w:szCs w:val="30"/>
          <w:lang w:val="en-US" w:eastAsia="zh-CN"/>
        </w:rPr>
        <w:t>建设工程质量检测机构</w:t>
      </w:r>
      <w:r>
        <w:rPr>
          <w:rFonts w:hint="eastAsia" w:ascii="仿宋" w:hAnsi="仿宋" w:eastAsia="仿宋"/>
          <w:sz w:val="30"/>
          <w:szCs w:val="30"/>
        </w:rPr>
        <w:t>资质证书加盖公章，且资质在有效期以内</w:t>
      </w:r>
      <w:r>
        <w:rPr>
          <w:rFonts w:hint="eastAsia" w:ascii="仿宋" w:hAnsi="仿宋" w:eastAsia="仿宋"/>
          <w:sz w:val="30"/>
          <w:szCs w:val="30"/>
          <w:lang w:eastAsia="zh-CN"/>
        </w:rPr>
        <w:t>，</w:t>
      </w:r>
      <w:r>
        <w:rPr>
          <w:rFonts w:hint="eastAsia" w:ascii="仿宋" w:hAnsi="仿宋" w:eastAsia="仿宋"/>
          <w:sz w:val="30"/>
          <w:szCs w:val="30"/>
          <w:lang w:val="en-US" w:eastAsia="zh-CN"/>
        </w:rPr>
        <w:t>证书中包括建筑节能专项、主体结构及装饰装修专项</w:t>
      </w:r>
      <w:r>
        <w:rPr>
          <w:rFonts w:hint="eastAsia" w:ascii="仿宋" w:hAnsi="仿宋" w:eastAsia="仿宋"/>
          <w:sz w:val="30"/>
          <w:szCs w:val="30"/>
        </w:rPr>
        <w:t>。</w:t>
      </w:r>
    </w:p>
    <w:p w14:paraId="6E3C72C2">
      <w:pPr>
        <w:spacing w:line="360" w:lineRule="auto"/>
        <w:ind w:firstLine="600" w:firstLineChars="200"/>
        <w:rPr>
          <w:rFonts w:ascii="仿宋" w:hAnsi="仿宋" w:eastAsia="仿宋"/>
          <w:sz w:val="30"/>
          <w:szCs w:val="30"/>
        </w:rPr>
      </w:pPr>
      <w:r>
        <w:rPr>
          <w:rFonts w:ascii="仿宋" w:hAnsi="仿宋" w:eastAsia="仿宋"/>
          <w:sz w:val="30"/>
          <w:szCs w:val="30"/>
        </w:rPr>
        <w:t>3.供应商须提供投标单位在参加投标活动前3年内无重大违法记录的证明。</w:t>
      </w:r>
    </w:p>
    <w:p w14:paraId="24792808">
      <w:pPr>
        <w:pStyle w:val="4"/>
        <w:ind w:firstLine="600" w:firstLineChars="200"/>
        <w:rPr>
          <w:rFonts w:ascii="仿宋" w:hAnsi="仿宋" w:eastAsia="仿宋"/>
          <w:color w:val="auto"/>
          <w:kern w:val="2"/>
          <w:sz w:val="30"/>
          <w:szCs w:val="30"/>
        </w:rPr>
      </w:pPr>
      <w:r>
        <w:rPr>
          <w:rFonts w:ascii="仿宋" w:hAnsi="仿宋" w:eastAsia="仿宋"/>
          <w:color w:val="auto"/>
          <w:kern w:val="2"/>
          <w:sz w:val="30"/>
          <w:szCs w:val="30"/>
        </w:rPr>
        <w:t>4.投标人提供在“信用中国”网站（http：//www.creditchina.gov.cn/）中未被列入失信被执行人名单的截图。（截图需带有查询时间且时间在招标公告期内）</w:t>
      </w:r>
    </w:p>
    <w:p w14:paraId="51B2AF05">
      <w:pPr>
        <w:spacing w:line="360" w:lineRule="auto"/>
        <w:rPr>
          <w:rFonts w:ascii="仿宋" w:hAnsi="仿宋" w:eastAsia="仿宋"/>
          <w:sz w:val="30"/>
          <w:szCs w:val="30"/>
        </w:rPr>
      </w:pPr>
      <w:r>
        <w:rPr>
          <w:rFonts w:ascii="仿宋" w:hAnsi="仿宋" w:eastAsia="仿宋"/>
          <w:sz w:val="30"/>
          <w:szCs w:val="30"/>
        </w:rPr>
        <w:t>九、本项目不接受联合体投标。</w:t>
      </w:r>
    </w:p>
    <w:p w14:paraId="671F1F52">
      <w:pPr>
        <w:spacing w:line="360" w:lineRule="auto"/>
        <w:rPr>
          <w:rFonts w:ascii="仿宋" w:hAnsi="仿宋" w:eastAsia="仿宋"/>
          <w:sz w:val="30"/>
          <w:szCs w:val="30"/>
        </w:rPr>
      </w:pPr>
      <w:r>
        <w:rPr>
          <w:rFonts w:ascii="仿宋" w:hAnsi="仿宋" w:eastAsia="仿宋"/>
          <w:sz w:val="30"/>
          <w:szCs w:val="30"/>
        </w:rPr>
        <w:t>十、项目实施地点：天津工业大学</w:t>
      </w:r>
    </w:p>
    <w:p w14:paraId="0EF6251D">
      <w:pPr>
        <w:pStyle w:val="4"/>
        <w:spacing w:line="360" w:lineRule="auto"/>
        <w:rPr>
          <w:rFonts w:ascii="仿宋" w:hAnsi="仿宋" w:eastAsia="仿宋"/>
          <w:color w:val="auto"/>
          <w:sz w:val="30"/>
          <w:szCs w:val="30"/>
        </w:rPr>
      </w:pPr>
      <w:r>
        <w:rPr>
          <w:rFonts w:ascii="仿宋" w:hAnsi="仿宋" w:eastAsia="仿宋"/>
          <w:color w:val="auto"/>
          <w:sz w:val="30"/>
          <w:szCs w:val="30"/>
        </w:rPr>
        <w:t>十一、质量标准：国家验收规范合格标准。</w:t>
      </w:r>
    </w:p>
    <w:p w14:paraId="63837A08">
      <w:pPr>
        <w:spacing w:line="360" w:lineRule="auto"/>
        <w:rPr>
          <w:rFonts w:ascii="仿宋" w:hAnsi="仿宋" w:eastAsia="仿宋"/>
          <w:sz w:val="30"/>
          <w:szCs w:val="30"/>
        </w:rPr>
      </w:pPr>
      <w:r>
        <w:rPr>
          <w:rFonts w:ascii="仿宋" w:hAnsi="仿宋" w:eastAsia="仿宋"/>
          <w:sz w:val="30"/>
          <w:szCs w:val="30"/>
        </w:rPr>
        <w:t>十二、</w:t>
      </w:r>
      <w:r>
        <w:rPr>
          <w:rFonts w:hint="eastAsia" w:ascii="仿宋" w:hAnsi="仿宋" w:eastAsia="仿宋"/>
          <w:sz w:val="30"/>
          <w:szCs w:val="30"/>
        </w:rPr>
        <w:t>招标文件的获取</w:t>
      </w:r>
    </w:p>
    <w:p w14:paraId="60807A41">
      <w:pPr>
        <w:spacing w:line="360" w:lineRule="auto"/>
        <w:ind w:firstLine="600" w:firstLineChars="200"/>
        <w:rPr>
          <w:rFonts w:ascii="仿宋" w:hAnsi="仿宋" w:eastAsia="仿宋"/>
          <w:sz w:val="30"/>
          <w:szCs w:val="30"/>
        </w:rPr>
      </w:pPr>
      <w:r>
        <w:rPr>
          <w:rFonts w:ascii="仿宋" w:hAnsi="仿宋" w:eastAsia="仿宋"/>
          <w:sz w:val="30"/>
          <w:szCs w:val="30"/>
        </w:rPr>
        <w:t>1.请符合资格要求的投标单位在</w:t>
      </w:r>
      <w:r>
        <w:rPr>
          <w:rFonts w:hint="eastAsia" w:ascii="仿宋" w:hAnsi="仿宋" w:eastAsia="仿宋"/>
          <w:sz w:val="30"/>
          <w:szCs w:val="30"/>
        </w:rPr>
        <w:t>2026年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25</w:t>
      </w:r>
      <w:r>
        <w:rPr>
          <w:rFonts w:hint="eastAsia" w:ascii="仿宋" w:hAnsi="仿宋" w:eastAsia="仿宋"/>
          <w:sz w:val="30"/>
          <w:szCs w:val="30"/>
        </w:rPr>
        <w:t>日17点前</w:t>
      </w:r>
      <w:r>
        <w:rPr>
          <w:rFonts w:ascii="仿宋" w:hAnsi="仿宋" w:eastAsia="仿宋"/>
          <w:sz w:val="30"/>
          <w:szCs w:val="30"/>
        </w:rPr>
        <w:t>携带营业执照复印件、法人授权委托书原件及授权人身份证</w:t>
      </w:r>
      <w:r>
        <w:rPr>
          <w:rFonts w:hint="eastAsia" w:ascii="仿宋" w:hAnsi="仿宋" w:eastAsia="仿宋"/>
          <w:sz w:val="30"/>
          <w:szCs w:val="30"/>
        </w:rPr>
        <w:t>复印件</w:t>
      </w:r>
      <w:r>
        <w:rPr>
          <w:rFonts w:ascii="仿宋" w:hAnsi="仿宋" w:eastAsia="仿宋"/>
          <w:sz w:val="30"/>
          <w:szCs w:val="30"/>
        </w:rPr>
        <w:t>（加盖公章及法人章）至天津工业大学（天津市西青区宾水西道399号后勤保障中心楼4层414）递交上述资料，未递交资料的视为不参与投标。</w:t>
      </w:r>
    </w:p>
    <w:p w14:paraId="5270F130">
      <w:pPr>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获取竞价文件的开始时间：202</w:t>
      </w:r>
      <w:r>
        <w:rPr>
          <w:rFonts w:hint="eastAsia" w:ascii="仿宋" w:hAnsi="仿宋" w:eastAsia="仿宋"/>
          <w:sz w:val="30"/>
          <w:szCs w:val="30"/>
        </w:rPr>
        <w:t>6</w:t>
      </w:r>
      <w:r>
        <w:rPr>
          <w:rFonts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21</w:t>
      </w:r>
      <w:r>
        <w:rPr>
          <w:rFonts w:ascii="仿宋" w:hAnsi="仿宋" w:eastAsia="仿宋"/>
          <w:sz w:val="30"/>
          <w:szCs w:val="30"/>
        </w:rPr>
        <w:t>日</w:t>
      </w:r>
    </w:p>
    <w:p w14:paraId="704CDC63">
      <w:pPr>
        <w:spacing w:line="360" w:lineRule="auto"/>
        <w:ind w:firstLine="600" w:firstLineChars="200"/>
        <w:rPr>
          <w:rFonts w:ascii="仿宋" w:hAnsi="仿宋" w:eastAsia="仿宋"/>
          <w:sz w:val="30"/>
          <w:szCs w:val="30"/>
        </w:rPr>
      </w:pPr>
      <w:r>
        <w:rPr>
          <w:rFonts w:ascii="仿宋" w:hAnsi="仿宋" w:eastAsia="仿宋"/>
          <w:sz w:val="30"/>
          <w:szCs w:val="30"/>
        </w:rPr>
        <w:t>获取竞价文件的截止时间：202</w:t>
      </w:r>
      <w:r>
        <w:rPr>
          <w:rFonts w:hint="eastAsia" w:ascii="仿宋" w:hAnsi="仿宋" w:eastAsia="仿宋"/>
          <w:sz w:val="30"/>
          <w:szCs w:val="30"/>
        </w:rPr>
        <w:t>6</w:t>
      </w:r>
      <w:r>
        <w:rPr>
          <w:rFonts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25</w:t>
      </w:r>
      <w:r>
        <w:rPr>
          <w:rFonts w:ascii="仿宋" w:hAnsi="仿宋" w:eastAsia="仿宋"/>
          <w:sz w:val="30"/>
          <w:szCs w:val="30"/>
        </w:rPr>
        <w:t>日</w:t>
      </w:r>
    </w:p>
    <w:p w14:paraId="08CFCF91">
      <w:pPr>
        <w:spacing w:line="360" w:lineRule="auto"/>
        <w:rPr>
          <w:rFonts w:ascii="仿宋" w:hAnsi="仿宋" w:eastAsia="仿宋"/>
          <w:sz w:val="30"/>
          <w:szCs w:val="30"/>
        </w:rPr>
      </w:pPr>
      <w:r>
        <w:rPr>
          <w:rFonts w:ascii="仿宋" w:hAnsi="仿宋" w:eastAsia="仿宋"/>
          <w:sz w:val="30"/>
          <w:szCs w:val="30"/>
        </w:rPr>
        <w:t>十三、竞价响应文件提交、开启时间及地点</w:t>
      </w:r>
    </w:p>
    <w:p w14:paraId="4AC8994F">
      <w:pPr>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.竞价响应文件提交及开启时间：202</w:t>
      </w:r>
      <w:r>
        <w:rPr>
          <w:rFonts w:hint="eastAsia" w:ascii="仿宋" w:hAnsi="仿宋" w:eastAsia="仿宋"/>
          <w:sz w:val="30"/>
          <w:szCs w:val="30"/>
        </w:rPr>
        <w:t>6</w:t>
      </w:r>
      <w:r>
        <w:rPr>
          <w:rFonts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26</w:t>
      </w:r>
      <w:r>
        <w:rPr>
          <w:rFonts w:ascii="仿宋" w:hAnsi="仿宋" w:eastAsia="仿宋"/>
          <w:sz w:val="30"/>
          <w:szCs w:val="30"/>
        </w:rPr>
        <w:t>日</w:t>
      </w:r>
      <w:r>
        <w:rPr>
          <w:rFonts w:hint="eastAsia" w:ascii="仿宋" w:hAnsi="仿宋" w:eastAsia="仿宋"/>
          <w:sz w:val="30"/>
          <w:szCs w:val="30"/>
          <w:lang w:val="en-US" w:eastAsia="zh-CN"/>
        </w:rPr>
        <w:t>下午2</w:t>
      </w:r>
      <w:r>
        <w:rPr>
          <w:rFonts w:hint="eastAsia" w:ascii="仿宋" w:hAnsi="仿宋" w:eastAsia="仿宋"/>
          <w:sz w:val="30"/>
          <w:szCs w:val="30"/>
        </w:rPr>
        <w:t>点30分</w:t>
      </w:r>
    </w:p>
    <w:p w14:paraId="63F62D17">
      <w:pPr>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竞价响应文件开启地点：天津工业大学后勤保障楼（天津市西青区宾水西道399号）</w:t>
      </w:r>
    </w:p>
    <w:p w14:paraId="5A921146">
      <w:pPr>
        <w:spacing w:line="360" w:lineRule="auto"/>
        <w:rPr>
          <w:rFonts w:ascii="仿宋" w:hAnsi="仿宋" w:eastAsia="仿宋"/>
          <w:sz w:val="30"/>
          <w:szCs w:val="30"/>
        </w:rPr>
      </w:pPr>
      <w:r>
        <w:rPr>
          <w:rFonts w:ascii="仿宋" w:hAnsi="仿宋" w:eastAsia="仿宋"/>
          <w:sz w:val="30"/>
          <w:szCs w:val="30"/>
        </w:rPr>
        <w:t>十四、采购人的名称、地址和联系方式</w:t>
      </w:r>
    </w:p>
    <w:p w14:paraId="1D3A61FF">
      <w:pPr>
        <w:spacing w:line="360" w:lineRule="auto"/>
        <w:ind w:firstLine="600" w:firstLineChars="200"/>
        <w:rPr>
          <w:rFonts w:ascii="仿宋" w:hAnsi="仿宋" w:eastAsia="仿宋"/>
          <w:sz w:val="30"/>
          <w:szCs w:val="30"/>
        </w:rPr>
        <w:sectPr>
          <w:footerReference r:id="rId5" w:type="default"/>
          <w:pgSz w:w="11906" w:h="16838"/>
          <w:pgMar w:top="1440" w:right="1689" w:bottom="1440" w:left="1689" w:header="851" w:footer="992" w:gutter="0"/>
          <w:cols w:space="720" w:num="1"/>
          <w:docGrid w:type="lines" w:linePitch="312" w:charSpace="0"/>
        </w:sectPr>
      </w:pPr>
      <w:r>
        <w:rPr>
          <w:rFonts w:ascii="仿宋" w:hAnsi="仿宋" w:eastAsia="仿宋"/>
          <w:sz w:val="30"/>
          <w:szCs w:val="30"/>
        </w:rPr>
        <w:t>采购人联系人和联系电话：鲁老师 022-83955168</w:t>
      </w:r>
    </w:p>
    <w:p w14:paraId="6672E8FF">
      <w:pPr>
        <w:pStyle w:val="2"/>
        <w:spacing w:line="360" w:lineRule="auto"/>
        <w:rPr>
          <w:rFonts w:eastAsia="方正仿宋_GB2312"/>
          <w:sz w:val="30"/>
          <w:szCs w:val="30"/>
        </w:rPr>
      </w:pPr>
      <w:bookmarkStart w:id="2" w:name="_Toc366"/>
      <w:bookmarkStart w:id="3" w:name="_Toc30823"/>
      <w:r>
        <w:rPr>
          <w:rFonts w:eastAsia="方正仿宋_GB2312"/>
          <w:sz w:val="30"/>
          <w:szCs w:val="30"/>
        </w:rPr>
        <w:t>第二部分 项目须知</w:t>
      </w:r>
      <w:bookmarkEnd w:id="2"/>
      <w:bookmarkEnd w:id="3"/>
    </w:p>
    <w:p w14:paraId="719D20B8">
      <w:pPr>
        <w:spacing w:line="360" w:lineRule="auto"/>
        <w:rPr>
          <w:rFonts w:eastAsia="方正仿宋_GB2312"/>
          <w:sz w:val="30"/>
          <w:szCs w:val="30"/>
        </w:rPr>
      </w:pPr>
      <w:r>
        <w:rPr>
          <w:rFonts w:eastAsia="方正仿宋_GB2312"/>
          <w:sz w:val="30"/>
          <w:szCs w:val="30"/>
        </w:rPr>
        <w:t>一、技术要求</w:t>
      </w:r>
    </w:p>
    <w:p w14:paraId="5A97774F">
      <w:pPr>
        <w:spacing w:line="360" w:lineRule="auto"/>
        <w:ind w:firstLine="600" w:firstLineChars="200"/>
        <w:rPr>
          <w:rFonts w:eastAsia="方正仿宋_GB2312"/>
          <w:sz w:val="30"/>
          <w:szCs w:val="30"/>
        </w:rPr>
      </w:pPr>
      <w:r>
        <w:rPr>
          <w:rFonts w:eastAsia="方正仿宋_GB2312"/>
          <w:sz w:val="30"/>
          <w:szCs w:val="30"/>
        </w:rPr>
        <w:t>1.实质性技术条款不得出现负偏离，发生负偏离即做无效标处理。</w:t>
      </w:r>
    </w:p>
    <w:p w14:paraId="0C942CB8">
      <w:pPr>
        <w:spacing w:line="360" w:lineRule="auto"/>
        <w:ind w:firstLine="600" w:firstLineChars="200"/>
        <w:rPr>
          <w:rFonts w:eastAsia="方正仿宋_GB2312"/>
          <w:sz w:val="30"/>
          <w:szCs w:val="30"/>
        </w:rPr>
      </w:pPr>
      <w:r>
        <w:rPr>
          <w:rFonts w:eastAsia="方正仿宋_GB2312"/>
          <w:sz w:val="30"/>
          <w:szCs w:val="30"/>
        </w:rPr>
        <w:t>2.此次投标所用的产品按照《国家标准》执行；如果国家没有制定标准，按照《行业标准》执行；如果行业没有制定标准，按照《企业标准》执行（企业为此次投标的产品提供企业的成品标准）；</w:t>
      </w:r>
    </w:p>
    <w:p w14:paraId="1763AAB6">
      <w:pPr>
        <w:spacing w:line="360" w:lineRule="auto"/>
        <w:ind w:firstLine="600" w:firstLineChars="200"/>
        <w:rPr>
          <w:rFonts w:eastAsia="方正仿宋_GB2312"/>
          <w:sz w:val="30"/>
          <w:szCs w:val="30"/>
        </w:rPr>
      </w:pPr>
      <w:r>
        <w:rPr>
          <w:rFonts w:eastAsia="方正仿宋_GB2312"/>
          <w:sz w:val="30"/>
          <w:szCs w:val="30"/>
        </w:rPr>
        <w:t>注：具体详见项目需求书。</w:t>
      </w:r>
    </w:p>
    <w:p w14:paraId="70F54387">
      <w:pPr>
        <w:spacing w:line="360" w:lineRule="auto"/>
        <w:rPr>
          <w:rFonts w:eastAsia="方正仿宋_GB2312"/>
          <w:sz w:val="30"/>
          <w:szCs w:val="30"/>
        </w:rPr>
      </w:pPr>
      <w:r>
        <w:rPr>
          <w:rFonts w:eastAsia="方正仿宋_GB2312"/>
          <w:sz w:val="30"/>
          <w:szCs w:val="30"/>
        </w:rPr>
        <w:t>二、报价要求</w:t>
      </w:r>
    </w:p>
    <w:p w14:paraId="27A24852">
      <w:pPr>
        <w:spacing w:line="360" w:lineRule="auto"/>
        <w:ind w:firstLine="600" w:firstLineChars="200"/>
        <w:rPr>
          <w:rFonts w:eastAsia="方正仿宋_GB2312"/>
          <w:sz w:val="30"/>
          <w:szCs w:val="30"/>
        </w:rPr>
      </w:pPr>
      <w:r>
        <w:rPr>
          <w:rFonts w:eastAsia="方正仿宋_GB2312"/>
          <w:sz w:val="30"/>
          <w:szCs w:val="30"/>
        </w:rPr>
        <w:t>1.投标报价以人民币填写，不得超过本项目采购预算，否则按废标处理。</w:t>
      </w:r>
    </w:p>
    <w:p w14:paraId="4CB1B7D9">
      <w:pPr>
        <w:spacing w:line="360" w:lineRule="auto"/>
        <w:ind w:firstLine="600" w:firstLineChars="200"/>
        <w:rPr>
          <w:rFonts w:eastAsia="方正仿宋_GB2312"/>
          <w:sz w:val="30"/>
          <w:szCs w:val="30"/>
        </w:rPr>
      </w:pPr>
      <w:r>
        <w:rPr>
          <w:rFonts w:eastAsia="方正仿宋_GB2312"/>
          <w:sz w:val="30"/>
          <w:szCs w:val="30"/>
        </w:rPr>
        <w:t>2.投标报价为供应商在响应文件中提出的各项支付金额的总和。</w:t>
      </w:r>
    </w:p>
    <w:p w14:paraId="007AC4B5">
      <w:pPr>
        <w:spacing w:line="360" w:lineRule="auto"/>
        <w:ind w:firstLine="600" w:firstLineChars="200"/>
        <w:rPr>
          <w:rFonts w:eastAsia="方正仿宋_GB2312"/>
          <w:sz w:val="30"/>
          <w:szCs w:val="30"/>
        </w:rPr>
      </w:pPr>
      <w:r>
        <w:rPr>
          <w:rFonts w:eastAsia="方正仿宋_GB2312"/>
          <w:sz w:val="30"/>
          <w:szCs w:val="30"/>
        </w:rPr>
        <w:t>3.供应商的投标报价，应是完成本项目服务范围及规定服务期限内的全部工作。</w:t>
      </w:r>
    </w:p>
    <w:p w14:paraId="72DADEF6">
      <w:pPr>
        <w:spacing w:line="360" w:lineRule="auto"/>
        <w:ind w:firstLine="600" w:firstLineChars="200"/>
        <w:rPr>
          <w:rFonts w:hint="default" w:eastAsia="方正仿宋_GB2312"/>
          <w:sz w:val="30"/>
          <w:szCs w:val="30"/>
          <w:lang w:val="en-US" w:eastAsia="zh-CN"/>
        </w:rPr>
      </w:pPr>
      <w:r>
        <w:rPr>
          <w:rFonts w:eastAsia="方正仿宋_GB2312"/>
          <w:sz w:val="30"/>
          <w:szCs w:val="30"/>
        </w:rPr>
        <w:t>4.所有不可预见的一切费用（如材料价格变化等）均由供应商自行考虑，并包括在合同总价中</w:t>
      </w:r>
      <w:r>
        <w:rPr>
          <w:rFonts w:hint="eastAsia" w:eastAsia="方正仿宋_GB2312"/>
          <w:sz w:val="30"/>
          <w:szCs w:val="30"/>
          <w:lang w:eastAsia="zh-CN"/>
        </w:rPr>
        <w:t>，</w:t>
      </w:r>
      <w:r>
        <w:rPr>
          <w:rFonts w:hint="eastAsia" w:eastAsia="方正仿宋_GB2312"/>
          <w:sz w:val="30"/>
          <w:szCs w:val="30"/>
          <w:lang w:val="en-US" w:eastAsia="zh-CN"/>
        </w:rPr>
        <w:t>不因检测内容、频次、标准调整等任何因素追加费用。</w:t>
      </w:r>
    </w:p>
    <w:p w14:paraId="7B62284B">
      <w:pPr>
        <w:spacing w:line="360" w:lineRule="auto"/>
        <w:ind w:firstLine="600" w:firstLineChars="200"/>
        <w:rPr>
          <w:rFonts w:eastAsia="方正仿宋_GB2312"/>
          <w:sz w:val="30"/>
          <w:szCs w:val="30"/>
        </w:rPr>
      </w:pPr>
      <w:r>
        <w:rPr>
          <w:rFonts w:eastAsia="方正仿宋_GB2312"/>
          <w:sz w:val="30"/>
          <w:szCs w:val="30"/>
        </w:rPr>
        <w:t>5.竞价原则：各竞价供应商在符合采购需求的前提下，报价在预算以下。</w:t>
      </w:r>
    </w:p>
    <w:p w14:paraId="0B8766CE">
      <w:pPr>
        <w:spacing w:line="360" w:lineRule="auto"/>
        <w:rPr>
          <w:rFonts w:eastAsia="方正仿宋_GB2312"/>
          <w:sz w:val="30"/>
          <w:szCs w:val="30"/>
        </w:rPr>
      </w:pPr>
      <w:r>
        <w:rPr>
          <w:rFonts w:eastAsia="方正仿宋_GB2312"/>
          <w:sz w:val="30"/>
          <w:szCs w:val="30"/>
        </w:rPr>
        <w:t>三、服务要求</w:t>
      </w:r>
    </w:p>
    <w:p w14:paraId="16430738">
      <w:pPr>
        <w:spacing w:line="360" w:lineRule="auto"/>
        <w:ind w:firstLine="600" w:firstLineChars="200"/>
        <w:rPr>
          <w:rFonts w:hint="eastAsia" w:eastAsia="方正仿宋_GB2312"/>
          <w:sz w:val="30"/>
          <w:szCs w:val="30"/>
        </w:rPr>
      </w:pPr>
      <w:r>
        <w:rPr>
          <w:rFonts w:eastAsia="方正仿宋_GB2312"/>
          <w:sz w:val="30"/>
          <w:szCs w:val="30"/>
        </w:rPr>
        <w:t>1.服务期限：</w:t>
      </w:r>
      <w:r>
        <w:rPr>
          <w:rFonts w:hint="eastAsia" w:eastAsia="方正仿宋_GB2312"/>
          <w:sz w:val="30"/>
          <w:szCs w:val="30"/>
        </w:rPr>
        <w:t>自签订之日起至完成合同约定全部</w:t>
      </w:r>
      <w:r>
        <w:rPr>
          <w:rFonts w:hint="eastAsia" w:eastAsia="方正仿宋_GB2312"/>
          <w:sz w:val="30"/>
          <w:szCs w:val="30"/>
          <w:lang w:eastAsia="zh-CN"/>
        </w:rPr>
        <w:t>检测</w:t>
      </w:r>
      <w:r>
        <w:rPr>
          <w:rFonts w:hint="eastAsia" w:eastAsia="方正仿宋_GB2312"/>
          <w:sz w:val="30"/>
          <w:szCs w:val="30"/>
        </w:rPr>
        <w:t>工作。</w:t>
      </w:r>
    </w:p>
    <w:p w14:paraId="314F2219">
      <w:pPr>
        <w:spacing w:line="360" w:lineRule="auto"/>
        <w:ind w:firstLine="600" w:firstLineChars="200"/>
        <w:rPr>
          <w:rFonts w:eastAsia="方正仿宋_GB2312"/>
          <w:sz w:val="30"/>
          <w:szCs w:val="30"/>
        </w:rPr>
      </w:pPr>
      <w:r>
        <w:rPr>
          <w:rFonts w:eastAsia="方正仿宋_GB2312"/>
          <w:sz w:val="30"/>
          <w:szCs w:val="30"/>
        </w:rPr>
        <w:t>2.实施地点：天津工业大学</w:t>
      </w:r>
    </w:p>
    <w:p w14:paraId="7CCFFD1C">
      <w:pPr>
        <w:spacing w:line="360" w:lineRule="auto"/>
        <w:ind w:firstLine="600" w:firstLineChars="200"/>
        <w:rPr>
          <w:rFonts w:eastAsia="方正仿宋_GB2312"/>
          <w:sz w:val="30"/>
          <w:szCs w:val="30"/>
        </w:rPr>
      </w:pPr>
      <w:r>
        <w:rPr>
          <w:rFonts w:eastAsia="方正仿宋_GB2312"/>
          <w:sz w:val="30"/>
          <w:szCs w:val="30"/>
        </w:rPr>
        <w:t>3.本项目验收</w:t>
      </w:r>
      <w:r>
        <w:rPr>
          <w:rFonts w:hint="eastAsia" w:eastAsia="方正仿宋_GB2312"/>
          <w:sz w:val="30"/>
          <w:szCs w:val="30"/>
        </w:rPr>
        <w:t>需</w:t>
      </w:r>
      <w:r>
        <w:rPr>
          <w:rFonts w:eastAsia="方正仿宋_GB2312"/>
          <w:sz w:val="30"/>
          <w:szCs w:val="30"/>
        </w:rPr>
        <w:t>满足</w:t>
      </w:r>
      <w:r>
        <w:rPr>
          <w:rFonts w:hint="eastAsia" w:eastAsia="方正仿宋_GB2312"/>
          <w:sz w:val="30"/>
          <w:szCs w:val="30"/>
        </w:rPr>
        <w:t>采购人验收</w:t>
      </w:r>
      <w:r>
        <w:rPr>
          <w:rFonts w:eastAsia="方正仿宋_GB2312"/>
          <w:sz w:val="30"/>
          <w:szCs w:val="30"/>
        </w:rPr>
        <w:t>需求。</w:t>
      </w:r>
    </w:p>
    <w:p w14:paraId="7874CDD4">
      <w:pPr>
        <w:spacing w:line="360" w:lineRule="auto"/>
        <w:ind w:firstLine="600" w:firstLineChars="200"/>
        <w:rPr>
          <w:rFonts w:eastAsia="方正仿宋_GB2312"/>
          <w:sz w:val="30"/>
          <w:szCs w:val="30"/>
        </w:rPr>
      </w:pPr>
      <w:r>
        <w:rPr>
          <w:rFonts w:eastAsia="方正仿宋_GB2312"/>
          <w:sz w:val="30"/>
          <w:szCs w:val="30"/>
        </w:rPr>
        <w:t>4.中标单位应配备足够的人员、设备等，以满足本项目需要。</w:t>
      </w:r>
    </w:p>
    <w:p w14:paraId="500B105B">
      <w:pPr>
        <w:spacing w:line="360" w:lineRule="auto"/>
        <w:ind w:firstLine="600" w:firstLineChars="200"/>
        <w:rPr>
          <w:rFonts w:eastAsia="方正仿宋_GB2312"/>
          <w:sz w:val="30"/>
          <w:szCs w:val="30"/>
        </w:rPr>
      </w:pPr>
      <w:r>
        <w:rPr>
          <w:rFonts w:eastAsia="方正仿宋_GB2312"/>
          <w:sz w:val="30"/>
          <w:szCs w:val="30"/>
        </w:rPr>
        <w:t>5.中标单位应根据</w:t>
      </w:r>
      <w:r>
        <w:rPr>
          <w:rFonts w:hint="eastAsia" w:eastAsia="方正仿宋_GB2312"/>
          <w:sz w:val="30"/>
          <w:szCs w:val="30"/>
          <w:lang w:eastAsia="zh-CN"/>
        </w:rPr>
        <w:t>检测</w:t>
      </w:r>
      <w:r>
        <w:rPr>
          <w:rFonts w:eastAsia="方正仿宋_GB2312"/>
          <w:sz w:val="30"/>
          <w:szCs w:val="30"/>
        </w:rPr>
        <w:t>内容，编制适宜的</w:t>
      </w:r>
      <w:r>
        <w:rPr>
          <w:rFonts w:hint="eastAsia" w:eastAsia="方正仿宋_GB2312"/>
          <w:sz w:val="30"/>
          <w:szCs w:val="30"/>
          <w:lang w:eastAsia="zh-CN"/>
        </w:rPr>
        <w:t>检测</w:t>
      </w:r>
      <w:r>
        <w:rPr>
          <w:rFonts w:eastAsia="方正仿宋_GB2312"/>
          <w:sz w:val="30"/>
          <w:szCs w:val="30"/>
        </w:rPr>
        <w:t>方案，确保按期完成并出具报告，以满足</w:t>
      </w:r>
      <w:r>
        <w:rPr>
          <w:rFonts w:hint="eastAsia" w:eastAsia="方正仿宋_GB2312"/>
          <w:sz w:val="30"/>
          <w:szCs w:val="30"/>
        </w:rPr>
        <w:t>采购人</w:t>
      </w:r>
      <w:r>
        <w:rPr>
          <w:rFonts w:eastAsia="方正仿宋_GB2312"/>
          <w:sz w:val="30"/>
          <w:szCs w:val="30"/>
        </w:rPr>
        <w:t>要求。</w:t>
      </w:r>
    </w:p>
    <w:p w14:paraId="1D1FE8DA">
      <w:pPr>
        <w:spacing w:line="360" w:lineRule="auto"/>
        <w:ind w:firstLine="600" w:firstLineChars="200"/>
        <w:rPr>
          <w:rFonts w:eastAsia="方正仿宋_GB2312"/>
          <w:sz w:val="30"/>
          <w:szCs w:val="30"/>
        </w:rPr>
      </w:pPr>
      <w:r>
        <w:rPr>
          <w:rFonts w:eastAsia="方正仿宋_GB2312"/>
          <w:sz w:val="30"/>
          <w:szCs w:val="30"/>
        </w:rPr>
        <w:t>6.本项目的</w:t>
      </w:r>
      <w:r>
        <w:rPr>
          <w:rFonts w:hint="eastAsia" w:eastAsia="方正仿宋_GB2312"/>
          <w:sz w:val="30"/>
          <w:szCs w:val="30"/>
          <w:lang w:eastAsia="zh-CN"/>
        </w:rPr>
        <w:t>检测</w:t>
      </w:r>
      <w:r>
        <w:rPr>
          <w:rFonts w:eastAsia="方正仿宋_GB2312"/>
          <w:sz w:val="30"/>
          <w:szCs w:val="30"/>
        </w:rPr>
        <w:t>工作符合国家有关法律、法规和工程建设标准强制性条文的规定。</w:t>
      </w:r>
    </w:p>
    <w:p w14:paraId="5A797259">
      <w:pPr>
        <w:spacing w:line="360" w:lineRule="auto"/>
        <w:ind w:firstLine="600" w:firstLineChars="200"/>
        <w:rPr>
          <w:rFonts w:eastAsia="方正仿宋_GB2312"/>
          <w:sz w:val="30"/>
          <w:szCs w:val="30"/>
        </w:rPr>
      </w:pPr>
      <w:r>
        <w:rPr>
          <w:rFonts w:eastAsia="方正仿宋_GB2312"/>
          <w:sz w:val="30"/>
          <w:szCs w:val="30"/>
        </w:rPr>
        <w:t>7.在</w:t>
      </w:r>
      <w:r>
        <w:rPr>
          <w:rFonts w:hint="eastAsia" w:eastAsia="方正仿宋_GB2312"/>
          <w:sz w:val="30"/>
          <w:szCs w:val="30"/>
          <w:lang w:eastAsia="zh-CN"/>
        </w:rPr>
        <w:t>检测</w:t>
      </w:r>
      <w:r>
        <w:rPr>
          <w:rFonts w:eastAsia="方正仿宋_GB2312"/>
          <w:sz w:val="30"/>
          <w:szCs w:val="30"/>
        </w:rPr>
        <w:t>过程中，如果国家或有关部门颁发实施了新的技术标准或规范，则中标人应采用新的标准或规范进行</w:t>
      </w:r>
      <w:r>
        <w:rPr>
          <w:rFonts w:hint="eastAsia" w:eastAsia="方正仿宋_GB2312"/>
          <w:sz w:val="30"/>
          <w:szCs w:val="30"/>
          <w:lang w:eastAsia="zh-CN"/>
        </w:rPr>
        <w:t>检测</w:t>
      </w:r>
      <w:r>
        <w:rPr>
          <w:rFonts w:eastAsia="方正仿宋_GB2312"/>
          <w:sz w:val="30"/>
          <w:szCs w:val="30"/>
        </w:rPr>
        <w:t>，如不能采用新的标准或规范，应征得</w:t>
      </w:r>
      <w:r>
        <w:rPr>
          <w:rFonts w:hint="eastAsia" w:eastAsia="方正仿宋_GB2312"/>
          <w:sz w:val="30"/>
          <w:szCs w:val="30"/>
        </w:rPr>
        <w:t>采购人</w:t>
      </w:r>
      <w:r>
        <w:rPr>
          <w:rFonts w:eastAsia="方正仿宋_GB2312"/>
          <w:sz w:val="30"/>
          <w:szCs w:val="30"/>
        </w:rPr>
        <w:t>的书面同意。</w:t>
      </w:r>
    </w:p>
    <w:p w14:paraId="61BEABFB">
      <w:pPr>
        <w:spacing w:line="360" w:lineRule="auto"/>
        <w:ind w:firstLine="600" w:firstLineChars="200"/>
        <w:rPr>
          <w:rFonts w:eastAsia="方正仿宋_GB2312"/>
          <w:sz w:val="30"/>
          <w:szCs w:val="30"/>
        </w:rPr>
      </w:pPr>
      <w:r>
        <w:rPr>
          <w:rFonts w:eastAsia="方正仿宋_GB2312"/>
          <w:sz w:val="30"/>
          <w:szCs w:val="30"/>
        </w:rPr>
        <w:t>8.优先采用本行业的标准，如无本行业的相关标准或规范，允许采用国标及其他标准，采用的顺序：国标-其他标准。</w:t>
      </w:r>
    </w:p>
    <w:p w14:paraId="0C4BE94F">
      <w:pPr>
        <w:spacing w:line="360" w:lineRule="auto"/>
        <w:ind w:firstLine="600" w:firstLineChars="200"/>
      </w:pPr>
      <w:r>
        <w:rPr>
          <w:rFonts w:eastAsia="方正仿宋_GB2312"/>
          <w:sz w:val="30"/>
          <w:szCs w:val="30"/>
        </w:rPr>
        <w:t>9.中标人在</w:t>
      </w:r>
      <w:r>
        <w:rPr>
          <w:rFonts w:hint="eastAsia" w:eastAsia="方正仿宋_GB2312"/>
          <w:sz w:val="30"/>
          <w:szCs w:val="30"/>
          <w:lang w:eastAsia="zh-CN"/>
        </w:rPr>
        <w:t>检测</w:t>
      </w:r>
      <w:r>
        <w:rPr>
          <w:rFonts w:eastAsia="方正仿宋_GB2312"/>
          <w:sz w:val="30"/>
          <w:szCs w:val="30"/>
        </w:rPr>
        <w:t>工作中必须使用国家验收规范合格标准。</w:t>
      </w:r>
    </w:p>
    <w:p w14:paraId="0762119E">
      <w:pPr>
        <w:spacing w:line="360" w:lineRule="auto"/>
        <w:rPr>
          <w:rFonts w:eastAsia="方正仿宋_GB2312"/>
          <w:sz w:val="30"/>
          <w:szCs w:val="30"/>
        </w:rPr>
      </w:pPr>
      <w:r>
        <w:rPr>
          <w:rFonts w:eastAsia="方正仿宋_GB2312"/>
          <w:sz w:val="30"/>
          <w:szCs w:val="30"/>
        </w:rPr>
        <w:t>四、付款方式</w:t>
      </w:r>
    </w:p>
    <w:p w14:paraId="67DF267B">
      <w:pPr>
        <w:spacing w:line="360" w:lineRule="auto"/>
        <w:ind w:firstLine="600" w:firstLineChars="200"/>
        <w:rPr>
          <w:rFonts w:eastAsia="方正仿宋_GB2312"/>
          <w:sz w:val="30"/>
          <w:szCs w:val="30"/>
        </w:rPr>
      </w:pPr>
      <w:r>
        <w:rPr>
          <w:rFonts w:eastAsia="方正仿宋_GB2312"/>
          <w:sz w:val="30"/>
          <w:szCs w:val="30"/>
        </w:rPr>
        <w:t>取得</w:t>
      </w:r>
      <w:r>
        <w:rPr>
          <w:rFonts w:hint="eastAsia" w:eastAsia="方正仿宋_GB2312"/>
          <w:sz w:val="30"/>
          <w:szCs w:val="30"/>
          <w:lang w:val="en-US" w:eastAsia="zh-CN"/>
        </w:rPr>
        <w:t>满足验收要求的</w:t>
      </w:r>
      <w:r>
        <w:rPr>
          <w:rFonts w:hint="eastAsia" w:eastAsia="方正仿宋_GB2312"/>
          <w:sz w:val="30"/>
          <w:szCs w:val="30"/>
          <w:lang w:eastAsia="zh-CN"/>
        </w:rPr>
        <w:t>检测</w:t>
      </w:r>
      <w:r>
        <w:rPr>
          <w:rFonts w:eastAsia="方正仿宋_GB2312"/>
          <w:sz w:val="30"/>
          <w:szCs w:val="30"/>
        </w:rPr>
        <w:t>报告后一次性支付全部</w:t>
      </w:r>
      <w:r>
        <w:rPr>
          <w:rFonts w:hint="eastAsia" w:eastAsia="方正仿宋_GB2312"/>
          <w:sz w:val="30"/>
          <w:szCs w:val="30"/>
          <w:lang w:eastAsia="zh-CN"/>
        </w:rPr>
        <w:t>检测</w:t>
      </w:r>
      <w:r>
        <w:rPr>
          <w:rFonts w:eastAsia="方正仿宋_GB2312"/>
          <w:sz w:val="30"/>
          <w:szCs w:val="30"/>
        </w:rPr>
        <w:t>费。（特殊情况以合同为准）。</w:t>
      </w:r>
    </w:p>
    <w:p w14:paraId="629D0C56">
      <w:pPr>
        <w:spacing w:line="360" w:lineRule="auto"/>
        <w:rPr>
          <w:rFonts w:eastAsia="方正仿宋_GB2312"/>
          <w:sz w:val="30"/>
          <w:szCs w:val="30"/>
        </w:rPr>
      </w:pPr>
      <w:r>
        <w:rPr>
          <w:rFonts w:eastAsia="方正仿宋_GB2312"/>
          <w:sz w:val="30"/>
          <w:szCs w:val="30"/>
        </w:rPr>
        <w:t>五、竞价程序</w:t>
      </w:r>
    </w:p>
    <w:p w14:paraId="4D32D847">
      <w:pPr>
        <w:spacing w:line="360" w:lineRule="auto"/>
        <w:ind w:firstLine="600" w:firstLineChars="200"/>
        <w:rPr>
          <w:rFonts w:eastAsia="方正仿宋_GB2312"/>
          <w:sz w:val="30"/>
          <w:szCs w:val="30"/>
        </w:rPr>
      </w:pPr>
      <w:r>
        <w:rPr>
          <w:rFonts w:eastAsia="方正仿宋_GB2312"/>
          <w:sz w:val="30"/>
          <w:szCs w:val="30"/>
        </w:rPr>
        <w:t>1.纸质竞价响应文件的递交</w:t>
      </w:r>
    </w:p>
    <w:p w14:paraId="7AE6AF67">
      <w:pPr>
        <w:spacing w:line="360" w:lineRule="auto"/>
        <w:ind w:firstLine="600" w:firstLineChars="200"/>
      </w:pPr>
      <w:r>
        <w:rPr>
          <w:rFonts w:eastAsia="方正仿宋_GB2312"/>
          <w:sz w:val="30"/>
          <w:szCs w:val="30"/>
        </w:rPr>
        <w:t>按照规定的时间，供应商须到指定地点递交一正一副纸质竞价响应文件。</w:t>
      </w:r>
    </w:p>
    <w:p w14:paraId="1829DAC9">
      <w:pPr>
        <w:spacing w:line="360" w:lineRule="auto"/>
        <w:ind w:firstLine="600" w:firstLineChars="200"/>
        <w:rPr>
          <w:rFonts w:eastAsia="方正仿宋_GB2312"/>
          <w:sz w:val="30"/>
          <w:szCs w:val="30"/>
        </w:rPr>
      </w:pPr>
      <w:r>
        <w:rPr>
          <w:rFonts w:eastAsia="方正仿宋_GB2312"/>
          <w:sz w:val="30"/>
          <w:szCs w:val="30"/>
        </w:rPr>
        <w:t>2.竞价响应文件必须提供以下资质证件，未按时提供的视为无效投标：</w:t>
      </w:r>
    </w:p>
    <w:p w14:paraId="2FA45865">
      <w:pPr>
        <w:spacing w:line="360" w:lineRule="auto"/>
        <w:ind w:firstLine="600" w:firstLineChars="200"/>
        <w:rPr>
          <w:rFonts w:eastAsia="方正仿宋_GB2312"/>
          <w:sz w:val="30"/>
          <w:szCs w:val="30"/>
        </w:rPr>
      </w:pPr>
      <w:r>
        <w:rPr>
          <w:rFonts w:eastAsia="方正仿宋_GB2312"/>
          <w:sz w:val="30"/>
          <w:szCs w:val="30"/>
        </w:rPr>
        <w:t>（1）企业单位及个体经济组织须提供营业执照复印件加盖公章；事业单位须提供法人证书复印件加盖公章；民办非企业单位、社会团体法人和基金会法人应具备登记证书复印件加盖公章；自然人须提供身份证明复印件及能够履行本项目合同的资格证明复印件，以上证书均在有效期内；</w:t>
      </w:r>
    </w:p>
    <w:p w14:paraId="4ECC3B37">
      <w:pPr>
        <w:spacing w:line="360" w:lineRule="auto"/>
        <w:ind w:firstLine="600" w:firstLineChars="200"/>
        <w:rPr>
          <w:rFonts w:eastAsia="方正仿宋_GB2312"/>
          <w:sz w:val="30"/>
          <w:szCs w:val="30"/>
        </w:rPr>
      </w:pPr>
      <w:r>
        <w:rPr>
          <w:rFonts w:eastAsia="方正仿宋_GB2312"/>
          <w:sz w:val="30"/>
          <w:szCs w:val="30"/>
        </w:rPr>
        <w:t>（</w:t>
      </w:r>
      <w:r>
        <w:rPr>
          <w:rFonts w:hint="eastAsia" w:eastAsia="方正仿宋_GB2312"/>
          <w:sz w:val="30"/>
          <w:szCs w:val="30"/>
        </w:rPr>
        <w:t>2</w:t>
      </w:r>
      <w:r>
        <w:rPr>
          <w:rFonts w:eastAsia="方正仿宋_GB2312"/>
          <w:sz w:val="30"/>
          <w:szCs w:val="30"/>
        </w:rPr>
        <w:t>）</w:t>
      </w:r>
      <w:r>
        <w:rPr>
          <w:rFonts w:hint="eastAsia" w:eastAsia="方正仿宋_GB2312"/>
          <w:sz w:val="30"/>
          <w:szCs w:val="30"/>
        </w:rPr>
        <w:t>供应商须提供行政主管部门颁发的</w:t>
      </w:r>
      <w:r>
        <w:rPr>
          <w:rFonts w:hint="eastAsia" w:ascii="仿宋" w:hAnsi="仿宋" w:eastAsia="仿宋"/>
          <w:sz w:val="30"/>
          <w:szCs w:val="30"/>
          <w:lang w:val="en-US" w:eastAsia="zh-CN"/>
        </w:rPr>
        <w:t>建设工程质量检测机构</w:t>
      </w:r>
      <w:r>
        <w:rPr>
          <w:rFonts w:hint="eastAsia" w:ascii="仿宋" w:hAnsi="仿宋" w:eastAsia="仿宋"/>
          <w:sz w:val="30"/>
          <w:szCs w:val="30"/>
        </w:rPr>
        <w:t>资质证书加盖公章，且资质在有效期以内</w:t>
      </w:r>
      <w:r>
        <w:rPr>
          <w:rFonts w:hint="eastAsia" w:ascii="仿宋" w:hAnsi="仿宋" w:eastAsia="仿宋"/>
          <w:sz w:val="30"/>
          <w:szCs w:val="30"/>
          <w:lang w:eastAsia="zh-CN"/>
        </w:rPr>
        <w:t>，</w:t>
      </w:r>
      <w:r>
        <w:rPr>
          <w:rFonts w:hint="eastAsia" w:ascii="仿宋" w:hAnsi="仿宋" w:eastAsia="仿宋"/>
          <w:sz w:val="30"/>
          <w:szCs w:val="30"/>
          <w:lang w:val="en-US" w:eastAsia="zh-CN"/>
        </w:rPr>
        <w:t>证书中包括建筑节能专项、主体结构及装饰装修专项</w:t>
      </w:r>
      <w:r>
        <w:rPr>
          <w:rFonts w:hint="eastAsia" w:ascii="仿宋" w:hAnsi="仿宋" w:eastAsia="仿宋"/>
          <w:sz w:val="30"/>
          <w:szCs w:val="30"/>
        </w:rPr>
        <w:t>。</w:t>
      </w:r>
    </w:p>
    <w:p w14:paraId="11F290AB">
      <w:pPr>
        <w:spacing w:line="360" w:lineRule="auto"/>
        <w:ind w:firstLine="600" w:firstLineChars="200"/>
        <w:rPr>
          <w:rFonts w:eastAsia="方正仿宋_GB2312"/>
          <w:sz w:val="30"/>
          <w:szCs w:val="30"/>
        </w:rPr>
      </w:pPr>
      <w:r>
        <w:rPr>
          <w:rFonts w:eastAsia="方正仿宋_GB2312"/>
          <w:sz w:val="30"/>
          <w:szCs w:val="30"/>
        </w:rPr>
        <w:t>（3）供应商须提供投标截止日前3年内在经营活动中没有重大违法记录的书面声明原件；</w:t>
      </w:r>
    </w:p>
    <w:p w14:paraId="50225805">
      <w:pPr>
        <w:pStyle w:val="4"/>
        <w:ind w:firstLine="600" w:firstLineChars="200"/>
        <w:rPr>
          <w:rFonts w:ascii="Times New Roman" w:hAnsi="Times New Roman" w:eastAsia="方正仿宋_GB2312"/>
          <w:color w:val="auto"/>
          <w:kern w:val="2"/>
          <w:sz w:val="30"/>
          <w:szCs w:val="30"/>
        </w:rPr>
      </w:pPr>
      <w:r>
        <w:rPr>
          <w:rFonts w:hint="eastAsia" w:ascii="Times New Roman" w:hAnsi="Times New Roman" w:eastAsia="方正仿宋_GB2312"/>
          <w:color w:val="auto"/>
          <w:kern w:val="2"/>
          <w:sz w:val="30"/>
          <w:szCs w:val="30"/>
        </w:rPr>
        <w:t>（4）</w:t>
      </w:r>
      <w:r>
        <w:rPr>
          <w:rFonts w:ascii="Times New Roman" w:hAnsi="Times New Roman" w:eastAsia="方正仿宋_GB2312"/>
          <w:color w:val="auto"/>
          <w:kern w:val="2"/>
          <w:sz w:val="30"/>
          <w:szCs w:val="30"/>
        </w:rPr>
        <w:t>投标人提供在“信用中国”网站（http：//www.creditchina.gov.cn/）中未被列入失信被执行人名单的截图。（截图需带有查询时间且时间在招标公告期内）</w:t>
      </w:r>
    </w:p>
    <w:p w14:paraId="4EC7C83B">
      <w:pPr>
        <w:spacing w:line="360" w:lineRule="auto"/>
        <w:ind w:firstLine="600" w:firstLineChars="200"/>
        <w:rPr>
          <w:rFonts w:eastAsia="方正仿宋_GB2312"/>
          <w:sz w:val="30"/>
          <w:szCs w:val="30"/>
        </w:rPr>
      </w:pPr>
      <w:r>
        <w:rPr>
          <w:rFonts w:eastAsia="方正仿宋_GB2312"/>
          <w:sz w:val="30"/>
          <w:szCs w:val="30"/>
        </w:rPr>
        <w:t>（</w:t>
      </w:r>
      <w:r>
        <w:rPr>
          <w:rFonts w:hint="eastAsia" w:eastAsia="方正仿宋_GB2312"/>
          <w:sz w:val="30"/>
          <w:szCs w:val="30"/>
        </w:rPr>
        <w:t>5</w:t>
      </w:r>
      <w:r>
        <w:rPr>
          <w:rFonts w:eastAsia="方正仿宋_GB2312"/>
          <w:sz w:val="30"/>
          <w:szCs w:val="30"/>
        </w:rPr>
        <w:t>）供应商若为法人投标，须提供法定代表人身份证明书复印件加盖公章和法定代表人身份证复印件加盖公章；供应商若为被授权人投标，须提供法人代表授权书复印件加盖公章和被授权人身份证加盖公章复印件。</w:t>
      </w:r>
    </w:p>
    <w:p w14:paraId="5FEB0D4A">
      <w:pPr>
        <w:spacing w:line="360" w:lineRule="auto"/>
        <w:ind w:firstLine="600" w:firstLineChars="200"/>
        <w:rPr>
          <w:rFonts w:eastAsia="方正仿宋_GB2312"/>
          <w:sz w:val="30"/>
          <w:szCs w:val="30"/>
        </w:rPr>
      </w:pPr>
      <w:r>
        <w:rPr>
          <w:rFonts w:eastAsia="方正仿宋_GB2312"/>
          <w:sz w:val="30"/>
          <w:szCs w:val="30"/>
        </w:rPr>
        <w:t>（</w:t>
      </w:r>
      <w:r>
        <w:rPr>
          <w:rFonts w:hint="eastAsia" w:eastAsia="方正仿宋_GB2312"/>
          <w:sz w:val="30"/>
          <w:szCs w:val="30"/>
        </w:rPr>
        <w:t>6</w:t>
      </w:r>
      <w:r>
        <w:rPr>
          <w:rFonts w:eastAsia="方正仿宋_GB2312"/>
          <w:sz w:val="30"/>
          <w:szCs w:val="30"/>
        </w:rPr>
        <w:t>）非联合体投标声明。</w:t>
      </w:r>
    </w:p>
    <w:p w14:paraId="37BB9226">
      <w:pPr>
        <w:spacing w:line="360" w:lineRule="auto"/>
        <w:rPr>
          <w:rFonts w:eastAsia="方正仿宋_GB2312"/>
          <w:sz w:val="30"/>
          <w:szCs w:val="30"/>
        </w:rPr>
      </w:pPr>
      <w:r>
        <w:rPr>
          <w:rFonts w:eastAsia="方正仿宋_GB2312"/>
          <w:sz w:val="30"/>
          <w:szCs w:val="30"/>
        </w:rPr>
        <w:t>六、竞价响应文件编制要求</w:t>
      </w:r>
    </w:p>
    <w:p w14:paraId="60635AB4">
      <w:pPr>
        <w:spacing w:line="360" w:lineRule="auto"/>
        <w:ind w:firstLine="600" w:firstLineChars="200"/>
        <w:rPr>
          <w:rFonts w:eastAsia="方正仿宋_GB2312"/>
          <w:sz w:val="30"/>
          <w:szCs w:val="30"/>
        </w:rPr>
      </w:pPr>
      <w:r>
        <w:rPr>
          <w:rFonts w:eastAsia="方正仿宋_GB2312"/>
          <w:sz w:val="30"/>
          <w:szCs w:val="30"/>
        </w:rPr>
        <w:t>1.本项目须提交一份正本竞价响应文件、一份副本竞价响应文件。</w:t>
      </w:r>
    </w:p>
    <w:p w14:paraId="4BFC17F9">
      <w:pPr>
        <w:spacing w:line="360" w:lineRule="auto"/>
        <w:ind w:firstLine="600" w:firstLineChars="200"/>
        <w:rPr>
          <w:rFonts w:eastAsia="方正仿宋_GB2312"/>
          <w:sz w:val="30"/>
          <w:szCs w:val="30"/>
        </w:rPr>
      </w:pPr>
      <w:r>
        <w:rPr>
          <w:rFonts w:eastAsia="方正仿宋_GB2312"/>
          <w:sz w:val="30"/>
          <w:szCs w:val="30"/>
        </w:rPr>
        <w:t>2.竞价响应文件编制要求：装订完整；</w:t>
      </w:r>
    </w:p>
    <w:p w14:paraId="5FE290C4">
      <w:pPr>
        <w:spacing w:line="360" w:lineRule="auto"/>
        <w:ind w:firstLine="600" w:firstLineChars="200"/>
        <w:rPr>
          <w:rFonts w:eastAsia="方正仿宋_GB2312"/>
          <w:sz w:val="30"/>
          <w:szCs w:val="30"/>
        </w:rPr>
      </w:pPr>
      <w:r>
        <w:rPr>
          <w:rFonts w:eastAsia="方正仿宋_GB2312"/>
          <w:sz w:val="30"/>
          <w:szCs w:val="30"/>
        </w:rPr>
        <w:t>3.竞价响应文件编制要求：封皮注明“正本”、“副本”字样。不按要求制作的，作为无效投标处理；</w:t>
      </w:r>
    </w:p>
    <w:p w14:paraId="7E5C8994">
      <w:pPr>
        <w:spacing w:line="360" w:lineRule="auto"/>
        <w:ind w:firstLine="600" w:firstLineChars="200"/>
        <w:rPr>
          <w:rFonts w:eastAsia="方正仿宋_GB2312"/>
          <w:sz w:val="30"/>
          <w:szCs w:val="30"/>
        </w:rPr>
      </w:pPr>
      <w:r>
        <w:rPr>
          <w:rFonts w:eastAsia="方正仿宋_GB2312"/>
          <w:sz w:val="30"/>
          <w:szCs w:val="30"/>
        </w:rPr>
        <w:t>4.竞价响应文件正、副本须逐页加盖单位公章。不按要求制作的，作为无效投标处理。</w:t>
      </w:r>
    </w:p>
    <w:p w14:paraId="15E12FDA">
      <w:pPr>
        <w:spacing w:line="360" w:lineRule="auto"/>
        <w:rPr>
          <w:rFonts w:eastAsia="方正仿宋_GB2312"/>
          <w:sz w:val="30"/>
          <w:szCs w:val="30"/>
        </w:rPr>
      </w:pPr>
      <w:r>
        <w:rPr>
          <w:rFonts w:eastAsia="方正仿宋_GB2312"/>
          <w:sz w:val="30"/>
          <w:szCs w:val="30"/>
        </w:rPr>
        <w:t>七、磋商程序及成交标准</w:t>
      </w:r>
    </w:p>
    <w:p w14:paraId="11DA6C4A">
      <w:pPr>
        <w:spacing w:line="360" w:lineRule="auto"/>
        <w:ind w:firstLine="600" w:firstLineChars="200"/>
        <w:rPr>
          <w:rFonts w:eastAsia="方正仿宋_GB2312"/>
          <w:sz w:val="30"/>
          <w:szCs w:val="30"/>
        </w:rPr>
      </w:pPr>
      <w:r>
        <w:rPr>
          <w:rFonts w:eastAsia="方正仿宋_GB2312"/>
          <w:sz w:val="30"/>
          <w:szCs w:val="30"/>
        </w:rPr>
        <w:t>1、磋商</w:t>
      </w:r>
    </w:p>
    <w:p w14:paraId="7D24558A">
      <w:pPr>
        <w:spacing w:line="360" w:lineRule="auto"/>
        <w:ind w:firstLine="600" w:firstLineChars="200"/>
        <w:rPr>
          <w:rFonts w:eastAsia="方正仿宋_GB2312"/>
          <w:sz w:val="30"/>
          <w:szCs w:val="30"/>
        </w:rPr>
      </w:pPr>
      <w:r>
        <w:rPr>
          <w:rFonts w:eastAsia="方正仿宋_GB2312"/>
          <w:sz w:val="30"/>
          <w:szCs w:val="30"/>
        </w:rPr>
        <w:t>1.1采购人按磋商文件规定的时间和地点组织磋商。采购人代表、供应商代表参加磋商大会。参加磋商的各方代表应签名报到以证明其出席。</w:t>
      </w:r>
    </w:p>
    <w:p w14:paraId="6AC7D58F">
      <w:pPr>
        <w:spacing w:line="360" w:lineRule="auto"/>
        <w:ind w:firstLine="600" w:firstLineChars="200"/>
        <w:rPr>
          <w:rFonts w:eastAsia="方正仿宋_GB2312"/>
          <w:sz w:val="30"/>
          <w:szCs w:val="30"/>
        </w:rPr>
      </w:pPr>
      <w:r>
        <w:rPr>
          <w:rFonts w:eastAsia="方正仿宋_GB2312"/>
          <w:sz w:val="30"/>
          <w:szCs w:val="30"/>
        </w:rPr>
        <w:t>1.2供应商按磋商文件中规定的时间、地点，统一将密封的响应文件递交至指定的工作人员。</w:t>
      </w:r>
    </w:p>
    <w:p w14:paraId="6C1974FE">
      <w:pPr>
        <w:spacing w:line="360" w:lineRule="auto"/>
        <w:ind w:firstLine="600" w:firstLineChars="200"/>
        <w:rPr>
          <w:rFonts w:eastAsia="方正仿宋_GB2312"/>
          <w:sz w:val="30"/>
          <w:szCs w:val="30"/>
        </w:rPr>
      </w:pPr>
      <w:r>
        <w:rPr>
          <w:rFonts w:eastAsia="方正仿宋_GB2312"/>
          <w:sz w:val="30"/>
          <w:szCs w:val="30"/>
        </w:rPr>
        <w:t>1.3磋商前由供应商代表互相查验响应文件密封情况，确认无误后签字。</w:t>
      </w:r>
    </w:p>
    <w:p w14:paraId="7605A231">
      <w:pPr>
        <w:spacing w:line="360" w:lineRule="auto"/>
        <w:ind w:firstLine="600" w:firstLineChars="200"/>
        <w:rPr>
          <w:rFonts w:eastAsia="方正仿宋_GB2312"/>
          <w:sz w:val="30"/>
          <w:szCs w:val="30"/>
        </w:rPr>
      </w:pPr>
      <w:r>
        <w:rPr>
          <w:rFonts w:eastAsia="方正仿宋_GB2312"/>
          <w:sz w:val="30"/>
          <w:szCs w:val="30"/>
        </w:rPr>
        <w:t>1.4磋商小组对响应文件进行评审，根据磋商文件要求对供应商进行符合性审查后。未实质性响应磋商文件的响应文件按无效投标处理，并告知有关供应商。</w:t>
      </w:r>
    </w:p>
    <w:p w14:paraId="279AB39D">
      <w:pPr>
        <w:spacing w:line="360" w:lineRule="auto"/>
        <w:ind w:firstLine="600" w:firstLineChars="200"/>
        <w:rPr>
          <w:rFonts w:eastAsia="方正仿宋_GB2312"/>
          <w:sz w:val="30"/>
          <w:szCs w:val="30"/>
        </w:rPr>
      </w:pPr>
      <w:r>
        <w:rPr>
          <w:rFonts w:eastAsia="方正仿宋_GB2312"/>
          <w:sz w:val="30"/>
          <w:szCs w:val="30"/>
        </w:rPr>
        <w:t>1.5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同意。对磋商文件作出的实质性变动是磋商文件的有效组成部分，磋商小组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14:paraId="03565F94">
      <w:pPr>
        <w:spacing w:line="360" w:lineRule="auto"/>
        <w:ind w:firstLine="600" w:firstLineChars="200"/>
        <w:rPr>
          <w:rFonts w:eastAsia="方正仿宋_GB2312"/>
          <w:sz w:val="30"/>
          <w:szCs w:val="30"/>
        </w:rPr>
      </w:pPr>
      <w:r>
        <w:rPr>
          <w:rFonts w:eastAsia="方正仿宋_GB2312"/>
          <w:sz w:val="30"/>
          <w:szCs w:val="30"/>
        </w:rPr>
        <w:t>2、废标</w:t>
      </w:r>
    </w:p>
    <w:p w14:paraId="0DE2F9FD">
      <w:pPr>
        <w:spacing w:line="360" w:lineRule="auto"/>
        <w:ind w:firstLine="600" w:firstLineChars="200"/>
        <w:rPr>
          <w:rFonts w:eastAsia="方正仿宋_GB2312"/>
          <w:sz w:val="30"/>
          <w:szCs w:val="30"/>
        </w:rPr>
      </w:pPr>
      <w:r>
        <w:rPr>
          <w:rFonts w:eastAsia="方正仿宋_GB2312"/>
          <w:sz w:val="30"/>
          <w:szCs w:val="30"/>
        </w:rPr>
        <w:t>出现以下情况之一的采购人应当终止竞争性磋商采购活动，发布项目终止公告并说明原因，重新开展采购活动：</w:t>
      </w:r>
    </w:p>
    <w:p w14:paraId="7A9F508D">
      <w:pPr>
        <w:spacing w:line="360" w:lineRule="auto"/>
        <w:ind w:firstLine="600" w:firstLineChars="200"/>
        <w:rPr>
          <w:rFonts w:eastAsia="方正仿宋_GB2312"/>
          <w:sz w:val="30"/>
          <w:szCs w:val="30"/>
        </w:rPr>
      </w:pPr>
      <w:r>
        <w:rPr>
          <w:rFonts w:eastAsia="方正仿宋_GB2312"/>
          <w:sz w:val="30"/>
          <w:szCs w:val="30"/>
        </w:rPr>
        <w:t>2.1因情况变化，不再符合规定的竞争性磋商采购方式适用情形的；</w:t>
      </w:r>
    </w:p>
    <w:p w14:paraId="61744B12">
      <w:pPr>
        <w:spacing w:line="360" w:lineRule="auto"/>
        <w:ind w:firstLine="600" w:firstLineChars="200"/>
        <w:rPr>
          <w:rFonts w:eastAsia="方正仿宋_GB2312"/>
          <w:sz w:val="30"/>
          <w:szCs w:val="30"/>
        </w:rPr>
      </w:pPr>
      <w:r>
        <w:rPr>
          <w:rFonts w:eastAsia="方正仿宋_GB2312"/>
          <w:sz w:val="30"/>
          <w:szCs w:val="30"/>
        </w:rPr>
        <w:t>2.2采购过程中出现影响采购公正的违法、违规行为的；</w:t>
      </w:r>
    </w:p>
    <w:p w14:paraId="18C9FE43">
      <w:pPr>
        <w:spacing w:line="360" w:lineRule="auto"/>
        <w:ind w:firstLine="600" w:firstLineChars="200"/>
        <w:rPr>
          <w:rFonts w:eastAsia="方正仿宋_GB2312"/>
          <w:sz w:val="30"/>
          <w:szCs w:val="30"/>
        </w:rPr>
      </w:pPr>
      <w:r>
        <w:rPr>
          <w:rFonts w:eastAsia="方正仿宋_GB2312"/>
          <w:sz w:val="30"/>
          <w:szCs w:val="30"/>
        </w:rPr>
        <w:t>2.3供应商的报价均超过了采购预算；采购人不能支付的；</w:t>
      </w:r>
    </w:p>
    <w:p w14:paraId="7500C9EE">
      <w:pPr>
        <w:spacing w:line="360" w:lineRule="auto"/>
        <w:ind w:firstLine="600" w:firstLineChars="200"/>
        <w:rPr>
          <w:rFonts w:eastAsia="方正仿宋_GB2312"/>
          <w:sz w:val="30"/>
          <w:szCs w:val="30"/>
        </w:rPr>
      </w:pPr>
      <w:r>
        <w:rPr>
          <w:rFonts w:eastAsia="方正仿宋_GB2312"/>
          <w:sz w:val="30"/>
          <w:szCs w:val="30"/>
        </w:rPr>
        <w:t>2.4因重大事故，采购任务取消的。</w:t>
      </w:r>
    </w:p>
    <w:p w14:paraId="3267E5D1">
      <w:pPr>
        <w:spacing w:line="360" w:lineRule="auto"/>
        <w:ind w:firstLine="600" w:firstLineChars="200"/>
        <w:rPr>
          <w:rFonts w:eastAsia="方正仿宋_GB2312"/>
          <w:sz w:val="30"/>
          <w:szCs w:val="30"/>
        </w:rPr>
      </w:pPr>
      <w:r>
        <w:rPr>
          <w:rFonts w:eastAsia="方正仿宋_GB2312"/>
          <w:sz w:val="30"/>
          <w:szCs w:val="30"/>
        </w:rPr>
        <w:t>2.5符合条件的供应商或对磋商文件作实质性响应的供应商不足三家。</w:t>
      </w:r>
    </w:p>
    <w:p w14:paraId="26878A3C">
      <w:pPr>
        <w:spacing w:line="360" w:lineRule="auto"/>
        <w:ind w:firstLine="600" w:firstLineChars="200"/>
        <w:rPr>
          <w:rFonts w:eastAsia="方正仿宋_GB2312"/>
          <w:sz w:val="30"/>
          <w:szCs w:val="30"/>
        </w:rPr>
      </w:pPr>
      <w:r>
        <w:rPr>
          <w:rFonts w:eastAsia="方正仿宋_GB2312"/>
          <w:sz w:val="30"/>
          <w:szCs w:val="30"/>
        </w:rPr>
        <w:t>3、评审</w:t>
      </w:r>
    </w:p>
    <w:p w14:paraId="3C6C3247">
      <w:pPr>
        <w:spacing w:line="360" w:lineRule="auto"/>
        <w:ind w:firstLine="600" w:firstLineChars="200"/>
        <w:rPr>
          <w:rFonts w:eastAsia="方正仿宋_GB2312"/>
          <w:sz w:val="30"/>
          <w:szCs w:val="30"/>
        </w:rPr>
      </w:pPr>
      <w:r>
        <w:rPr>
          <w:rFonts w:eastAsia="方正仿宋_GB2312"/>
          <w:sz w:val="30"/>
          <w:szCs w:val="30"/>
        </w:rPr>
        <w:t>3.1磋商小组</w:t>
      </w:r>
    </w:p>
    <w:p w14:paraId="13DC836E">
      <w:pPr>
        <w:spacing w:line="360" w:lineRule="auto"/>
        <w:ind w:firstLine="600" w:firstLineChars="200"/>
        <w:rPr>
          <w:rFonts w:eastAsia="方正仿宋_GB2312"/>
          <w:sz w:val="30"/>
          <w:szCs w:val="30"/>
        </w:rPr>
      </w:pPr>
      <w:r>
        <w:rPr>
          <w:rFonts w:eastAsia="方正仿宋_GB2312"/>
          <w:sz w:val="30"/>
          <w:szCs w:val="30"/>
        </w:rPr>
        <w:t>磋商小组由采购人代表组成。</w:t>
      </w:r>
    </w:p>
    <w:p w14:paraId="6E648EB7">
      <w:pPr>
        <w:spacing w:line="360" w:lineRule="auto"/>
        <w:ind w:firstLine="600" w:firstLineChars="200"/>
        <w:rPr>
          <w:rFonts w:eastAsia="方正仿宋_GB2312"/>
          <w:sz w:val="30"/>
          <w:szCs w:val="30"/>
        </w:rPr>
      </w:pPr>
      <w:r>
        <w:rPr>
          <w:rFonts w:eastAsia="方正仿宋_GB2312"/>
          <w:sz w:val="30"/>
          <w:szCs w:val="30"/>
        </w:rPr>
        <w:t>3.2磋商小组独立履行下列职责</w:t>
      </w:r>
    </w:p>
    <w:p w14:paraId="34B7C5CF">
      <w:pPr>
        <w:spacing w:line="360" w:lineRule="auto"/>
        <w:ind w:firstLine="600" w:firstLineChars="200"/>
        <w:rPr>
          <w:rFonts w:eastAsia="方正仿宋_GB2312"/>
          <w:sz w:val="30"/>
          <w:szCs w:val="30"/>
        </w:rPr>
      </w:pPr>
      <w:r>
        <w:rPr>
          <w:rFonts w:eastAsia="方正仿宋_GB2312"/>
          <w:sz w:val="30"/>
          <w:szCs w:val="30"/>
        </w:rPr>
        <w:t>3.2.1审查响应文件是否符合磋商文件要求，逐一对合格供应商的响应文件做出比较和评价；</w:t>
      </w:r>
    </w:p>
    <w:p w14:paraId="52AE7B1B">
      <w:pPr>
        <w:spacing w:line="360" w:lineRule="auto"/>
        <w:ind w:firstLine="600" w:firstLineChars="200"/>
        <w:rPr>
          <w:rFonts w:eastAsia="方正仿宋_GB2312"/>
          <w:sz w:val="30"/>
          <w:szCs w:val="30"/>
        </w:rPr>
      </w:pPr>
      <w:r>
        <w:rPr>
          <w:rFonts w:eastAsia="方正仿宋_GB2312"/>
          <w:sz w:val="30"/>
          <w:szCs w:val="30"/>
        </w:rPr>
        <w:t>3.2.2要求投标供应商对响应文件有关事项做出解释或者澄清；</w:t>
      </w:r>
    </w:p>
    <w:p w14:paraId="59F36E39">
      <w:pPr>
        <w:spacing w:line="360" w:lineRule="auto"/>
        <w:ind w:firstLine="600" w:firstLineChars="200"/>
        <w:rPr>
          <w:rFonts w:eastAsia="方正仿宋_GB2312"/>
          <w:sz w:val="30"/>
          <w:szCs w:val="30"/>
        </w:rPr>
      </w:pPr>
      <w:r>
        <w:rPr>
          <w:rFonts w:eastAsia="方正仿宋_GB2312"/>
          <w:sz w:val="30"/>
          <w:szCs w:val="30"/>
        </w:rPr>
        <w:t>3.3响应文件审查</w:t>
      </w:r>
    </w:p>
    <w:p w14:paraId="391936BA">
      <w:pPr>
        <w:spacing w:line="360" w:lineRule="auto"/>
        <w:ind w:firstLine="600" w:firstLineChars="200"/>
        <w:rPr>
          <w:rFonts w:eastAsia="方正仿宋_GB2312"/>
          <w:sz w:val="30"/>
          <w:szCs w:val="30"/>
        </w:rPr>
      </w:pPr>
      <w:r>
        <w:rPr>
          <w:rFonts w:eastAsia="方正仿宋_GB2312"/>
          <w:sz w:val="30"/>
          <w:szCs w:val="30"/>
        </w:rPr>
        <w:t>在磋商小组对响应文件进行评审前,采购人代表对响应文件进行初审，初审分为资格审查和符合性审查。</w:t>
      </w:r>
    </w:p>
    <w:p w14:paraId="3BC54B8E">
      <w:pPr>
        <w:spacing w:line="360" w:lineRule="auto"/>
        <w:ind w:firstLine="600" w:firstLineChars="200"/>
        <w:rPr>
          <w:rFonts w:eastAsia="方正仿宋_GB2312"/>
          <w:sz w:val="30"/>
          <w:szCs w:val="30"/>
        </w:rPr>
      </w:pPr>
      <w:r>
        <w:rPr>
          <w:rFonts w:eastAsia="方正仿宋_GB2312"/>
          <w:sz w:val="30"/>
          <w:szCs w:val="30"/>
        </w:rPr>
        <w:t>3.3.1资格审查（由采购人审查）</w:t>
      </w:r>
    </w:p>
    <w:p w14:paraId="72E46F96">
      <w:pPr>
        <w:spacing w:line="360" w:lineRule="auto"/>
        <w:ind w:firstLine="600" w:firstLineChars="200"/>
        <w:rPr>
          <w:rFonts w:eastAsia="方正仿宋_GB2312"/>
          <w:sz w:val="30"/>
          <w:szCs w:val="30"/>
        </w:rPr>
      </w:pPr>
      <w:r>
        <w:rPr>
          <w:rFonts w:eastAsia="方正仿宋_GB2312"/>
          <w:sz w:val="30"/>
          <w:szCs w:val="30"/>
        </w:rPr>
        <w:t>依据有关法律和磋商文件的规定,对供应商的资格原件进行审查。</w:t>
      </w:r>
    </w:p>
    <w:p w14:paraId="00C0E480">
      <w:pPr>
        <w:spacing w:line="360" w:lineRule="auto"/>
        <w:ind w:firstLine="600" w:firstLineChars="200"/>
        <w:rPr>
          <w:rFonts w:eastAsia="方正仿宋_GB2312"/>
          <w:sz w:val="30"/>
          <w:szCs w:val="30"/>
        </w:rPr>
      </w:pPr>
      <w:r>
        <w:rPr>
          <w:rFonts w:eastAsia="方正仿宋_GB2312"/>
          <w:sz w:val="30"/>
          <w:szCs w:val="30"/>
        </w:rPr>
        <w:t>3.3.2符合性审查</w:t>
      </w:r>
    </w:p>
    <w:p w14:paraId="43224602">
      <w:pPr>
        <w:spacing w:line="360" w:lineRule="auto"/>
        <w:ind w:firstLine="600" w:firstLineChars="200"/>
        <w:rPr>
          <w:rFonts w:eastAsia="方正仿宋_GB2312"/>
          <w:sz w:val="30"/>
          <w:szCs w:val="30"/>
        </w:rPr>
      </w:pPr>
      <w:r>
        <w:rPr>
          <w:rFonts w:eastAsia="方正仿宋_GB2312"/>
          <w:sz w:val="30"/>
          <w:szCs w:val="30"/>
        </w:rPr>
        <w:t>依据磋商文件规定，先从响应文件的份数、装订、格式、签署盖章、服务周期、质量标准等进行审查，以确定响应文件是否符合磋商文件要求。</w:t>
      </w:r>
    </w:p>
    <w:p w14:paraId="2B3E5E2C">
      <w:pPr>
        <w:spacing w:line="360" w:lineRule="auto"/>
        <w:ind w:firstLine="600" w:firstLineChars="200"/>
        <w:rPr>
          <w:rFonts w:eastAsia="方正仿宋_GB2312"/>
          <w:sz w:val="30"/>
          <w:szCs w:val="30"/>
        </w:rPr>
      </w:pPr>
      <w:r>
        <w:rPr>
          <w:rFonts w:eastAsia="方正仿宋_GB2312"/>
          <w:sz w:val="30"/>
          <w:szCs w:val="30"/>
        </w:rPr>
        <w:t>3.3.3响应文件属下列情况之一的，其投标为无效投标，供应商即失去进入详评的权力。</w:t>
      </w:r>
    </w:p>
    <w:p w14:paraId="13BA0263">
      <w:pPr>
        <w:spacing w:line="360" w:lineRule="auto"/>
        <w:ind w:firstLine="600" w:firstLineChars="200"/>
        <w:rPr>
          <w:rFonts w:eastAsia="方正仿宋_GB2312"/>
          <w:sz w:val="30"/>
          <w:szCs w:val="30"/>
        </w:rPr>
      </w:pPr>
      <w:r>
        <w:rPr>
          <w:rFonts w:eastAsia="方正仿宋_GB2312"/>
          <w:sz w:val="30"/>
          <w:szCs w:val="30"/>
        </w:rPr>
        <w:t>（1）资质证明文件不全，或重要证明文件过期失效的；</w:t>
      </w:r>
    </w:p>
    <w:p w14:paraId="0B1356A5">
      <w:pPr>
        <w:spacing w:line="360" w:lineRule="auto"/>
        <w:ind w:firstLine="600" w:firstLineChars="200"/>
        <w:rPr>
          <w:rFonts w:eastAsia="方正仿宋_GB2312"/>
          <w:sz w:val="30"/>
          <w:szCs w:val="30"/>
        </w:rPr>
      </w:pPr>
      <w:r>
        <w:rPr>
          <w:rFonts w:eastAsia="方正仿宋_GB2312"/>
          <w:sz w:val="30"/>
          <w:szCs w:val="30"/>
        </w:rPr>
        <w:t>（2）法定代表人不能参加投标，又无法定代表人委托书的；</w:t>
      </w:r>
    </w:p>
    <w:p w14:paraId="17BF5C12">
      <w:pPr>
        <w:spacing w:line="360" w:lineRule="auto"/>
        <w:ind w:firstLine="600" w:firstLineChars="200"/>
        <w:rPr>
          <w:rFonts w:eastAsia="方正仿宋_GB2312"/>
          <w:sz w:val="30"/>
          <w:szCs w:val="30"/>
        </w:rPr>
      </w:pPr>
      <w:r>
        <w:rPr>
          <w:rFonts w:eastAsia="方正仿宋_GB2312"/>
          <w:sz w:val="30"/>
          <w:szCs w:val="30"/>
        </w:rPr>
        <w:t>（3）未按照磋商文件规定要求密封、签署、盖章的；</w:t>
      </w:r>
    </w:p>
    <w:p w14:paraId="68644638">
      <w:pPr>
        <w:spacing w:line="360" w:lineRule="auto"/>
        <w:ind w:firstLine="600" w:firstLineChars="200"/>
        <w:rPr>
          <w:rFonts w:eastAsia="方正仿宋_GB2312"/>
          <w:sz w:val="30"/>
          <w:szCs w:val="30"/>
        </w:rPr>
      </w:pPr>
      <w:r>
        <w:rPr>
          <w:rFonts w:eastAsia="方正仿宋_GB2312"/>
          <w:sz w:val="30"/>
          <w:szCs w:val="30"/>
        </w:rPr>
        <w:t>（4）未按磋商文件要求装订的；</w:t>
      </w:r>
    </w:p>
    <w:p w14:paraId="5EBBE57C">
      <w:pPr>
        <w:spacing w:line="360" w:lineRule="auto"/>
        <w:ind w:firstLine="600" w:firstLineChars="200"/>
        <w:rPr>
          <w:rFonts w:eastAsia="方正仿宋_GB2312"/>
          <w:sz w:val="30"/>
          <w:szCs w:val="30"/>
        </w:rPr>
      </w:pPr>
      <w:r>
        <w:rPr>
          <w:rFonts w:eastAsia="方正仿宋_GB2312"/>
          <w:sz w:val="30"/>
          <w:szCs w:val="30"/>
        </w:rPr>
        <w:t>（5）报价超出采购最高限价的，即采购预算的；</w:t>
      </w:r>
    </w:p>
    <w:p w14:paraId="246E853C">
      <w:pPr>
        <w:spacing w:line="360" w:lineRule="auto"/>
        <w:ind w:firstLine="600" w:firstLineChars="200"/>
        <w:rPr>
          <w:rFonts w:eastAsia="方正仿宋_GB2312"/>
          <w:sz w:val="30"/>
          <w:szCs w:val="30"/>
        </w:rPr>
      </w:pPr>
      <w:r>
        <w:rPr>
          <w:rFonts w:eastAsia="方正仿宋_GB2312"/>
          <w:sz w:val="30"/>
          <w:szCs w:val="30"/>
        </w:rPr>
        <w:t>（6）不符合法律、法规和磋商文件中规定的其他实质性要求的；</w:t>
      </w:r>
    </w:p>
    <w:p w14:paraId="1369DCA2">
      <w:pPr>
        <w:spacing w:line="360" w:lineRule="auto"/>
        <w:ind w:firstLine="600" w:firstLineChars="200"/>
        <w:rPr>
          <w:rFonts w:eastAsia="方正仿宋_GB2312"/>
          <w:sz w:val="30"/>
          <w:szCs w:val="30"/>
        </w:rPr>
      </w:pPr>
      <w:r>
        <w:rPr>
          <w:rFonts w:eastAsia="方正仿宋_GB2312"/>
          <w:sz w:val="30"/>
          <w:szCs w:val="30"/>
        </w:rPr>
        <w:t>3.3.4经磋商确定最终采购需求和提交报价的供应商后，由磋商小组采用综合评分法对提交最后报价的供应商的响应文件和最后报价进行综合评分。</w:t>
      </w:r>
    </w:p>
    <w:p w14:paraId="71BC7AE0">
      <w:pPr>
        <w:spacing w:line="360" w:lineRule="auto"/>
        <w:ind w:firstLine="600" w:firstLineChars="200"/>
        <w:rPr>
          <w:rFonts w:eastAsia="方正仿宋_GB2312"/>
          <w:sz w:val="30"/>
          <w:szCs w:val="30"/>
        </w:rPr>
      </w:pPr>
      <w:r>
        <w:rPr>
          <w:rFonts w:eastAsia="方正仿宋_GB2312"/>
          <w:sz w:val="30"/>
          <w:szCs w:val="30"/>
        </w:rPr>
        <w:t>4、确定成交人</w:t>
      </w:r>
    </w:p>
    <w:p w14:paraId="765BD1EB">
      <w:pPr>
        <w:spacing w:line="360" w:lineRule="auto"/>
        <w:ind w:firstLine="600" w:firstLineChars="200"/>
        <w:rPr>
          <w:rFonts w:eastAsia="方正仿宋_GB2312"/>
          <w:sz w:val="30"/>
          <w:szCs w:val="30"/>
        </w:rPr>
      </w:pPr>
      <w:r>
        <w:rPr>
          <w:rFonts w:eastAsia="方正仿宋_GB2312"/>
          <w:sz w:val="30"/>
          <w:szCs w:val="30"/>
        </w:rPr>
        <w:t>磋商小组完成评审后，根据综合评审情况，按照评审得分由高到低的顺序推荐3名成交候选人，评审得分相同的，按照报价由低到高的顺序推荐，评审得分且最后报价相同的，按照技术指标优劣顺序推荐。</w:t>
      </w:r>
    </w:p>
    <w:p w14:paraId="3D309CF5">
      <w:pPr>
        <w:spacing w:line="360" w:lineRule="auto"/>
        <w:ind w:firstLine="600" w:firstLineChars="200"/>
        <w:rPr>
          <w:rFonts w:eastAsia="方正仿宋_GB2312"/>
          <w:sz w:val="30"/>
          <w:szCs w:val="30"/>
        </w:rPr>
      </w:pPr>
      <w:r>
        <w:rPr>
          <w:rFonts w:eastAsia="方正仿宋_GB2312"/>
          <w:sz w:val="30"/>
          <w:szCs w:val="30"/>
        </w:rPr>
        <w:t>5、保密及其它注意事项</w:t>
      </w:r>
    </w:p>
    <w:p w14:paraId="38F5D6D8">
      <w:pPr>
        <w:spacing w:line="360" w:lineRule="auto"/>
        <w:ind w:firstLine="600" w:firstLineChars="200"/>
        <w:rPr>
          <w:rFonts w:eastAsia="方正仿宋_GB2312"/>
          <w:sz w:val="30"/>
          <w:szCs w:val="30"/>
        </w:rPr>
      </w:pPr>
      <w:r>
        <w:rPr>
          <w:rFonts w:eastAsia="方正仿宋_GB2312"/>
          <w:sz w:val="30"/>
          <w:szCs w:val="30"/>
        </w:rPr>
        <w:t>5.1磋商、评审是采购工作的重要环节，必须在封闭状态下进行，评审工作在磋商小组内部进行。</w:t>
      </w:r>
    </w:p>
    <w:p w14:paraId="623E73B7">
      <w:pPr>
        <w:spacing w:line="360" w:lineRule="auto"/>
        <w:ind w:firstLine="600" w:firstLineChars="200"/>
        <w:rPr>
          <w:rFonts w:eastAsia="方正仿宋_GB2312"/>
          <w:sz w:val="30"/>
          <w:szCs w:val="30"/>
        </w:rPr>
      </w:pPr>
      <w:r>
        <w:rPr>
          <w:rFonts w:eastAsia="方正仿宋_GB2312"/>
          <w:sz w:val="30"/>
          <w:szCs w:val="30"/>
        </w:rPr>
        <w:t>5.2在磋商直至宣布评审结果之前，供应商不得向参加评审工作的有关人员询问评审情况，不得进行旨在影响评审结果的活动，否则，将会导致其投标无效。</w:t>
      </w:r>
    </w:p>
    <w:p w14:paraId="7573D4BA">
      <w:pPr>
        <w:spacing w:line="360" w:lineRule="auto"/>
        <w:ind w:firstLine="600" w:firstLineChars="200"/>
        <w:rPr>
          <w:rFonts w:eastAsia="方正仿宋_GB2312"/>
          <w:sz w:val="30"/>
          <w:szCs w:val="30"/>
        </w:rPr>
      </w:pPr>
      <w:r>
        <w:rPr>
          <w:rFonts w:eastAsia="方正仿宋_GB2312"/>
          <w:sz w:val="30"/>
          <w:szCs w:val="30"/>
        </w:rPr>
        <w:t>5.3在评审过程中，进入评审现场人员不得与供应商私下交换意见。在采购工作结束后，凡进入评审现场的人员，不得泄露评审过程和内容。</w:t>
      </w:r>
    </w:p>
    <w:p w14:paraId="365762B4">
      <w:pPr>
        <w:spacing w:line="360" w:lineRule="auto"/>
        <w:ind w:firstLine="600" w:firstLineChars="200"/>
        <w:rPr>
          <w:rFonts w:eastAsia="方正仿宋_GB2312"/>
          <w:sz w:val="30"/>
          <w:szCs w:val="30"/>
        </w:rPr>
      </w:pPr>
      <w:r>
        <w:rPr>
          <w:rFonts w:eastAsia="方正仿宋_GB2312"/>
          <w:sz w:val="30"/>
          <w:szCs w:val="30"/>
        </w:rPr>
        <w:t>6、合同授予</w:t>
      </w:r>
    </w:p>
    <w:p w14:paraId="37E109ED">
      <w:pPr>
        <w:spacing w:line="360" w:lineRule="auto"/>
        <w:ind w:firstLine="600" w:firstLineChars="200"/>
        <w:rPr>
          <w:rFonts w:eastAsia="方正仿宋_GB2312"/>
          <w:sz w:val="30"/>
          <w:szCs w:val="30"/>
        </w:rPr>
      </w:pPr>
      <w:r>
        <w:rPr>
          <w:rFonts w:eastAsia="方正仿宋_GB2312"/>
          <w:sz w:val="30"/>
          <w:szCs w:val="30"/>
        </w:rPr>
        <w:t>6.1评审结束后，磋商预成交结果公示。</w:t>
      </w:r>
    </w:p>
    <w:p w14:paraId="5EE529E8">
      <w:pPr>
        <w:spacing w:line="360" w:lineRule="auto"/>
        <w:ind w:firstLine="600" w:firstLineChars="200"/>
        <w:rPr>
          <w:rFonts w:eastAsia="方正仿宋_GB2312"/>
          <w:sz w:val="30"/>
          <w:szCs w:val="30"/>
        </w:rPr>
      </w:pPr>
      <w:r>
        <w:rPr>
          <w:rFonts w:eastAsia="方正仿宋_GB2312"/>
          <w:sz w:val="30"/>
          <w:szCs w:val="30"/>
        </w:rPr>
        <w:t>6.2磋商文件、供应商的响应文件、澄清文件均为签署合同的依据。</w:t>
      </w:r>
    </w:p>
    <w:p w14:paraId="2CDEF2CF">
      <w:pPr>
        <w:spacing w:line="360" w:lineRule="auto"/>
        <w:ind w:firstLine="600" w:firstLineChars="200"/>
        <w:rPr>
          <w:rFonts w:eastAsia="方正仿宋_GB2312"/>
          <w:sz w:val="30"/>
          <w:szCs w:val="30"/>
        </w:rPr>
      </w:pPr>
    </w:p>
    <w:p w14:paraId="045BFF60">
      <w:pPr>
        <w:pStyle w:val="4"/>
        <w:rPr>
          <w:rFonts w:ascii="Times New Roman" w:hAnsi="Times New Roman" w:eastAsia="方正仿宋_GB2312"/>
          <w:color w:val="auto"/>
          <w:sz w:val="30"/>
          <w:szCs w:val="30"/>
        </w:rPr>
      </w:pPr>
    </w:p>
    <w:p w14:paraId="4F916C60">
      <w:pPr>
        <w:pStyle w:val="4"/>
        <w:rPr>
          <w:rFonts w:ascii="Times New Roman" w:hAnsi="Times New Roman"/>
        </w:rPr>
        <w:sectPr>
          <w:pgSz w:w="11906" w:h="16838"/>
          <w:pgMar w:top="1440" w:right="1800" w:bottom="1440" w:left="1800" w:header="851" w:footer="992" w:gutter="0"/>
          <w:cols w:space="720" w:num="1"/>
          <w:docGrid w:type="lines" w:linePitch="312" w:charSpace="0"/>
        </w:sectPr>
      </w:pPr>
    </w:p>
    <w:p w14:paraId="439CE507">
      <w:pPr>
        <w:pStyle w:val="2"/>
        <w:spacing w:line="360" w:lineRule="auto"/>
        <w:rPr>
          <w:rFonts w:eastAsia="方正仿宋_GB2312"/>
          <w:sz w:val="30"/>
          <w:szCs w:val="30"/>
        </w:rPr>
      </w:pPr>
      <w:bookmarkStart w:id="4" w:name="_Toc5851"/>
      <w:r>
        <w:rPr>
          <w:rFonts w:eastAsia="方正仿宋_GB2312"/>
          <w:sz w:val="30"/>
          <w:szCs w:val="30"/>
        </w:rPr>
        <w:t>第三部分 项目需求</w:t>
      </w:r>
      <w:bookmarkEnd w:id="4"/>
    </w:p>
    <w:p w14:paraId="4DE33D75">
      <w:pPr>
        <w:spacing w:line="360" w:lineRule="auto"/>
        <w:rPr>
          <w:rFonts w:eastAsia="方正仿宋_GB2312"/>
          <w:sz w:val="30"/>
          <w:szCs w:val="30"/>
        </w:rPr>
      </w:pPr>
      <w:bookmarkStart w:id="5" w:name="_Toc403749392"/>
      <w:r>
        <w:rPr>
          <w:rFonts w:eastAsia="方正仿宋_GB2312"/>
          <w:sz w:val="30"/>
          <w:szCs w:val="30"/>
        </w:rPr>
        <w:t>一、项目概况</w:t>
      </w:r>
    </w:p>
    <w:p w14:paraId="65343F62">
      <w:pPr>
        <w:spacing w:line="360" w:lineRule="auto"/>
        <w:ind w:firstLine="600" w:firstLineChars="200"/>
        <w:rPr>
          <w:rFonts w:eastAsia="方正仿宋_GB2312"/>
          <w:sz w:val="30"/>
          <w:szCs w:val="30"/>
        </w:rPr>
      </w:pPr>
      <w:r>
        <w:rPr>
          <w:rFonts w:hint="eastAsia" w:eastAsia="方正仿宋_GB2312"/>
          <w:sz w:val="30"/>
          <w:szCs w:val="30"/>
        </w:rPr>
        <w:t>本项目为天津工业大学D区学生宿舍项目，2024年9月30日取得市教委初步设计批复。概算批复总投资13410.02万元，于2024年11月开工。主要新建学生宿舍楼1栋及附属配套用房1栋，总建筑面积23425㎡，同步实施地块内道路、景观绿化、停车位及室外管网等配套工程。</w:t>
      </w:r>
    </w:p>
    <w:p w14:paraId="36496B2A">
      <w:pPr>
        <w:spacing w:line="360" w:lineRule="auto"/>
        <w:rPr>
          <w:rFonts w:eastAsia="方正仿宋_GB2312"/>
          <w:sz w:val="30"/>
          <w:szCs w:val="30"/>
        </w:rPr>
      </w:pPr>
      <w:r>
        <w:rPr>
          <w:rFonts w:eastAsia="方正仿宋_GB2312"/>
          <w:sz w:val="30"/>
          <w:szCs w:val="30"/>
        </w:rPr>
        <w:t>二、采购范围</w:t>
      </w:r>
      <w:r>
        <w:rPr>
          <w:rFonts w:hint="eastAsia" w:eastAsia="方正仿宋_GB2312"/>
          <w:sz w:val="30"/>
          <w:szCs w:val="30"/>
        </w:rPr>
        <w:t>及服务内容</w:t>
      </w:r>
    </w:p>
    <w:p w14:paraId="6B60558D">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1、室内环境检测</w:t>
      </w:r>
    </w:p>
    <w:p w14:paraId="72EE165A">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建筑室内空气质量进行现场抽样检测，检测项目包含氨、甲醛、苯、甲苯、二甲苯、总挥发性有机化合物（TVOC）、氡，依据现行国家规范进行检测判定，出具合规检测报告，满足工程竣工验收及资料归档要求。</w:t>
      </w:r>
    </w:p>
    <w:p w14:paraId="49006035">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仿宋" w:hAnsi="仿宋" w:eastAsia="仿宋"/>
          <w:kern w:val="0"/>
          <w:sz w:val="30"/>
          <w:szCs w:val="30"/>
          <w:lang w:eastAsia="zh-CN"/>
        </w:rPr>
        <w:t>照度与照明功率密度</w:t>
      </w:r>
      <w:r>
        <w:rPr>
          <w:rFonts w:hint="eastAsia" w:ascii="仿宋" w:hAnsi="仿宋" w:eastAsia="仿宋"/>
          <w:kern w:val="0"/>
          <w:sz w:val="30"/>
          <w:szCs w:val="30"/>
          <w:lang w:val="en-US" w:eastAsia="zh-CN"/>
        </w:rPr>
        <w:t>检测</w:t>
      </w:r>
    </w:p>
    <w:p w14:paraId="49BE5846">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按建筑各功能分区（宿舍房间、楼道走廊、楼梯间、盥洗室、公共活动室等）现场规范布点，检测室内工作面平均照度</w:t>
      </w:r>
      <w:bookmarkStart w:id="65" w:name="_GoBack"/>
      <w:bookmarkEnd w:id="65"/>
      <w:r>
        <w:rPr>
          <w:rFonts w:hint="eastAsia" w:ascii="方正仿宋_GB2312" w:hAnsi="方正仿宋_GB2312" w:eastAsia="方正仿宋_GB2312" w:cs="方正仿宋_GB2312"/>
          <w:sz w:val="28"/>
          <w:szCs w:val="28"/>
        </w:rPr>
        <w:t>；同步实测照明系统实际运行功率，核算照明功率密度LPD指标；对照国家建筑照明及节能设计标准进行符合性判定，出具正式检测报告，满足建筑工程竣工验收、节能专项验收及竣工资料归档必备要求。</w:t>
      </w:r>
    </w:p>
    <w:p w14:paraId="7A788745">
      <w:pPr>
        <w:widowControl/>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三、预计主要工作量</w:t>
      </w:r>
    </w:p>
    <w:tbl>
      <w:tblPr>
        <w:tblStyle w:val="9"/>
        <w:tblpPr w:leftFromText="180" w:rightFromText="180" w:vertAnchor="text" w:horzAnchor="page" w:tblpX="1983" w:tblpY="308"/>
        <w:tblOverlap w:val="never"/>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7"/>
        <w:gridCol w:w="1949"/>
        <w:gridCol w:w="1749"/>
        <w:gridCol w:w="3032"/>
      </w:tblGrid>
      <w:tr w14:paraId="6335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EBC1">
            <w:pPr>
              <w:widowControl/>
              <w:spacing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序号</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4F5A">
            <w:pPr>
              <w:widowControl/>
              <w:spacing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项目</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F6D">
            <w:pPr>
              <w:widowControl/>
              <w:spacing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单位</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0E32">
            <w:pPr>
              <w:widowControl/>
              <w:spacing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预计工程量（具体数量以满足工程验收为准）</w:t>
            </w:r>
          </w:p>
        </w:tc>
      </w:tr>
      <w:tr w14:paraId="2EC4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6019">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0946">
            <w:pPr>
              <w:widowControl/>
              <w:spacing w:line="360" w:lineRule="auto"/>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eastAsia="zh-CN"/>
              </w:rPr>
              <w:t>室内环境检测</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100">
            <w:pPr>
              <w:widowControl/>
              <w:spacing w:line="36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点位</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B87D">
            <w:pPr>
              <w:widowControl/>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310个</w:t>
            </w:r>
          </w:p>
        </w:tc>
      </w:tr>
      <w:tr w14:paraId="4E6E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jc w:val="center"/>
        </w:trPr>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BDB5">
            <w:pPr>
              <w:widowControl/>
              <w:spacing w:line="360" w:lineRule="auto"/>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FCC">
            <w:pPr>
              <w:widowControl/>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照度与照明功率密度</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51A1">
            <w:pPr>
              <w:widowControl/>
              <w:spacing w:line="360" w:lineRule="auto"/>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功能区</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8E0E">
            <w:pPr>
              <w:widowControl/>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4-6个</w:t>
            </w:r>
          </w:p>
        </w:tc>
      </w:tr>
    </w:tbl>
    <w:p w14:paraId="59E6AD5C">
      <w:pPr>
        <w:pStyle w:val="4"/>
      </w:pPr>
    </w:p>
    <w:p w14:paraId="1E909C11">
      <w:pPr>
        <w:spacing w:line="360" w:lineRule="auto"/>
        <w:rPr>
          <w:rFonts w:hint="eastAsia" w:eastAsia="方正仿宋_GB2312"/>
          <w:sz w:val="30"/>
          <w:szCs w:val="30"/>
        </w:rPr>
      </w:pPr>
      <w:r>
        <w:rPr>
          <w:rFonts w:hint="eastAsia" w:eastAsia="方正仿宋_GB2312"/>
          <w:sz w:val="30"/>
          <w:szCs w:val="30"/>
          <w:lang w:val="en-US" w:eastAsia="zh-CN"/>
        </w:rPr>
        <w:t>四</w:t>
      </w:r>
      <w:r>
        <w:rPr>
          <w:rFonts w:eastAsia="方正仿宋_GB2312"/>
          <w:sz w:val="30"/>
          <w:szCs w:val="30"/>
        </w:rPr>
        <w:t>、</w:t>
      </w:r>
      <w:r>
        <w:rPr>
          <w:rFonts w:hint="eastAsia" w:eastAsia="方正仿宋_GB2312"/>
          <w:sz w:val="30"/>
          <w:szCs w:val="30"/>
        </w:rPr>
        <w:t>付款方式</w:t>
      </w:r>
      <w:bookmarkEnd w:id="5"/>
    </w:p>
    <w:p w14:paraId="1FFE838C">
      <w:pPr>
        <w:spacing w:line="360" w:lineRule="auto"/>
        <w:ind w:firstLine="600" w:firstLineChars="200"/>
        <w:rPr>
          <w:rFonts w:eastAsia="方正仿宋_GB2312"/>
          <w:sz w:val="30"/>
          <w:szCs w:val="30"/>
        </w:rPr>
      </w:pPr>
      <w:r>
        <w:rPr>
          <w:rFonts w:hint="eastAsia" w:eastAsia="方正仿宋_GB2312"/>
          <w:sz w:val="30"/>
          <w:szCs w:val="30"/>
        </w:rPr>
        <w:t>取得满足验收要求的检测报告后一次性支付全部检测费。</w:t>
      </w:r>
      <w:r>
        <w:rPr>
          <w:rFonts w:eastAsia="方正仿宋_GB2312"/>
          <w:sz w:val="30"/>
          <w:szCs w:val="30"/>
        </w:rPr>
        <w:t>（特殊情况以合同为准）。</w:t>
      </w:r>
    </w:p>
    <w:p w14:paraId="0B4C3C38">
      <w:pPr>
        <w:spacing w:line="360" w:lineRule="auto"/>
        <w:rPr>
          <w:rFonts w:eastAsia="方正仿宋_GB2312"/>
          <w:sz w:val="30"/>
          <w:szCs w:val="30"/>
        </w:rPr>
      </w:pPr>
      <w:r>
        <w:rPr>
          <w:rFonts w:hint="eastAsia" w:eastAsia="方正仿宋_GB2312"/>
          <w:sz w:val="30"/>
          <w:szCs w:val="30"/>
        </w:rPr>
        <w:t>四</w:t>
      </w:r>
      <w:r>
        <w:rPr>
          <w:rFonts w:eastAsia="方正仿宋_GB2312"/>
          <w:sz w:val="30"/>
          <w:szCs w:val="30"/>
        </w:rPr>
        <w:t>、服务地点：天津工业大学</w:t>
      </w:r>
    </w:p>
    <w:p w14:paraId="7FE12C1C">
      <w:pPr>
        <w:spacing w:line="360" w:lineRule="auto"/>
        <w:rPr>
          <w:rFonts w:eastAsia="方正仿宋_GB2312"/>
          <w:sz w:val="30"/>
          <w:szCs w:val="30"/>
        </w:rPr>
      </w:pPr>
      <w:r>
        <w:rPr>
          <w:rFonts w:hint="eastAsia" w:eastAsia="方正仿宋_GB2312"/>
          <w:sz w:val="30"/>
          <w:szCs w:val="30"/>
        </w:rPr>
        <w:t>五</w:t>
      </w:r>
      <w:r>
        <w:rPr>
          <w:rFonts w:eastAsia="方正仿宋_GB2312"/>
          <w:sz w:val="30"/>
          <w:szCs w:val="30"/>
        </w:rPr>
        <w:t>、质量要求或服务标准</w:t>
      </w:r>
    </w:p>
    <w:p w14:paraId="04ADD7B3">
      <w:pPr>
        <w:spacing w:line="360" w:lineRule="auto"/>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服务标准严格执行国家测量规范和有关技术标准、规定，达到</w:t>
      </w:r>
      <w:r>
        <w:rPr>
          <w:rFonts w:hint="eastAsia" w:ascii="方正仿宋_GB2312" w:hAnsi="方正仿宋_GB2312" w:eastAsia="方正仿宋_GB2312" w:cs="方正仿宋_GB2312"/>
          <w:sz w:val="28"/>
          <w:szCs w:val="28"/>
          <w:lang w:val="en-US" w:eastAsia="zh-CN"/>
        </w:rPr>
        <w:t>项目验收要求</w:t>
      </w:r>
      <w:r>
        <w:rPr>
          <w:rFonts w:hint="eastAsia" w:ascii="方正仿宋_GB2312" w:hAnsi="方正仿宋_GB2312" w:eastAsia="方正仿宋_GB2312" w:cs="方正仿宋_GB2312"/>
          <w:sz w:val="28"/>
          <w:szCs w:val="28"/>
        </w:rPr>
        <w:t>，保证</w:t>
      </w:r>
      <w:r>
        <w:rPr>
          <w:rFonts w:hint="eastAsia" w:ascii="方正仿宋_GB2312" w:hAnsi="方正仿宋_GB2312" w:eastAsia="方正仿宋_GB2312" w:cs="方正仿宋_GB2312"/>
          <w:sz w:val="28"/>
          <w:szCs w:val="28"/>
          <w:lang w:val="en-US" w:eastAsia="zh-CN"/>
        </w:rPr>
        <w:t>检测</w:t>
      </w:r>
      <w:r>
        <w:rPr>
          <w:rFonts w:hint="eastAsia" w:ascii="方正仿宋_GB2312" w:hAnsi="方正仿宋_GB2312" w:eastAsia="方正仿宋_GB2312" w:cs="方正仿宋_GB2312"/>
          <w:sz w:val="28"/>
          <w:szCs w:val="28"/>
        </w:rPr>
        <w:t>成果的准确及时，根据采购人要求的时限提交</w:t>
      </w:r>
      <w:r>
        <w:rPr>
          <w:rFonts w:hint="eastAsia" w:ascii="方正仿宋_GB2312" w:hAnsi="方正仿宋_GB2312" w:eastAsia="方正仿宋_GB2312" w:cs="方正仿宋_GB2312"/>
          <w:sz w:val="28"/>
          <w:szCs w:val="28"/>
          <w:lang w:val="en-US" w:eastAsia="zh-CN"/>
        </w:rPr>
        <w:t>检测</w:t>
      </w:r>
      <w:r>
        <w:rPr>
          <w:rFonts w:hint="eastAsia" w:ascii="方正仿宋_GB2312" w:hAnsi="方正仿宋_GB2312" w:eastAsia="方正仿宋_GB2312" w:cs="方正仿宋_GB2312"/>
          <w:sz w:val="28"/>
          <w:szCs w:val="28"/>
        </w:rPr>
        <w:t>成果并对</w:t>
      </w:r>
      <w:r>
        <w:rPr>
          <w:rFonts w:hint="eastAsia" w:ascii="方正仿宋_GB2312" w:hAnsi="方正仿宋_GB2312" w:eastAsia="方正仿宋_GB2312" w:cs="方正仿宋_GB2312"/>
          <w:sz w:val="28"/>
          <w:szCs w:val="28"/>
          <w:lang w:val="en-US" w:eastAsia="zh-CN"/>
        </w:rPr>
        <w:t>检测</w:t>
      </w:r>
      <w:r>
        <w:rPr>
          <w:rFonts w:hint="eastAsia" w:ascii="方正仿宋_GB2312" w:hAnsi="方正仿宋_GB2312" w:eastAsia="方正仿宋_GB2312" w:cs="方正仿宋_GB2312"/>
          <w:sz w:val="28"/>
          <w:szCs w:val="28"/>
        </w:rPr>
        <w:t>成果质量负责。</w:t>
      </w:r>
    </w:p>
    <w:p w14:paraId="1E505DB7">
      <w:pPr>
        <w:spacing w:line="360" w:lineRule="auto"/>
        <w:ind w:firstLine="0" w:firstLineChars="0"/>
        <w:jc w:val="left"/>
        <w:rPr>
          <w:rFonts w:ascii="方正仿宋_GB2312" w:hAnsi="方正仿宋_GB2312" w:eastAsia="方正仿宋_GB2312" w:cs="方正仿宋_GB2312"/>
          <w:sz w:val="28"/>
          <w:szCs w:val="28"/>
        </w:rPr>
      </w:pPr>
    </w:p>
    <w:p w14:paraId="0DF3318F">
      <w:pPr>
        <w:spacing w:line="360" w:lineRule="auto"/>
        <w:ind w:firstLine="600" w:firstLineChars="200"/>
        <w:rPr>
          <w:rFonts w:eastAsia="方正仿宋_GB2312"/>
          <w:color w:val="0070C0"/>
          <w:sz w:val="30"/>
          <w:szCs w:val="30"/>
        </w:rPr>
      </w:pPr>
    </w:p>
    <w:p w14:paraId="4C8F0607">
      <w:pPr>
        <w:pStyle w:val="4"/>
        <w:spacing w:line="360" w:lineRule="auto"/>
        <w:ind w:firstLine="600" w:firstLineChars="200"/>
        <w:rPr>
          <w:rFonts w:ascii="Times New Roman" w:hAnsi="Times New Roman" w:eastAsia="方正仿宋_GB2312"/>
          <w:color w:val="0070C0"/>
          <w:sz w:val="30"/>
          <w:szCs w:val="30"/>
        </w:rPr>
      </w:pPr>
    </w:p>
    <w:p w14:paraId="337FA706">
      <w:pPr>
        <w:pStyle w:val="2"/>
        <w:spacing w:line="360" w:lineRule="auto"/>
        <w:rPr>
          <w:rFonts w:eastAsia="方正仿宋_GB2312"/>
          <w:sz w:val="30"/>
          <w:szCs w:val="30"/>
        </w:rPr>
      </w:pPr>
      <w:r>
        <w:rPr>
          <w:rFonts w:eastAsia="方正仿宋_GB2312"/>
          <w:color w:val="0070C0"/>
          <w:sz w:val="30"/>
          <w:szCs w:val="30"/>
        </w:rPr>
        <w:br w:type="page"/>
      </w:r>
      <w:bookmarkStart w:id="6" w:name="_Toc22666"/>
      <w:r>
        <w:rPr>
          <w:rFonts w:eastAsia="方正仿宋_GB2312"/>
          <w:sz w:val="30"/>
          <w:szCs w:val="30"/>
        </w:rPr>
        <w:t>第四部分</w:t>
      </w:r>
      <w:r>
        <w:rPr>
          <w:rFonts w:hint="eastAsia" w:eastAsia="方正仿宋_GB2312"/>
          <w:sz w:val="30"/>
          <w:szCs w:val="30"/>
        </w:rPr>
        <w:t xml:space="preserve"> </w:t>
      </w:r>
      <w:r>
        <w:rPr>
          <w:rFonts w:eastAsia="方正仿宋_GB2312"/>
          <w:sz w:val="30"/>
          <w:szCs w:val="30"/>
        </w:rPr>
        <w:t>评审标准和方法</w:t>
      </w:r>
      <w:bookmarkEnd w:id="6"/>
    </w:p>
    <w:p w14:paraId="254B44BD">
      <w:pPr>
        <w:pStyle w:val="2"/>
        <w:spacing w:line="360" w:lineRule="auto"/>
        <w:jc w:val="both"/>
        <w:rPr>
          <w:rFonts w:eastAsia="方正仿宋_GB2312"/>
          <w:b w:val="0"/>
          <w:bCs w:val="0"/>
          <w:sz w:val="30"/>
          <w:szCs w:val="30"/>
        </w:rPr>
      </w:pPr>
    </w:p>
    <w:p w14:paraId="7660FA4E">
      <w:pPr>
        <w:pStyle w:val="2"/>
        <w:spacing w:line="360" w:lineRule="auto"/>
        <w:ind w:firstLine="600" w:firstLineChars="200"/>
        <w:jc w:val="both"/>
        <w:rPr>
          <w:rFonts w:eastAsia="方正仿宋_GB2312"/>
          <w:b w:val="0"/>
          <w:bCs w:val="0"/>
          <w:sz w:val="30"/>
          <w:szCs w:val="30"/>
        </w:rPr>
      </w:pPr>
      <w:bookmarkStart w:id="7" w:name="_Toc11661"/>
      <w:r>
        <w:rPr>
          <w:rFonts w:eastAsia="方正仿宋_GB2312"/>
          <w:b w:val="0"/>
          <w:bCs w:val="0"/>
          <w:sz w:val="30"/>
          <w:szCs w:val="30"/>
        </w:rPr>
        <w:t>《中华人民共和国政府采购法》、《政府采购非招标采购方式管理办法》、《政府采购竞争性磋商采购方式管理暂行办法》及</w:t>
      </w:r>
      <w:r>
        <w:rPr>
          <w:rFonts w:hint="eastAsia" w:eastAsia="方正仿宋_GB2312"/>
          <w:b w:val="0"/>
          <w:bCs w:val="0"/>
          <w:sz w:val="30"/>
          <w:szCs w:val="30"/>
        </w:rPr>
        <w:t>天津市</w:t>
      </w:r>
      <w:r>
        <w:rPr>
          <w:rFonts w:eastAsia="方正仿宋_GB2312"/>
          <w:b w:val="0"/>
          <w:bCs w:val="0"/>
          <w:sz w:val="30"/>
          <w:szCs w:val="30"/>
        </w:rPr>
        <w:t>政府采购有关规定，坚持公平、公正、科学、择优的原则，依法竞价，反对不正当竞争，择优确定成交单位。</w:t>
      </w:r>
      <w:bookmarkEnd w:id="7"/>
    </w:p>
    <w:p w14:paraId="3E4A1E46">
      <w:pPr>
        <w:pStyle w:val="2"/>
        <w:spacing w:line="360" w:lineRule="auto"/>
        <w:ind w:firstLine="600" w:firstLineChars="200"/>
        <w:jc w:val="both"/>
        <w:rPr>
          <w:rFonts w:eastAsia="方正仿宋_GB2312"/>
          <w:b w:val="0"/>
          <w:bCs w:val="0"/>
          <w:sz w:val="30"/>
          <w:szCs w:val="30"/>
        </w:rPr>
      </w:pPr>
      <w:bookmarkStart w:id="8" w:name="_Toc19651"/>
      <w:r>
        <w:rPr>
          <w:rFonts w:eastAsia="方正仿宋_GB2312"/>
          <w:b w:val="0"/>
          <w:bCs w:val="0"/>
          <w:sz w:val="30"/>
          <w:szCs w:val="30"/>
        </w:rPr>
        <w:t>一、评审原则</w:t>
      </w:r>
      <w:bookmarkEnd w:id="8"/>
    </w:p>
    <w:p w14:paraId="57EE59D6">
      <w:pPr>
        <w:pStyle w:val="2"/>
        <w:spacing w:line="360" w:lineRule="auto"/>
        <w:ind w:firstLine="600" w:firstLineChars="200"/>
        <w:jc w:val="both"/>
        <w:rPr>
          <w:rFonts w:eastAsia="方正仿宋_GB2312"/>
          <w:b w:val="0"/>
          <w:bCs w:val="0"/>
          <w:sz w:val="30"/>
          <w:szCs w:val="30"/>
        </w:rPr>
      </w:pPr>
      <w:bookmarkStart w:id="9" w:name="_Toc3859"/>
      <w:r>
        <w:rPr>
          <w:rFonts w:eastAsia="方正仿宋_GB2312"/>
          <w:b w:val="0"/>
          <w:bCs w:val="0"/>
          <w:sz w:val="30"/>
          <w:szCs w:val="30"/>
        </w:rPr>
        <w:t>（一）评审活动遵循公平、公正、科学、择优的原则。</w:t>
      </w:r>
      <w:bookmarkEnd w:id="9"/>
    </w:p>
    <w:p w14:paraId="6E123232">
      <w:pPr>
        <w:pStyle w:val="2"/>
        <w:spacing w:line="360" w:lineRule="auto"/>
        <w:ind w:firstLine="600" w:firstLineChars="200"/>
        <w:jc w:val="both"/>
        <w:rPr>
          <w:rFonts w:eastAsia="方正仿宋_GB2312"/>
          <w:b w:val="0"/>
          <w:bCs w:val="0"/>
          <w:sz w:val="30"/>
          <w:szCs w:val="30"/>
        </w:rPr>
      </w:pPr>
      <w:bookmarkStart w:id="10" w:name="_Toc14394"/>
      <w:r>
        <w:rPr>
          <w:rFonts w:eastAsia="方正仿宋_GB2312"/>
          <w:b w:val="0"/>
          <w:bCs w:val="0"/>
          <w:sz w:val="30"/>
          <w:szCs w:val="30"/>
        </w:rPr>
        <w:t>（二）磋商小组成员应当客观、公正地履行职责，遵守职业道德，对所提出的评审意见承担个人责任。</w:t>
      </w:r>
      <w:bookmarkEnd w:id="10"/>
    </w:p>
    <w:p w14:paraId="1913F376">
      <w:pPr>
        <w:pStyle w:val="2"/>
        <w:spacing w:line="360" w:lineRule="auto"/>
        <w:ind w:firstLine="600" w:firstLineChars="200"/>
        <w:jc w:val="both"/>
        <w:rPr>
          <w:rFonts w:eastAsia="方正仿宋_GB2312"/>
          <w:b w:val="0"/>
          <w:bCs w:val="0"/>
          <w:sz w:val="30"/>
          <w:szCs w:val="30"/>
        </w:rPr>
      </w:pPr>
      <w:bookmarkStart w:id="11" w:name="_Toc15537"/>
      <w:r>
        <w:rPr>
          <w:rFonts w:eastAsia="方正仿宋_GB2312"/>
          <w:b w:val="0"/>
          <w:bCs w:val="0"/>
          <w:sz w:val="30"/>
          <w:szCs w:val="30"/>
        </w:rPr>
        <w:t>（三）评审人员应认真执行国家有关政策和法令，维护采购人和供应商的合法权益。</w:t>
      </w:r>
      <w:bookmarkEnd w:id="11"/>
    </w:p>
    <w:p w14:paraId="0276BC82">
      <w:pPr>
        <w:pStyle w:val="2"/>
        <w:spacing w:line="360" w:lineRule="auto"/>
        <w:ind w:firstLine="600" w:firstLineChars="200"/>
        <w:jc w:val="both"/>
        <w:rPr>
          <w:rFonts w:eastAsia="方正仿宋_GB2312"/>
          <w:b w:val="0"/>
          <w:bCs w:val="0"/>
          <w:sz w:val="30"/>
          <w:szCs w:val="30"/>
        </w:rPr>
      </w:pPr>
      <w:bookmarkStart w:id="12" w:name="_Toc32502"/>
      <w:r>
        <w:rPr>
          <w:rFonts w:eastAsia="方正仿宋_GB2312"/>
          <w:b w:val="0"/>
          <w:bCs w:val="0"/>
          <w:sz w:val="30"/>
          <w:szCs w:val="30"/>
        </w:rPr>
        <w:t>二、评审组织</w:t>
      </w:r>
      <w:bookmarkEnd w:id="12"/>
    </w:p>
    <w:p w14:paraId="1CB62F32">
      <w:pPr>
        <w:pStyle w:val="2"/>
        <w:spacing w:line="360" w:lineRule="auto"/>
        <w:ind w:firstLine="600" w:firstLineChars="200"/>
        <w:jc w:val="both"/>
        <w:rPr>
          <w:rFonts w:eastAsia="方正仿宋_GB2312"/>
          <w:b w:val="0"/>
          <w:bCs w:val="0"/>
          <w:sz w:val="30"/>
          <w:szCs w:val="30"/>
        </w:rPr>
      </w:pPr>
      <w:bookmarkStart w:id="13" w:name="_Toc6877"/>
      <w:r>
        <w:rPr>
          <w:rFonts w:eastAsia="方正仿宋_GB2312"/>
          <w:b w:val="0"/>
          <w:bCs w:val="0"/>
          <w:sz w:val="30"/>
          <w:szCs w:val="30"/>
        </w:rPr>
        <w:t>评审由采购人依法组建的磋商小组负责。</w:t>
      </w:r>
      <w:bookmarkEnd w:id="13"/>
    </w:p>
    <w:p w14:paraId="33A78499">
      <w:pPr>
        <w:pStyle w:val="2"/>
        <w:spacing w:line="360" w:lineRule="auto"/>
        <w:ind w:firstLine="600" w:firstLineChars="200"/>
        <w:jc w:val="both"/>
        <w:rPr>
          <w:rFonts w:eastAsia="方正仿宋_GB2312"/>
          <w:b w:val="0"/>
          <w:bCs w:val="0"/>
          <w:sz w:val="30"/>
          <w:szCs w:val="30"/>
        </w:rPr>
      </w:pPr>
      <w:bookmarkStart w:id="14" w:name="_Toc27125"/>
      <w:r>
        <w:rPr>
          <w:rFonts w:eastAsia="方正仿宋_GB2312"/>
          <w:b w:val="0"/>
          <w:bCs w:val="0"/>
          <w:sz w:val="30"/>
          <w:szCs w:val="30"/>
        </w:rPr>
        <w:t>三、评审方法</w:t>
      </w:r>
      <w:bookmarkEnd w:id="14"/>
    </w:p>
    <w:p w14:paraId="0319D7A4">
      <w:pPr>
        <w:autoSpaceDE w:val="0"/>
        <w:autoSpaceDN w:val="0"/>
        <w:adjustRightInd w:val="0"/>
        <w:spacing w:line="360" w:lineRule="auto"/>
        <w:ind w:firstLine="600" w:firstLineChars="200"/>
        <w:rPr>
          <w:rFonts w:hint="eastAsia" w:eastAsia="方正仿宋_GB2312"/>
          <w:sz w:val="30"/>
          <w:szCs w:val="30"/>
        </w:rPr>
      </w:pPr>
      <w:r>
        <w:rPr>
          <w:rFonts w:hint="eastAsia" w:eastAsia="方正仿宋_GB2312"/>
          <w:sz w:val="30"/>
          <w:szCs w:val="30"/>
        </w:rPr>
        <w:t>采用“综合评分法”的评审方法，评审采用百分制，磋商小组各成员独立分别对实质上响应竞争性磋商文件的响应文件进行逐项打分，对磋商小组各成员的打分汇总后取算术平均分，该平均分为供应商的得分。</w:t>
      </w:r>
      <w:bookmarkStart w:id="15" w:name="_Toc5399"/>
    </w:p>
    <w:p w14:paraId="172DB4DF">
      <w:pPr>
        <w:numPr>
          <w:ilvl w:val="0"/>
          <w:numId w:val="1"/>
        </w:numPr>
        <w:autoSpaceDE w:val="0"/>
        <w:autoSpaceDN w:val="0"/>
        <w:adjustRightInd w:val="0"/>
        <w:spacing w:line="360" w:lineRule="auto"/>
        <w:ind w:firstLine="600" w:firstLineChars="200"/>
        <w:rPr>
          <w:rFonts w:eastAsia="方正仿宋_GB2312"/>
          <w:sz w:val="30"/>
          <w:szCs w:val="30"/>
        </w:rPr>
      </w:pPr>
      <w:r>
        <w:rPr>
          <w:rFonts w:eastAsia="方正仿宋_GB2312"/>
          <w:sz w:val="30"/>
          <w:szCs w:val="30"/>
        </w:rPr>
        <w:t>评审程序</w:t>
      </w:r>
      <w:bookmarkEnd w:id="15"/>
      <w:bookmarkStart w:id="16" w:name="_Toc20097"/>
    </w:p>
    <w:p w14:paraId="12ABAB6A">
      <w:pPr>
        <w:autoSpaceDE w:val="0"/>
        <w:autoSpaceDN w:val="0"/>
        <w:adjustRightInd w:val="0"/>
        <w:spacing w:line="360" w:lineRule="auto"/>
        <w:ind w:firstLine="600" w:firstLineChars="200"/>
        <w:rPr>
          <w:rFonts w:eastAsia="方正仿宋_GB2312"/>
          <w:sz w:val="30"/>
          <w:szCs w:val="30"/>
        </w:rPr>
      </w:pPr>
      <w:r>
        <w:rPr>
          <w:rFonts w:eastAsia="方正仿宋_GB2312"/>
          <w:sz w:val="30"/>
          <w:szCs w:val="30"/>
        </w:rPr>
        <w:t>（一）初步评审</w:t>
      </w:r>
      <w:bookmarkEnd w:id="16"/>
    </w:p>
    <w:p w14:paraId="001953C3">
      <w:pPr>
        <w:pStyle w:val="2"/>
        <w:spacing w:line="360" w:lineRule="auto"/>
        <w:ind w:firstLine="600" w:firstLineChars="200"/>
        <w:jc w:val="both"/>
        <w:rPr>
          <w:rFonts w:eastAsia="方正仿宋_GB2312"/>
          <w:b w:val="0"/>
          <w:bCs w:val="0"/>
          <w:sz w:val="30"/>
          <w:szCs w:val="30"/>
        </w:rPr>
      </w:pPr>
      <w:bookmarkStart w:id="17" w:name="_Toc32054"/>
      <w:r>
        <w:rPr>
          <w:rFonts w:eastAsia="方正仿宋_GB2312"/>
          <w:b w:val="0"/>
          <w:bCs w:val="0"/>
          <w:sz w:val="30"/>
          <w:szCs w:val="30"/>
        </w:rPr>
        <w:t>磋商专家会将首先审查《竞争性磋商文件响应书》是否完整,是否实质上响应了竞争性磋商文件的要求。</w:t>
      </w:r>
      <w:bookmarkEnd w:id="17"/>
    </w:p>
    <w:p w14:paraId="466E836D">
      <w:pPr>
        <w:pStyle w:val="2"/>
        <w:spacing w:line="360" w:lineRule="auto"/>
        <w:ind w:firstLine="600" w:firstLineChars="200"/>
        <w:jc w:val="both"/>
        <w:rPr>
          <w:rFonts w:eastAsia="方正仿宋_GB2312"/>
          <w:b w:val="0"/>
          <w:bCs w:val="0"/>
          <w:sz w:val="30"/>
          <w:szCs w:val="30"/>
        </w:rPr>
      </w:pPr>
      <w:bookmarkStart w:id="18" w:name="_Toc32369"/>
      <w:r>
        <w:rPr>
          <w:rFonts w:eastAsia="方正仿宋_GB2312"/>
          <w:b w:val="0"/>
          <w:bCs w:val="0"/>
          <w:sz w:val="30"/>
          <w:szCs w:val="30"/>
        </w:rPr>
        <w:t>《竞争性磋商文件响应书》有下列情形之一的，由磋商小组初审后做无效投标处理：</w:t>
      </w:r>
      <w:bookmarkEnd w:id="18"/>
    </w:p>
    <w:p w14:paraId="2666B19F">
      <w:pPr>
        <w:pStyle w:val="2"/>
        <w:spacing w:line="360" w:lineRule="auto"/>
        <w:ind w:firstLine="600" w:firstLineChars="200"/>
        <w:jc w:val="both"/>
        <w:rPr>
          <w:rFonts w:eastAsia="方正仿宋_GB2312"/>
          <w:b w:val="0"/>
          <w:bCs w:val="0"/>
          <w:sz w:val="30"/>
          <w:szCs w:val="30"/>
        </w:rPr>
      </w:pPr>
      <w:bookmarkStart w:id="19" w:name="_Toc14366"/>
      <w:r>
        <w:rPr>
          <w:rFonts w:eastAsia="方正仿宋_GB2312"/>
          <w:b w:val="0"/>
          <w:bCs w:val="0"/>
          <w:sz w:val="30"/>
          <w:szCs w:val="30"/>
        </w:rPr>
        <w:t>（a）未按竞争性磋商文件规定加盖供应商公章、法定代表人印鉴或签字的；</w:t>
      </w:r>
      <w:bookmarkEnd w:id="19"/>
    </w:p>
    <w:p w14:paraId="05C03229">
      <w:pPr>
        <w:pStyle w:val="2"/>
        <w:spacing w:line="360" w:lineRule="auto"/>
        <w:ind w:firstLine="600" w:firstLineChars="200"/>
        <w:jc w:val="both"/>
        <w:rPr>
          <w:rFonts w:eastAsia="方正仿宋_GB2312"/>
          <w:b w:val="0"/>
          <w:bCs w:val="0"/>
          <w:sz w:val="30"/>
          <w:szCs w:val="30"/>
        </w:rPr>
      </w:pPr>
      <w:bookmarkStart w:id="20" w:name="_Toc25254"/>
      <w:r>
        <w:rPr>
          <w:rFonts w:eastAsia="方正仿宋_GB2312"/>
          <w:b w:val="0"/>
          <w:bCs w:val="0"/>
          <w:sz w:val="30"/>
          <w:szCs w:val="30"/>
        </w:rPr>
        <w:t>（b）未按竞争性磋商文件要求提交法定代表人授权委托书及被授权人身份证件的；</w:t>
      </w:r>
      <w:bookmarkEnd w:id="20"/>
    </w:p>
    <w:p w14:paraId="35DEFCE3">
      <w:pPr>
        <w:pStyle w:val="2"/>
        <w:spacing w:line="360" w:lineRule="auto"/>
        <w:ind w:firstLine="600" w:firstLineChars="200"/>
        <w:jc w:val="both"/>
        <w:rPr>
          <w:rFonts w:eastAsia="方正仿宋_GB2312"/>
          <w:b w:val="0"/>
          <w:bCs w:val="0"/>
          <w:sz w:val="30"/>
          <w:szCs w:val="30"/>
        </w:rPr>
      </w:pPr>
      <w:bookmarkStart w:id="21" w:name="_Toc27985"/>
      <w:r>
        <w:rPr>
          <w:rFonts w:eastAsia="方正仿宋_GB2312"/>
          <w:b w:val="0"/>
          <w:bCs w:val="0"/>
          <w:sz w:val="30"/>
          <w:szCs w:val="30"/>
        </w:rPr>
        <w:t>（c）未按规定的格式填写，内容不全或关键字迹模糊、无法辨认的；</w:t>
      </w:r>
      <w:bookmarkEnd w:id="21"/>
    </w:p>
    <w:p w14:paraId="1693F16D">
      <w:pPr>
        <w:pStyle w:val="2"/>
        <w:spacing w:line="360" w:lineRule="auto"/>
        <w:ind w:firstLine="600" w:firstLineChars="200"/>
        <w:jc w:val="both"/>
        <w:rPr>
          <w:rFonts w:eastAsia="方正仿宋_GB2312"/>
          <w:b w:val="0"/>
          <w:bCs w:val="0"/>
          <w:sz w:val="30"/>
          <w:szCs w:val="30"/>
        </w:rPr>
      </w:pPr>
      <w:bookmarkStart w:id="22" w:name="_Toc15292"/>
      <w:r>
        <w:rPr>
          <w:rFonts w:eastAsia="方正仿宋_GB2312"/>
          <w:b w:val="0"/>
          <w:bCs w:val="0"/>
          <w:sz w:val="30"/>
          <w:szCs w:val="30"/>
        </w:rPr>
        <w:t>（d）供应商递交两份或多份内容不同的竞争性磋商文件响应书，或在一份竞争性磋商文件响应书中对同一采购事项报有两个或多个报价的；</w:t>
      </w:r>
      <w:bookmarkEnd w:id="22"/>
    </w:p>
    <w:p w14:paraId="429DA142">
      <w:pPr>
        <w:pStyle w:val="2"/>
        <w:spacing w:line="360" w:lineRule="auto"/>
        <w:ind w:firstLine="600" w:firstLineChars="200"/>
        <w:jc w:val="both"/>
        <w:rPr>
          <w:rFonts w:eastAsia="方正仿宋_GB2312"/>
          <w:b w:val="0"/>
          <w:bCs w:val="0"/>
          <w:sz w:val="30"/>
          <w:szCs w:val="30"/>
        </w:rPr>
      </w:pPr>
      <w:bookmarkStart w:id="23" w:name="_Toc7591"/>
      <w:r>
        <w:rPr>
          <w:rFonts w:eastAsia="方正仿宋_GB2312"/>
          <w:b w:val="0"/>
          <w:bCs w:val="0"/>
          <w:sz w:val="30"/>
          <w:szCs w:val="30"/>
        </w:rPr>
        <w:t>（e）超出投标文件最高限价的；</w:t>
      </w:r>
      <w:bookmarkEnd w:id="23"/>
    </w:p>
    <w:p w14:paraId="31358449">
      <w:pPr>
        <w:pStyle w:val="2"/>
        <w:spacing w:line="360" w:lineRule="auto"/>
        <w:ind w:firstLine="600" w:firstLineChars="200"/>
        <w:jc w:val="both"/>
        <w:rPr>
          <w:rFonts w:eastAsia="方正仿宋_GB2312"/>
          <w:b w:val="0"/>
          <w:bCs w:val="0"/>
          <w:sz w:val="30"/>
          <w:szCs w:val="30"/>
        </w:rPr>
      </w:pPr>
      <w:bookmarkStart w:id="24" w:name="_Toc1805"/>
      <w:r>
        <w:rPr>
          <w:rFonts w:eastAsia="方正仿宋_GB2312"/>
          <w:b w:val="0"/>
          <w:bCs w:val="0"/>
          <w:sz w:val="30"/>
          <w:szCs w:val="30"/>
        </w:rPr>
        <w:t>（f）竞争性磋商文件明确规定可以做无效投标处理的其他情形；</w:t>
      </w:r>
      <w:bookmarkEnd w:id="24"/>
    </w:p>
    <w:p w14:paraId="25EE5837">
      <w:pPr>
        <w:pStyle w:val="2"/>
        <w:spacing w:line="360" w:lineRule="auto"/>
        <w:ind w:firstLine="600" w:firstLineChars="200"/>
        <w:jc w:val="both"/>
        <w:rPr>
          <w:rFonts w:eastAsia="方正仿宋_GB2312"/>
          <w:b w:val="0"/>
          <w:bCs w:val="0"/>
          <w:sz w:val="30"/>
          <w:szCs w:val="30"/>
        </w:rPr>
      </w:pPr>
      <w:bookmarkStart w:id="25" w:name="_Toc31064"/>
      <w:r>
        <w:rPr>
          <w:rFonts w:eastAsia="方正仿宋_GB2312"/>
          <w:b w:val="0"/>
          <w:bCs w:val="0"/>
          <w:sz w:val="30"/>
          <w:szCs w:val="30"/>
        </w:rPr>
        <w:t>（g）法律、法规规定的做无效投标处理的其他情形</w:t>
      </w:r>
      <w:bookmarkEnd w:id="25"/>
      <w:bookmarkStart w:id="26" w:name="_Toc17199"/>
    </w:p>
    <w:p w14:paraId="55C082BC">
      <w:pPr>
        <w:pStyle w:val="2"/>
        <w:spacing w:line="360" w:lineRule="auto"/>
        <w:ind w:firstLine="600" w:firstLineChars="200"/>
        <w:jc w:val="both"/>
        <w:rPr>
          <w:rFonts w:eastAsia="方正仿宋_GB2312"/>
          <w:b w:val="0"/>
          <w:bCs w:val="0"/>
          <w:sz w:val="30"/>
          <w:szCs w:val="30"/>
        </w:rPr>
      </w:pPr>
      <w:r>
        <w:rPr>
          <w:rFonts w:eastAsia="方正仿宋_GB2312"/>
          <w:b w:val="0"/>
          <w:bCs w:val="0"/>
          <w:sz w:val="30"/>
          <w:szCs w:val="30"/>
        </w:rPr>
        <w:t>（二）算术性修正</w:t>
      </w:r>
      <w:bookmarkEnd w:id="26"/>
    </w:p>
    <w:p w14:paraId="6DC8C461">
      <w:pPr>
        <w:pStyle w:val="2"/>
        <w:spacing w:line="360" w:lineRule="auto"/>
        <w:ind w:firstLine="600" w:firstLineChars="200"/>
        <w:jc w:val="both"/>
        <w:rPr>
          <w:rFonts w:eastAsia="方正仿宋_GB2312"/>
          <w:b w:val="0"/>
          <w:bCs w:val="0"/>
          <w:sz w:val="30"/>
          <w:szCs w:val="30"/>
        </w:rPr>
      </w:pPr>
      <w:bookmarkStart w:id="27" w:name="_Toc16115"/>
      <w:r>
        <w:rPr>
          <w:rFonts w:eastAsia="方正仿宋_GB2312"/>
          <w:b w:val="0"/>
          <w:bCs w:val="0"/>
          <w:sz w:val="30"/>
          <w:szCs w:val="30"/>
        </w:rPr>
        <w:t>文字表示的数值与数字表示的数值不一致，以文字表示的值为准；如果供应商不接受对其错误的更正，其《竞争性磋商文件响应书》将被拒绝。</w:t>
      </w:r>
      <w:bookmarkEnd w:id="27"/>
    </w:p>
    <w:p w14:paraId="36164987">
      <w:pPr>
        <w:pStyle w:val="2"/>
        <w:spacing w:line="360" w:lineRule="auto"/>
        <w:ind w:firstLine="600" w:firstLineChars="200"/>
        <w:jc w:val="both"/>
        <w:rPr>
          <w:rFonts w:eastAsia="方正仿宋_GB2312"/>
          <w:b w:val="0"/>
          <w:bCs w:val="0"/>
          <w:sz w:val="30"/>
          <w:szCs w:val="30"/>
        </w:rPr>
      </w:pPr>
      <w:bookmarkStart w:id="28" w:name="_Toc19839"/>
      <w:r>
        <w:rPr>
          <w:rFonts w:eastAsia="方正仿宋_GB2312"/>
          <w:b w:val="0"/>
          <w:bCs w:val="0"/>
          <w:sz w:val="30"/>
          <w:szCs w:val="30"/>
        </w:rPr>
        <w:t>（三）资格审查（详见附表1）（由采购人审查）</w:t>
      </w:r>
      <w:bookmarkEnd w:id="28"/>
    </w:p>
    <w:p w14:paraId="485EA00D">
      <w:pPr>
        <w:pStyle w:val="2"/>
        <w:spacing w:line="360" w:lineRule="auto"/>
        <w:ind w:firstLine="600" w:firstLineChars="200"/>
        <w:jc w:val="both"/>
        <w:rPr>
          <w:rFonts w:eastAsia="方正仿宋_GB2312"/>
          <w:b w:val="0"/>
          <w:bCs w:val="0"/>
          <w:sz w:val="30"/>
          <w:szCs w:val="30"/>
        </w:rPr>
      </w:pPr>
      <w:bookmarkStart w:id="29" w:name="_Toc13120"/>
      <w:r>
        <w:rPr>
          <w:rFonts w:eastAsia="方正仿宋_GB2312"/>
          <w:b w:val="0"/>
          <w:bCs w:val="0"/>
          <w:sz w:val="30"/>
          <w:szCs w:val="30"/>
        </w:rPr>
        <w:t>依据有关法律和磋商文件的规定,对供应商的资格原件进行审查，如有一项未通过，视为未通过资格审查，不得进入下一步评审。</w:t>
      </w:r>
      <w:bookmarkEnd w:id="29"/>
    </w:p>
    <w:p w14:paraId="6591AC92">
      <w:pPr>
        <w:pStyle w:val="2"/>
        <w:spacing w:line="360" w:lineRule="auto"/>
        <w:ind w:firstLine="600" w:firstLineChars="200"/>
        <w:jc w:val="both"/>
        <w:rPr>
          <w:rFonts w:eastAsia="方正仿宋_GB2312"/>
          <w:b w:val="0"/>
          <w:bCs w:val="0"/>
          <w:sz w:val="30"/>
          <w:szCs w:val="30"/>
        </w:rPr>
      </w:pPr>
      <w:bookmarkStart w:id="30" w:name="_Toc18687"/>
      <w:r>
        <w:rPr>
          <w:rFonts w:eastAsia="方正仿宋_GB2312"/>
          <w:b w:val="0"/>
          <w:bCs w:val="0"/>
          <w:sz w:val="30"/>
          <w:szCs w:val="30"/>
        </w:rPr>
        <w:t>（四）磋商</w:t>
      </w:r>
      <w:bookmarkEnd w:id="30"/>
    </w:p>
    <w:p w14:paraId="7D057297">
      <w:pPr>
        <w:pStyle w:val="2"/>
        <w:spacing w:line="360" w:lineRule="auto"/>
        <w:ind w:firstLine="600" w:firstLineChars="200"/>
        <w:jc w:val="both"/>
        <w:rPr>
          <w:rFonts w:eastAsia="方正仿宋_GB2312"/>
          <w:b w:val="0"/>
          <w:bCs w:val="0"/>
          <w:sz w:val="30"/>
          <w:szCs w:val="30"/>
        </w:rPr>
      </w:pPr>
      <w:bookmarkStart w:id="31" w:name="_Toc304"/>
      <w:r>
        <w:rPr>
          <w:rFonts w:eastAsia="方正仿宋_GB2312"/>
          <w:b w:val="0"/>
          <w:bCs w:val="0"/>
          <w:sz w:val="30"/>
          <w:szCs w:val="30"/>
        </w:rPr>
        <w:t>1、磋商小组从符合相应资格条件的供应商进行磋商。磋商小组集中与单一供应商就有关报价、服务方案等方面进行磋商。在磋商中，磋商小组及有关当事人应当严格遵循保密原则，任何人不得透露与磋商有关的供应商的技术、价格和其它信息。</w:t>
      </w:r>
      <w:bookmarkEnd w:id="31"/>
    </w:p>
    <w:p w14:paraId="55D0EDBF">
      <w:pPr>
        <w:pStyle w:val="2"/>
        <w:spacing w:line="360" w:lineRule="auto"/>
        <w:ind w:firstLine="600" w:firstLineChars="200"/>
        <w:jc w:val="both"/>
        <w:rPr>
          <w:rFonts w:eastAsia="方正仿宋_GB2312"/>
          <w:b w:val="0"/>
          <w:bCs w:val="0"/>
          <w:sz w:val="30"/>
          <w:szCs w:val="30"/>
        </w:rPr>
      </w:pPr>
      <w:bookmarkStart w:id="32" w:name="_Toc16644"/>
      <w:r>
        <w:rPr>
          <w:rFonts w:eastAsia="方正仿宋_GB2312"/>
          <w:b w:val="0"/>
          <w:bCs w:val="0"/>
          <w:sz w:val="30"/>
          <w:szCs w:val="30"/>
        </w:rPr>
        <w:t>2、经磋商确定最终采购需求和提交报价的供应商后，由磋商小组采用综合评分法对提交报价的供应商的响应文件和报价进行综合评分。</w:t>
      </w:r>
      <w:bookmarkEnd w:id="32"/>
    </w:p>
    <w:p w14:paraId="4EAA19DF">
      <w:pPr>
        <w:pStyle w:val="2"/>
        <w:spacing w:line="360" w:lineRule="auto"/>
        <w:ind w:firstLine="600" w:firstLineChars="200"/>
        <w:jc w:val="both"/>
        <w:rPr>
          <w:rFonts w:eastAsia="方正仿宋_GB2312"/>
          <w:b w:val="0"/>
          <w:bCs w:val="0"/>
          <w:sz w:val="30"/>
          <w:szCs w:val="30"/>
        </w:rPr>
      </w:pPr>
      <w:bookmarkStart w:id="33" w:name="_Toc2624"/>
      <w:r>
        <w:rPr>
          <w:rFonts w:eastAsia="方正仿宋_GB2312"/>
          <w:b w:val="0"/>
          <w:bCs w:val="0"/>
          <w:sz w:val="30"/>
          <w:szCs w:val="30"/>
        </w:rPr>
        <w:t>3、磋商专家质询，磋商专家可以要求供应商对其《竞争性磋商文件响应书》进行澄清，有关澄清的要求和答复应以书面形式提交。磋商文件有实质性变动的，磋商小组应当以书面形式通知所有参加磋商的供应商。</w:t>
      </w:r>
      <w:bookmarkEnd w:id="33"/>
    </w:p>
    <w:p w14:paraId="7E1C04AF">
      <w:pPr>
        <w:pStyle w:val="2"/>
        <w:spacing w:line="360" w:lineRule="auto"/>
        <w:ind w:firstLine="600" w:firstLineChars="200"/>
        <w:jc w:val="both"/>
        <w:rPr>
          <w:rFonts w:eastAsia="方正仿宋_GB2312"/>
          <w:b w:val="0"/>
          <w:bCs w:val="0"/>
          <w:sz w:val="30"/>
          <w:szCs w:val="30"/>
        </w:rPr>
      </w:pPr>
      <w:bookmarkStart w:id="34" w:name="_Toc3730"/>
      <w:r>
        <w:rPr>
          <w:rFonts w:eastAsia="方正仿宋_GB2312"/>
          <w:b w:val="0"/>
          <w:bCs w:val="0"/>
          <w:sz w:val="30"/>
          <w:szCs w:val="30"/>
        </w:rPr>
        <w:t>（五）评分表（详见附表2）</w:t>
      </w:r>
      <w:bookmarkEnd w:id="34"/>
    </w:p>
    <w:p w14:paraId="3ABD7707">
      <w:pPr>
        <w:pStyle w:val="2"/>
        <w:spacing w:line="360" w:lineRule="auto"/>
        <w:ind w:firstLine="600" w:firstLineChars="200"/>
        <w:jc w:val="both"/>
        <w:rPr>
          <w:rFonts w:eastAsia="方正仿宋_GB2312"/>
          <w:b w:val="0"/>
          <w:bCs w:val="0"/>
          <w:sz w:val="30"/>
          <w:szCs w:val="30"/>
        </w:rPr>
      </w:pPr>
      <w:bookmarkStart w:id="35" w:name="_Toc32086"/>
      <w:r>
        <w:rPr>
          <w:rFonts w:eastAsia="方正仿宋_GB2312"/>
          <w:b w:val="0"/>
          <w:bCs w:val="0"/>
          <w:sz w:val="30"/>
          <w:szCs w:val="30"/>
        </w:rPr>
        <w:t>（</w:t>
      </w:r>
      <w:r>
        <w:rPr>
          <w:rFonts w:hint="eastAsia" w:eastAsia="方正仿宋_GB2312"/>
          <w:b w:val="0"/>
          <w:bCs w:val="0"/>
          <w:sz w:val="30"/>
          <w:szCs w:val="30"/>
        </w:rPr>
        <w:t>六</w:t>
      </w:r>
      <w:r>
        <w:rPr>
          <w:rFonts w:eastAsia="方正仿宋_GB2312"/>
          <w:b w:val="0"/>
          <w:bCs w:val="0"/>
          <w:sz w:val="30"/>
          <w:szCs w:val="30"/>
        </w:rPr>
        <w:t>）评审结果</w:t>
      </w:r>
      <w:bookmarkEnd w:id="35"/>
    </w:p>
    <w:p w14:paraId="28BAA61C">
      <w:pPr>
        <w:pStyle w:val="2"/>
        <w:spacing w:line="360" w:lineRule="auto"/>
        <w:ind w:firstLine="600" w:firstLineChars="200"/>
        <w:jc w:val="both"/>
        <w:rPr>
          <w:rFonts w:eastAsia="方正仿宋_GB2312"/>
          <w:b w:val="0"/>
          <w:bCs w:val="0"/>
          <w:sz w:val="30"/>
          <w:szCs w:val="30"/>
        </w:rPr>
      </w:pPr>
      <w:bookmarkStart w:id="36" w:name="_Toc21626"/>
      <w:r>
        <w:rPr>
          <w:rFonts w:eastAsia="方正仿宋_GB2312"/>
          <w:b w:val="0"/>
          <w:bCs w:val="0"/>
          <w:sz w:val="30"/>
          <w:szCs w:val="30"/>
        </w:rPr>
        <w:t>1、磋商小组完成评审后，根据综合评审情况，按照评审得分由高到低的顺序推荐3名成交候选人，评审得分相同的，按照报价由低到高的顺序推荐，评审得分且报价相同的，按照技术指标优劣顺序推荐，依次类推。</w:t>
      </w:r>
      <w:bookmarkEnd w:id="36"/>
    </w:p>
    <w:p w14:paraId="46505FB7">
      <w:pPr>
        <w:pStyle w:val="2"/>
        <w:spacing w:line="360" w:lineRule="auto"/>
        <w:ind w:firstLine="600" w:firstLineChars="200"/>
        <w:jc w:val="both"/>
        <w:rPr>
          <w:rFonts w:eastAsia="方正仿宋_GB2312"/>
          <w:b w:val="0"/>
          <w:bCs w:val="0"/>
          <w:sz w:val="30"/>
          <w:szCs w:val="30"/>
        </w:rPr>
      </w:pPr>
      <w:bookmarkStart w:id="37" w:name="_Toc21909"/>
      <w:r>
        <w:rPr>
          <w:rFonts w:eastAsia="方正仿宋_GB2312"/>
          <w:b w:val="0"/>
          <w:bCs w:val="0"/>
          <w:sz w:val="30"/>
          <w:szCs w:val="30"/>
        </w:rPr>
        <w:t>若排名第一的成交人放弃成交或未按竞争性磋商文件规定签订合同则由排名第二的成交候选人递补，以此类推，直至确定成交人。</w:t>
      </w:r>
      <w:bookmarkEnd w:id="37"/>
    </w:p>
    <w:p w14:paraId="05B1DF26">
      <w:pPr>
        <w:pStyle w:val="2"/>
        <w:spacing w:line="360" w:lineRule="auto"/>
        <w:ind w:firstLine="600" w:firstLineChars="200"/>
        <w:jc w:val="both"/>
        <w:rPr>
          <w:rFonts w:eastAsia="方正仿宋_GB2312"/>
          <w:b w:val="0"/>
          <w:bCs w:val="0"/>
          <w:sz w:val="30"/>
          <w:szCs w:val="30"/>
        </w:rPr>
      </w:pPr>
      <w:bookmarkStart w:id="38" w:name="_Toc801"/>
      <w:r>
        <w:rPr>
          <w:rFonts w:eastAsia="方正仿宋_GB2312"/>
          <w:b w:val="0"/>
          <w:bCs w:val="0"/>
          <w:sz w:val="30"/>
          <w:szCs w:val="30"/>
        </w:rPr>
        <w:t>（八）确定成交人</w:t>
      </w:r>
      <w:bookmarkEnd w:id="38"/>
    </w:p>
    <w:p w14:paraId="0A2282A0">
      <w:pPr>
        <w:pStyle w:val="2"/>
        <w:spacing w:line="360" w:lineRule="auto"/>
        <w:ind w:firstLine="600" w:firstLineChars="200"/>
        <w:jc w:val="both"/>
        <w:rPr>
          <w:rFonts w:eastAsia="方正仿宋_GB2312"/>
          <w:b w:val="0"/>
          <w:bCs w:val="0"/>
          <w:sz w:val="30"/>
          <w:szCs w:val="30"/>
        </w:rPr>
      </w:pPr>
      <w:bookmarkStart w:id="39" w:name="_Toc23189"/>
      <w:r>
        <w:rPr>
          <w:rFonts w:eastAsia="方正仿宋_GB2312"/>
          <w:b w:val="0"/>
          <w:bCs w:val="0"/>
          <w:sz w:val="30"/>
          <w:szCs w:val="30"/>
        </w:rPr>
        <w:t>8.1评审结束后，本次磋商预成交结果公示，发布成交公告。</w:t>
      </w:r>
      <w:bookmarkEnd w:id="39"/>
    </w:p>
    <w:p w14:paraId="4917620E">
      <w:pPr>
        <w:pStyle w:val="2"/>
        <w:spacing w:line="360" w:lineRule="auto"/>
        <w:ind w:firstLine="600" w:firstLineChars="200"/>
        <w:jc w:val="both"/>
        <w:rPr>
          <w:rFonts w:eastAsia="方正仿宋_GB2312"/>
          <w:b w:val="0"/>
          <w:bCs w:val="0"/>
          <w:sz w:val="30"/>
          <w:szCs w:val="30"/>
        </w:rPr>
      </w:pPr>
      <w:bookmarkStart w:id="40" w:name="_Toc7133"/>
      <w:r>
        <w:rPr>
          <w:rFonts w:eastAsia="方正仿宋_GB2312"/>
          <w:b w:val="0"/>
          <w:bCs w:val="0"/>
          <w:sz w:val="30"/>
          <w:szCs w:val="30"/>
        </w:rPr>
        <w:t>8.2磋商文件、供应商的响应文件、澄清文件均为签署合同的依据。</w:t>
      </w:r>
      <w:bookmarkEnd w:id="40"/>
    </w:p>
    <w:p w14:paraId="032476A4">
      <w:pPr>
        <w:pStyle w:val="2"/>
        <w:spacing w:line="360" w:lineRule="auto"/>
        <w:jc w:val="both"/>
        <w:rPr>
          <w:rFonts w:eastAsia="方正仿宋_GB2312"/>
          <w:b w:val="0"/>
          <w:bCs w:val="0"/>
          <w:sz w:val="30"/>
          <w:szCs w:val="30"/>
        </w:rPr>
      </w:pPr>
    </w:p>
    <w:p w14:paraId="5442F95F">
      <w:pPr>
        <w:pStyle w:val="2"/>
        <w:spacing w:line="360" w:lineRule="auto"/>
        <w:jc w:val="both"/>
        <w:rPr>
          <w:rFonts w:eastAsia="方正仿宋_GB2312"/>
          <w:b w:val="0"/>
          <w:bCs w:val="0"/>
          <w:sz w:val="30"/>
          <w:szCs w:val="30"/>
        </w:rPr>
      </w:pPr>
    </w:p>
    <w:p w14:paraId="7F388D4B">
      <w:pPr>
        <w:pStyle w:val="2"/>
        <w:spacing w:line="360" w:lineRule="auto"/>
        <w:jc w:val="both"/>
        <w:rPr>
          <w:rFonts w:eastAsia="方正仿宋_GB2312"/>
          <w:b w:val="0"/>
          <w:bCs w:val="0"/>
          <w:sz w:val="30"/>
          <w:szCs w:val="30"/>
        </w:rPr>
      </w:pPr>
    </w:p>
    <w:p w14:paraId="27BF1F93">
      <w:pPr>
        <w:pStyle w:val="2"/>
        <w:spacing w:line="360" w:lineRule="auto"/>
        <w:jc w:val="both"/>
        <w:rPr>
          <w:rFonts w:eastAsia="方正仿宋_GB2312"/>
          <w:b w:val="0"/>
          <w:bCs w:val="0"/>
          <w:sz w:val="30"/>
          <w:szCs w:val="30"/>
        </w:rPr>
      </w:pPr>
    </w:p>
    <w:p w14:paraId="5B953A05">
      <w:pPr>
        <w:pStyle w:val="2"/>
        <w:spacing w:line="360" w:lineRule="auto"/>
        <w:jc w:val="both"/>
        <w:rPr>
          <w:rFonts w:eastAsia="方正仿宋_GB2312"/>
          <w:b w:val="0"/>
          <w:bCs w:val="0"/>
          <w:sz w:val="30"/>
          <w:szCs w:val="30"/>
        </w:rPr>
      </w:pPr>
      <w:r>
        <w:rPr>
          <w:rFonts w:eastAsia="方正仿宋_GB2312"/>
          <w:b w:val="0"/>
          <w:bCs w:val="0"/>
          <w:sz w:val="30"/>
          <w:szCs w:val="30"/>
        </w:rPr>
        <w:br w:type="page"/>
      </w:r>
      <w:bookmarkStart w:id="41" w:name="_Toc2377"/>
      <w:r>
        <w:rPr>
          <w:rFonts w:eastAsia="方正仿宋_GB2312"/>
          <w:b w:val="0"/>
          <w:bCs w:val="0"/>
          <w:sz w:val="30"/>
          <w:szCs w:val="30"/>
        </w:rPr>
        <w:t>附表1：资格审查表（由采购人审查）</w:t>
      </w:r>
      <w:bookmarkEnd w:id="41"/>
    </w:p>
    <w:tbl>
      <w:tblPr>
        <w:tblStyle w:val="9"/>
        <w:tblpPr w:leftFromText="180" w:rightFromText="180" w:vertAnchor="text" w:horzAnchor="margin" w:tblpY="5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41"/>
        <w:gridCol w:w="3268"/>
        <w:gridCol w:w="1796"/>
      </w:tblGrid>
      <w:tr w14:paraId="34ED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34" w:type="dxa"/>
            <w:noWrap w:val="0"/>
            <w:vAlign w:val="center"/>
          </w:tcPr>
          <w:p w14:paraId="7272F0D9">
            <w:pPr>
              <w:pStyle w:val="2"/>
              <w:jc w:val="both"/>
              <w:rPr>
                <w:rFonts w:eastAsia="方正仿宋_GB2312"/>
                <w:b w:val="0"/>
                <w:bCs w:val="0"/>
                <w:szCs w:val="24"/>
              </w:rPr>
            </w:pPr>
            <w:bookmarkStart w:id="42" w:name="_Toc21677"/>
            <w:r>
              <w:rPr>
                <w:rFonts w:eastAsia="方正仿宋_GB2312"/>
                <w:b w:val="0"/>
                <w:bCs w:val="0"/>
                <w:szCs w:val="24"/>
              </w:rPr>
              <w:t>序号</w:t>
            </w:r>
            <w:bookmarkEnd w:id="42"/>
          </w:p>
        </w:tc>
        <w:tc>
          <w:tcPr>
            <w:tcW w:w="3441" w:type="dxa"/>
            <w:noWrap w:val="0"/>
            <w:vAlign w:val="center"/>
          </w:tcPr>
          <w:p w14:paraId="3D790B7B">
            <w:pPr>
              <w:pStyle w:val="2"/>
              <w:jc w:val="both"/>
              <w:rPr>
                <w:rFonts w:eastAsia="方正仿宋_GB2312"/>
                <w:b w:val="0"/>
                <w:bCs w:val="0"/>
                <w:szCs w:val="24"/>
              </w:rPr>
            </w:pPr>
            <w:bookmarkStart w:id="43" w:name="_Toc316"/>
            <w:r>
              <w:rPr>
                <w:rFonts w:eastAsia="方正仿宋_GB2312"/>
                <w:b w:val="0"/>
                <w:bCs w:val="0"/>
                <w:szCs w:val="24"/>
              </w:rPr>
              <w:t>项目内容</w:t>
            </w:r>
            <w:bookmarkEnd w:id="43"/>
          </w:p>
        </w:tc>
        <w:tc>
          <w:tcPr>
            <w:tcW w:w="3268" w:type="dxa"/>
            <w:noWrap w:val="0"/>
            <w:vAlign w:val="center"/>
          </w:tcPr>
          <w:p w14:paraId="0364398C">
            <w:pPr>
              <w:pStyle w:val="2"/>
              <w:jc w:val="both"/>
              <w:rPr>
                <w:rFonts w:eastAsia="方正仿宋_GB2312"/>
                <w:b w:val="0"/>
                <w:bCs w:val="0"/>
                <w:szCs w:val="24"/>
              </w:rPr>
            </w:pPr>
            <w:bookmarkStart w:id="44" w:name="_Toc12874"/>
            <w:r>
              <w:rPr>
                <w:rFonts w:eastAsia="方正仿宋_GB2312"/>
                <w:b w:val="0"/>
                <w:bCs w:val="0"/>
                <w:szCs w:val="24"/>
              </w:rPr>
              <w:t>合格条件</w:t>
            </w:r>
            <w:bookmarkEnd w:id="44"/>
          </w:p>
        </w:tc>
        <w:tc>
          <w:tcPr>
            <w:tcW w:w="1796" w:type="dxa"/>
            <w:noWrap w:val="0"/>
            <w:vAlign w:val="center"/>
          </w:tcPr>
          <w:p w14:paraId="5B626C64">
            <w:pPr>
              <w:pStyle w:val="2"/>
              <w:jc w:val="both"/>
              <w:rPr>
                <w:rFonts w:eastAsia="方正仿宋_GB2312"/>
                <w:b w:val="0"/>
                <w:bCs w:val="0"/>
                <w:szCs w:val="24"/>
              </w:rPr>
            </w:pPr>
            <w:bookmarkStart w:id="45" w:name="_Toc4637"/>
            <w:r>
              <w:rPr>
                <w:rFonts w:eastAsia="方正仿宋_GB2312"/>
                <w:b w:val="0"/>
                <w:bCs w:val="0"/>
                <w:szCs w:val="24"/>
              </w:rPr>
              <w:t>审查结果（符合“√”不符合“×”表示）</w:t>
            </w:r>
            <w:bookmarkEnd w:id="45"/>
          </w:p>
        </w:tc>
      </w:tr>
      <w:tr w14:paraId="243B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34" w:type="dxa"/>
            <w:noWrap w:val="0"/>
            <w:vAlign w:val="center"/>
          </w:tcPr>
          <w:p w14:paraId="7F8CD61E">
            <w:pPr>
              <w:pStyle w:val="2"/>
              <w:jc w:val="both"/>
              <w:rPr>
                <w:rFonts w:eastAsia="方正仿宋_GB2312"/>
                <w:b w:val="0"/>
                <w:bCs w:val="0"/>
                <w:szCs w:val="24"/>
              </w:rPr>
            </w:pPr>
            <w:bookmarkStart w:id="46" w:name="_Toc5151"/>
            <w:r>
              <w:rPr>
                <w:rFonts w:eastAsia="方正仿宋_GB2312"/>
                <w:b w:val="0"/>
                <w:bCs w:val="0"/>
                <w:szCs w:val="24"/>
              </w:rPr>
              <w:t>1</w:t>
            </w:r>
            <w:bookmarkEnd w:id="46"/>
          </w:p>
        </w:tc>
        <w:tc>
          <w:tcPr>
            <w:tcW w:w="3441" w:type="dxa"/>
            <w:noWrap w:val="0"/>
            <w:vAlign w:val="center"/>
          </w:tcPr>
          <w:p w14:paraId="6ED48D81">
            <w:pPr>
              <w:pStyle w:val="2"/>
              <w:jc w:val="both"/>
              <w:rPr>
                <w:rFonts w:eastAsia="方正仿宋_GB2312"/>
                <w:b w:val="0"/>
                <w:bCs w:val="0"/>
                <w:szCs w:val="24"/>
              </w:rPr>
            </w:pPr>
            <w:bookmarkStart w:id="47" w:name="_Toc31316"/>
            <w:r>
              <w:rPr>
                <w:rFonts w:eastAsia="方正仿宋_GB2312"/>
                <w:b w:val="0"/>
                <w:bCs w:val="0"/>
                <w:szCs w:val="24"/>
              </w:rPr>
              <w:t>营业执照</w:t>
            </w:r>
            <w:bookmarkEnd w:id="47"/>
          </w:p>
        </w:tc>
        <w:tc>
          <w:tcPr>
            <w:tcW w:w="3268" w:type="dxa"/>
            <w:noWrap w:val="0"/>
            <w:vAlign w:val="center"/>
          </w:tcPr>
          <w:p w14:paraId="255AD5E4">
            <w:pPr>
              <w:pStyle w:val="2"/>
              <w:jc w:val="both"/>
              <w:rPr>
                <w:rFonts w:eastAsia="方正仿宋_GB2312"/>
                <w:b w:val="0"/>
                <w:bCs w:val="0"/>
                <w:szCs w:val="24"/>
              </w:rPr>
            </w:pPr>
            <w:bookmarkStart w:id="48" w:name="_Toc20725"/>
            <w:r>
              <w:rPr>
                <w:rFonts w:eastAsia="方正仿宋_GB2312"/>
                <w:b w:val="0"/>
                <w:bCs w:val="0"/>
                <w:szCs w:val="24"/>
              </w:rPr>
              <w:t>具备并有效</w:t>
            </w:r>
            <w:bookmarkEnd w:id="48"/>
          </w:p>
        </w:tc>
        <w:tc>
          <w:tcPr>
            <w:tcW w:w="1796" w:type="dxa"/>
            <w:noWrap w:val="0"/>
            <w:vAlign w:val="center"/>
          </w:tcPr>
          <w:p w14:paraId="32EEA964">
            <w:pPr>
              <w:pStyle w:val="2"/>
              <w:jc w:val="both"/>
              <w:rPr>
                <w:rFonts w:eastAsia="方正仿宋_GB2312"/>
                <w:b w:val="0"/>
                <w:bCs w:val="0"/>
                <w:szCs w:val="24"/>
              </w:rPr>
            </w:pPr>
          </w:p>
        </w:tc>
      </w:tr>
      <w:tr w14:paraId="586D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34" w:type="dxa"/>
            <w:noWrap w:val="0"/>
            <w:vAlign w:val="center"/>
          </w:tcPr>
          <w:p w14:paraId="3EF8D71D">
            <w:pPr>
              <w:pStyle w:val="2"/>
              <w:jc w:val="both"/>
              <w:rPr>
                <w:rFonts w:eastAsia="方正仿宋_GB2312"/>
                <w:b w:val="0"/>
                <w:bCs w:val="0"/>
                <w:szCs w:val="24"/>
              </w:rPr>
            </w:pPr>
            <w:bookmarkStart w:id="49" w:name="_Toc1922"/>
            <w:r>
              <w:rPr>
                <w:rFonts w:eastAsia="方正仿宋_GB2312"/>
                <w:b w:val="0"/>
                <w:bCs w:val="0"/>
                <w:szCs w:val="24"/>
              </w:rPr>
              <w:t>2</w:t>
            </w:r>
            <w:bookmarkEnd w:id="49"/>
          </w:p>
        </w:tc>
        <w:tc>
          <w:tcPr>
            <w:tcW w:w="3441" w:type="dxa"/>
            <w:noWrap w:val="0"/>
            <w:vAlign w:val="center"/>
          </w:tcPr>
          <w:p w14:paraId="4AE77A35">
            <w:pPr>
              <w:pStyle w:val="2"/>
              <w:jc w:val="both"/>
              <w:rPr>
                <w:rFonts w:eastAsia="方正仿宋_GB2312"/>
                <w:b w:val="0"/>
                <w:bCs w:val="0"/>
                <w:szCs w:val="24"/>
              </w:rPr>
            </w:pPr>
            <w:r>
              <w:rPr>
                <w:rFonts w:eastAsia="方正仿宋_GB2312"/>
                <w:b w:val="0"/>
                <w:bCs w:val="0"/>
                <w:szCs w:val="24"/>
              </w:rPr>
              <w:t>供应商须提供行政主管部门颁发的</w:t>
            </w:r>
            <w:r>
              <w:rPr>
                <w:rFonts w:hint="default" w:eastAsia="方正仿宋_GB2312"/>
                <w:b w:val="0"/>
                <w:bCs w:val="0"/>
                <w:szCs w:val="24"/>
                <w:lang w:val="en-US" w:eastAsia="zh-CN"/>
              </w:rPr>
              <w:t>建设工程质量检测机构</w:t>
            </w:r>
            <w:r>
              <w:rPr>
                <w:rFonts w:hint="default" w:eastAsia="方正仿宋_GB2312"/>
                <w:b w:val="0"/>
                <w:bCs w:val="0"/>
                <w:szCs w:val="24"/>
              </w:rPr>
              <w:t>资质证书加盖公章，且资质在有效期以内</w:t>
            </w:r>
            <w:r>
              <w:rPr>
                <w:rFonts w:hint="default" w:eastAsia="方正仿宋_GB2312"/>
                <w:b w:val="0"/>
                <w:bCs w:val="0"/>
                <w:szCs w:val="24"/>
                <w:lang w:eastAsia="zh-CN"/>
              </w:rPr>
              <w:t>，</w:t>
            </w:r>
            <w:r>
              <w:rPr>
                <w:rFonts w:hint="default" w:eastAsia="方正仿宋_GB2312"/>
                <w:b w:val="0"/>
                <w:bCs w:val="0"/>
                <w:szCs w:val="24"/>
                <w:lang w:val="en-US" w:eastAsia="zh-CN"/>
              </w:rPr>
              <w:t>证书中包括建筑节能专项、主体结构及装饰装修专项</w:t>
            </w:r>
            <w:r>
              <w:rPr>
                <w:rFonts w:hint="default" w:eastAsia="方正仿宋_GB2312"/>
                <w:b w:val="0"/>
                <w:bCs w:val="0"/>
                <w:szCs w:val="24"/>
              </w:rPr>
              <w:t>。</w:t>
            </w:r>
          </w:p>
        </w:tc>
        <w:tc>
          <w:tcPr>
            <w:tcW w:w="3268" w:type="dxa"/>
            <w:noWrap w:val="0"/>
            <w:vAlign w:val="center"/>
          </w:tcPr>
          <w:p w14:paraId="2B4E03E8">
            <w:pPr>
              <w:pStyle w:val="2"/>
              <w:jc w:val="both"/>
              <w:rPr>
                <w:rFonts w:eastAsia="方正仿宋_GB2312"/>
                <w:b w:val="0"/>
                <w:bCs w:val="0"/>
                <w:szCs w:val="24"/>
              </w:rPr>
            </w:pPr>
            <w:bookmarkStart w:id="50" w:name="_Toc4072"/>
            <w:r>
              <w:rPr>
                <w:rFonts w:eastAsia="方正仿宋_GB2312"/>
                <w:b w:val="0"/>
                <w:bCs w:val="0"/>
                <w:szCs w:val="24"/>
              </w:rPr>
              <w:t>具备并有效</w:t>
            </w:r>
            <w:bookmarkEnd w:id="50"/>
          </w:p>
        </w:tc>
        <w:tc>
          <w:tcPr>
            <w:tcW w:w="1796" w:type="dxa"/>
            <w:noWrap w:val="0"/>
            <w:vAlign w:val="center"/>
          </w:tcPr>
          <w:p w14:paraId="4D7B3F09">
            <w:pPr>
              <w:pStyle w:val="2"/>
              <w:jc w:val="both"/>
              <w:rPr>
                <w:rFonts w:eastAsia="方正仿宋_GB2312"/>
                <w:b w:val="0"/>
                <w:bCs w:val="0"/>
                <w:szCs w:val="24"/>
              </w:rPr>
            </w:pPr>
          </w:p>
        </w:tc>
      </w:tr>
      <w:tr w14:paraId="3DDC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34" w:type="dxa"/>
            <w:noWrap w:val="0"/>
            <w:vAlign w:val="center"/>
          </w:tcPr>
          <w:p w14:paraId="5A751312">
            <w:pPr>
              <w:pStyle w:val="2"/>
              <w:jc w:val="both"/>
              <w:rPr>
                <w:rFonts w:eastAsia="方正仿宋_GB2312"/>
                <w:b w:val="0"/>
                <w:bCs w:val="0"/>
                <w:szCs w:val="24"/>
              </w:rPr>
            </w:pPr>
            <w:bookmarkStart w:id="51" w:name="_Toc18191"/>
            <w:r>
              <w:rPr>
                <w:rFonts w:eastAsia="方正仿宋_GB2312"/>
                <w:b w:val="0"/>
                <w:bCs w:val="0"/>
                <w:szCs w:val="24"/>
              </w:rPr>
              <w:t>3</w:t>
            </w:r>
            <w:bookmarkEnd w:id="51"/>
          </w:p>
        </w:tc>
        <w:tc>
          <w:tcPr>
            <w:tcW w:w="3441" w:type="dxa"/>
            <w:noWrap w:val="0"/>
            <w:vAlign w:val="center"/>
          </w:tcPr>
          <w:p w14:paraId="07FB3ADD">
            <w:pPr>
              <w:pStyle w:val="2"/>
              <w:jc w:val="both"/>
              <w:rPr>
                <w:rFonts w:eastAsia="方正仿宋_GB2312"/>
                <w:b w:val="0"/>
                <w:bCs w:val="0"/>
                <w:szCs w:val="24"/>
              </w:rPr>
            </w:pPr>
            <w:bookmarkStart w:id="52" w:name="_Toc13307"/>
            <w:r>
              <w:rPr>
                <w:rFonts w:eastAsia="方正仿宋_GB2312"/>
                <w:b w:val="0"/>
                <w:bCs w:val="0"/>
                <w:szCs w:val="24"/>
              </w:rPr>
              <w:t>供应商财务状况、依法缴纳税收和社保的承诺函（格式自拟）</w:t>
            </w:r>
            <w:bookmarkEnd w:id="52"/>
          </w:p>
        </w:tc>
        <w:tc>
          <w:tcPr>
            <w:tcW w:w="3268" w:type="dxa"/>
            <w:noWrap w:val="0"/>
            <w:vAlign w:val="center"/>
          </w:tcPr>
          <w:p w14:paraId="689272AE">
            <w:pPr>
              <w:pStyle w:val="2"/>
              <w:jc w:val="both"/>
              <w:rPr>
                <w:rFonts w:eastAsia="方正仿宋_GB2312"/>
                <w:b w:val="0"/>
                <w:bCs w:val="0"/>
                <w:szCs w:val="24"/>
              </w:rPr>
            </w:pPr>
            <w:bookmarkStart w:id="53" w:name="_Toc9858"/>
            <w:r>
              <w:rPr>
                <w:rFonts w:eastAsia="方正仿宋_GB2312"/>
                <w:b w:val="0"/>
                <w:bCs w:val="0"/>
                <w:szCs w:val="24"/>
              </w:rPr>
              <w:t>具备并有效</w:t>
            </w:r>
            <w:bookmarkEnd w:id="53"/>
          </w:p>
        </w:tc>
        <w:tc>
          <w:tcPr>
            <w:tcW w:w="1796" w:type="dxa"/>
            <w:noWrap w:val="0"/>
            <w:vAlign w:val="center"/>
          </w:tcPr>
          <w:p w14:paraId="5BB7B98B">
            <w:pPr>
              <w:pStyle w:val="2"/>
              <w:jc w:val="both"/>
              <w:rPr>
                <w:rFonts w:eastAsia="方正仿宋_GB2312"/>
                <w:b w:val="0"/>
                <w:bCs w:val="0"/>
                <w:szCs w:val="24"/>
              </w:rPr>
            </w:pPr>
          </w:p>
        </w:tc>
      </w:tr>
      <w:tr w14:paraId="6EEB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34" w:type="dxa"/>
            <w:noWrap w:val="0"/>
            <w:vAlign w:val="center"/>
          </w:tcPr>
          <w:p w14:paraId="0E65837B">
            <w:pPr>
              <w:pStyle w:val="2"/>
              <w:jc w:val="both"/>
              <w:rPr>
                <w:rFonts w:eastAsia="方正仿宋_GB2312"/>
                <w:b w:val="0"/>
                <w:bCs w:val="0"/>
                <w:szCs w:val="24"/>
              </w:rPr>
            </w:pPr>
            <w:bookmarkStart w:id="54" w:name="_Toc4536"/>
            <w:r>
              <w:rPr>
                <w:rFonts w:eastAsia="方正仿宋_GB2312"/>
                <w:b w:val="0"/>
                <w:bCs w:val="0"/>
                <w:szCs w:val="24"/>
              </w:rPr>
              <w:t>4</w:t>
            </w:r>
            <w:bookmarkEnd w:id="54"/>
          </w:p>
        </w:tc>
        <w:tc>
          <w:tcPr>
            <w:tcW w:w="3441" w:type="dxa"/>
            <w:noWrap w:val="0"/>
            <w:vAlign w:val="center"/>
          </w:tcPr>
          <w:p w14:paraId="28E658C0">
            <w:pPr>
              <w:pStyle w:val="2"/>
              <w:jc w:val="both"/>
              <w:rPr>
                <w:rFonts w:eastAsia="方正仿宋_GB2312"/>
                <w:b w:val="0"/>
                <w:bCs w:val="0"/>
                <w:szCs w:val="24"/>
              </w:rPr>
            </w:pPr>
            <w:bookmarkStart w:id="55" w:name="_Toc31650"/>
            <w:r>
              <w:rPr>
                <w:rFonts w:eastAsia="方正仿宋_GB2312"/>
                <w:b w:val="0"/>
                <w:bCs w:val="0"/>
                <w:szCs w:val="24"/>
              </w:rPr>
              <w:t>具有履行合同所必需的设备和专业技术能力的承诺函（格式自拟）</w:t>
            </w:r>
            <w:bookmarkEnd w:id="55"/>
          </w:p>
        </w:tc>
        <w:tc>
          <w:tcPr>
            <w:tcW w:w="3268" w:type="dxa"/>
            <w:noWrap w:val="0"/>
            <w:vAlign w:val="center"/>
          </w:tcPr>
          <w:p w14:paraId="4C597AE1">
            <w:pPr>
              <w:pStyle w:val="2"/>
              <w:jc w:val="both"/>
              <w:rPr>
                <w:rFonts w:eastAsia="方正仿宋_GB2312"/>
                <w:b w:val="0"/>
                <w:bCs w:val="0"/>
                <w:szCs w:val="24"/>
              </w:rPr>
            </w:pPr>
            <w:bookmarkStart w:id="56" w:name="_Toc8051"/>
            <w:r>
              <w:rPr>
                <w:rFonts w:eastAsia="方正仿宋_GB2312"/>
                <w:b w:val="0"/>
                <w:bCs w:val="0"/>
                <w:szCs w:val="24"/>
              </w:rPr>
              <w:t>具备并有效</w:t>
            </w:r>
            <w:bookmarkEnd w:id="56"/>
          </w:p>
        </w:tc>
        <w:tc>
          <w:tcPr>
            <w:tcW w:w="1796" w:type="dxa"/>
            <w:noWrap w:val="0"/>
            <w:vAlign w:val="center"/>
          </w:tcPr>
          <w:p w14:paraId="62B2B6D4">
            <w:pPr>
              <w:pStyle w:val="2"/>
              <w:jc w:val="both"/>
              <w:rPr>
                <w:rFonts w:eastAsia="方正仿宋_GB2312"/>
                <w:b w:val="0"/>
                <w:bCs w:val="0"/>
                <w:szCs w:val="24"/>
              </w:rPr>
            </w:pPr>
          </w:p>
        </w:tc>
      </w:tr>
      <w:tr w14:paraId="1FE0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34" w:type="dxa"/>
            <w:noWrap w:val="0"/>
            <w:vAlign w:val="center"/>
          </w:tcPr>
          <w:p w14:paraId="2D66E260">
            <w:pPr>
              <w:pStyle w:val="2"/>
              <w:jc w:val="both"/>
              <w:rPr>
                <w:rFonts w:eastAsia="方正仿宋_GB2312"/>
                <w:b w:val="0"/>
                <w:bCs w:val="0"/>
                <w:szCs w:val="24"/>
              </w:rPr>
            </w:pPr>
            <w:r>
              <w:rPr>
                <w:rFonts w:hint="eastAsia" w:eastAsia="方正仿宋_GB2312"/>
                <w:b w:val="0"/>
                <w:bCs w:val="0"/>
                <w:szCs w:val="24"/>
              </w:rPr>
              <w:t>5</w:t>
            </w:r>
          </w:p>
        </w:tc>
        <w:tc>
          <w:tcPr>
            <w:tcW w:w="3441" w:type="dxa"/>
            <w:noWrap w:val="0"/>
            <w:vAlign w:val="center"/>
          </w:tcPr>
          <w:p w14:paraId="087C657B">
            <w:pPr>
              <w:pStyle w:val="2"/>
              <w:jc w:val="both"/>
              <w:rPr>
                <w:rFonts w:eastAsia="方正仿宋_GB2312"/>
                <w:b w:val="0"/>
                <w:bCs w:val="0"/>
                <w:szCs w:val="24"/>
              </w:rPr>
            </w:pPr>
            <w:bookmarkStart w:id="57" w:name="_Toc21206"/>
            <w:r>
              <w:rPr>
                <w:rFonts w:eastAsia="方正仿宋_GB2312"/>
                <w:b w:val="0"/>
                <w:bCs w:val="0"/>
                <w:szCs w:val="24"/>
              </w:rPr>
              <w:t>近三年无重大违法记录承诺书</w:t>
            </w:r>
            <w:bookmarkEnd w:id="57"/>
          </w:p>
        </w:tc>
        <w:tc>
          <w:tcPr>
            <w:tcW w:w="3268" w:type="dxa"/>
            <w:noWrap w:val="0"/>
            <w:vAlign w:val="center"/>
          </w:tcPr>
          <w:p w14:paraId="07F4EE84">
            <w:pPr>
              <w:pStyle w:val="2"/>
              <w:jc w:val="both"/>
              <w:rPr>
                <w:rFonts w:eastAsia="方正仿宋_GB2312"/>
                <w:b w:val="0"/>
                <w:bCs w:val="0"/>
                <w:szCs w:val="24"/>
              </w:rPr>
            </w:pPr>
            <w:bookmarkStart w:id="58" w:name="_Toc28573"/>
            <w:r>
              <w:rPr>
                <w:rFonts w:eastAsia="方正仿宋_GB2312"/>
                <w:b w:val="0"/>
                <w:bCs w:val="0"/>
                <w:szCs w:val="24"/>
              </w:rPr>
              <w:t>具备并有效</w:t>
            </w:r>
            <w:bookmarkEnd w:id="58"/>
          </w:p>
        </w:tc>
        <w:tc>
          <w:tcPr>
            <w:tcW w:w="1796" w:type="dxa"/>
            <w:noWrap w:val="0"/>
            <w:vAlign w:val="center"/>
          </w:tcPr>
          <w:p w14:paraId="2E24C17F">
            <w:pPr>
              <w:pStyle w:val="2"/>
              <w:jc w:val="both"/>
              <w:rPr>
                <w:rFonts w:eastAsia="方正仿宋_GB2312"/>
                <w:b w:val="0"/>
                <w:bCs w:val="0"/>
                <w:szCs w:val="24"/>
              </w:rPr>
            </w:pPr>
          </w:p>
        </w:tc>
      </w:tr>
      <w:tr w14:paraId="6831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34" w:type="dxa"/>
            <w:noWrap w:val="0"/>
            <w:vAlign w:val="center"/>
          </w:tcPr>
          <w:p w14:paraId="1B5B08C9">
            <w:pPr>
              <w:pStyle w:val="2"/>
              <w:jc w:val="both"/>
              <w:rPr>
                <w:rFonts w:eastAsia="方正仿宋_GB2312"/>
                <w:b w:val="0"/>
                <w:bCs w:val="0"/>
                <w:szCs w:val="24"/>
              </w:rPr>
            </w:pPr>
            <w:bookmarkStart w:id="59" w:name="_Toc26063"/>
            <w:r>
              <w:rPr>
                <w:rFonts w:hint="eastAsia" w:eastAsia="方正仿宋_GB2312"/>
                <w:b w:val="0"/>
                <w:bCs w:val="0"/>
                <w:szCs w:val="24"/>
              </w:rPr>
              <w:t>6</w:t>
            </w:r>
          </w:p>
        </w:tc>
        <w:tc>
          <w:tcPr>
            <w:tcW w:w="3441" w:type="dxa"/>
            <w:noWrap w:val="0"/>
            <w:vAlign w:val="center"/>
          </w:tcPr>
          <w:p w14:paraId="29157BFC">
            <w:pPr>
              <w:pStyle w:val="2"/>
              <w:jc w:val="both"/>
              <w:rPr>
                <w:rFonts w:eastAsia="方正仿宋_GB2312"/>
                <w:b w:val="0"/>
                <w:bCs w:val="0"/>
                <w:szCs w:val="24"/>
              </w:rPr>
            </w:pPr>
            <w:r>
              <w:rPr>
                <w:rFonts w:eastAsia="方正仿宋_GB2312"/>
                <w:b w:val="0"/>
                <w:bCs w:val="0"/>
                <w:szCs w:val="24"/>
              </w:rPr>
              <w:t>在“信用中国”网站（http：//www.creditchina.gov.cn/）中未被列入失信被执行人名单的截图</w:t>
            </w:r>
            <w:r>
              <w:rPr>
                <w:rFonts w:hint="eastAsia" w:eastAsia="方正仿宋_GB2312"/>
                <w:b w:val="0"/>
                <w:bCs w:val="0"/>
                <w:szCs w:val="24"/>
              </w:rPr>
              <w:t>（截图需带有查询时间且时间在招标公告期内）</w:t>
            </w:r>
          </w:p>
        </w:tc>
        <w:tc>
          <w:tcPr>
            <w:tcW w:w="3268" w:type="dxa"/>
            <w:noWrap w:val="0"/>
            <w:vAlign w:val="center"/>
          </w:tcPr>
          <w:p w14:paraId="3F76D874">
            <w:pPr>
              <w:pStyle w:val="2"/>
              <w:jc w:val="both"/>
              <w:rPr>
                <w:rFonts w:eastAsia="方正仿宋_GB2312"/>
                <w:b w:val="0"/>
                <w:bCs w:val="0"/>
                <w:szCs w:val="24"/>
              </w:rPr>
            </w:pPr>
            <w:r>
              <w:rPr>
                <w:rFonts w:eastAsia="方正仿宋_GB2312"/>
                <w:b w:val="0"/>
                <w:bCs w:val="0"/>
                <w:szCs w:val="24"/>
              </w:rPr>
              <w:t>具备并有效</w:t>
            </w:r>
          </w:p>
        </w:tc>
        <w:tc>
          <w:tcPr>
            <w:tcW w:w="1796" w:type="dxa"/>
            <w:noWrap w:val="0"/>
            <w:vAlign w:val="center"/>
          </w:tcPr>
          <w:p w14:paraId="3AA4E820">
            <w:pPr>
              <w:pStyle w:val="2"/>
              <w:jc w:val="both"/>
              <w:rPr>
                <w:rFonts w:eastAsia="方正仿宋_GB2312"/>
                <w:b w:val="0"/>
                <w:bCs w:val="0"/>
                <w:szCs w:val="24"/>
              </w:rPr>
            </w:pPr>
          </w:p>
        </w:tc>
      </w:tr>
      <w:tr w14:paraId="5B93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43" w:type="dxa"/>
            <w:gridSpan w:val="3"/>
            <w:noWrap w:val="0"/>
            <w:vAlign w:val="center"/>
          </w:tcPr>
          <w:p w14:paraId="1A1E32CC">
            <w:pPr>
              <w:pStyle w:val="2"/>
              <w:jc w:val="both"/>
              <w:rPr>
                <w:rFonts w:eastAsia="方正仿宋_GB2312"/>
                <w:b w:val="0"/>
                <w:bCs w:val="0"/>
                <w:szCs w:val="24"/>
              </w:rPr>
            </w:pPr>
            <w:r>
              <w:rPr>
                <w:rFonts w:eastAsia="方正仿宋_GB2312"/>
                <w:b w:val="0"/>
                <w:bCs w:val="0"/>
                <w:szCs w:val="24"/>
              </w:rPr>
              <w:t>结论（是否合格）</w:t>
            </w:r>
            <w:bookmarkEnd w:id="59"/>
          </w:p>
        </w:tc>
        <w:tc>
          <w:tcPr>
            <w:tcW w:w="1796" w:type="dxa"/>
            <w:noWrap w:val="0"/>
            <w:vAlign w:val="center"/>
          </w:tcPr>
          <w:p w14:paraId="189012AB">
            <w:pPr>
              <w:pStyle w:val="2"/>
              <w:jc w:val="both"/>
              <w:rPr>
                <w:rFonts w:eastAsia="方正仿宋_GB2312"/>
                <w:b w:val="0"/>
                <w:bCs w:val="0"/>
                <w:szCs w:val="24"/>
              </w:rPr>
            </w:pPr>
          </w:p>
        </w:tc>
      </w:tr>
    </w:tbl>
    <w:p w14:paraId="29B74B88">
      <w:pPr>
        <w:pStyle w:val="2"/>
        <w:spacing w:line="360" w:lineRule="auto"/>
        <w:jc w:val="both"/>
        <w:rPr>
          <w:rFonts w:eastAsia="方正仿宋_GB2312"/>
          <w:b w:val="0"/>
          <w:bCs w:val="0"/>
          <w:sz w:val="30"/>
          <w:szCs w:val="30"/>
        </w:rPr>
      </w:pPr>
      <w:bookmarkStart w:id="60" w:name="_Toc20437"/>
      <w:r>
        <w:rPr>
          <w:rFonts w:eastAsia="方正仿宋_GB2312"/>
          <w:b w:val="0"/>
          <w:bCs w:val="0"/>
          <w:sz w:val="30"/>
          <w:szCs w:val="30"/>
        </w:rPr>
        <w:t>附表2：</w:t>
      </w:r>
      <w:bookmarkEnd w:id="60"/>
      <w:r>
        <w:rPr>
          <w:rFonts w:hint="eastAsia" w:eastAsia="方正仿宋_GB2312"/>
          <w:b w:val="0"/>
          <w:bCs w:val="0"/>
          <w:sz w:val="30"/>
          <w:szCs w:val="30"/>
        </w:rPr>
        <w:t>评分表</w:t>
      </w:r>
      <w:r>
        <w:rPr>
          <w:rFonts w:eastAsia="方正仿宋_GB2312"/>
          <w:b w:val="0"/>
          <w:bCs w:val="0"/>
          <w:sz w:val="30"/>
          <w:szCs w:val="30"/>
        </w:rPr>
        <w:t>（本项目采用综合评分法）</w:t>
      </w:r>
    </w:p>
    <w:tbl>
      <w:tblPr>
        <w:tblStyle w:val="9"/>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418"/>
        <w:gridCol w:w="6309"/>
        <w:gridCol w:w="1020"/>
      </w:tblGrid>
      <w:tr w14:paraId="5C00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1" w:type="dxa"/>
            <w:gridSpan w:val="3"/>
            <w:noWrap w:val="0"/>
            <w:vAlign w:val="center"/>
          </w:tcPr>
          <w:p w14:paraId="065ADB3C">
            <w:pPr>
              <w:spacing w:line="400" w:lineRule="exact"/>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第一部分 客观分（满分30分）</w:t>
            </w:r>
          </w:p>
        </w:tc>
        <w:tc>
          <w:tcPr>
            <w:tcW w:w="1020" w:type="dxa"/>
            <w:noWrap w:val="0"/>
            <w:vAlign w:val="center"/>
          </w:tcPr>
          <w:p w14:paraId="576CB983">
            <w:pPr>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分值</w:t>
            </w:r>
          </w:p>
        </w:tc>
      </w:tr>
      <w:tr w14:paraId="7C19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14:paraId="3373CDAB">
            <w:pPr>
              <w:adjustRightInd w:val="0"/>
              <w:snapToGrid w:val="0"/>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1</w:t>
            </w:r>
          </w:p>
        </w:tc>
        <w:tc>
          <w:tcPr>
            <w:tcW w:w="1418" w:type="dxa"/>
            <w:noWrap w:val="0"/>
            <w:vAlign w:val="center"/>
          </w:tcPr>
          <w:p w14:paraId="6E206468">
            <w:pPr>
              <w:adjustRightInd w:val="0"/>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bCs/>
                <w:sz w:val="22"/>
                <w:szCs w:val="22"/>
              </w:rPr>
              <w:t>供应商实施能力</w:t>
            </w:r>
          </w:p>
        </w:tc>
        <w:tc>
          <w:tcPr>
            <w:tcW w:w="6309" w:type="dxa"/>
            <w:noWrap w:val="0"/>
            <w:vAlign w:val="center"/>
          </w:tcPr>
          <w:p w14:paraId="5B59CEEF">
            <w:pPr>
              <w:spacing w:line="400" w:lineRule="exact"/>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bCs/>
                <w:sz w:val="22"/>
                <w:szCs w:val="22"/>
              </w:rPr>
              <w:t>完全按照以下要求提供供应商曾实施的与本项目内容相关的业绩，</w:t>
            </w:r>
            <w:r>
              <w:rPr>
                <w:rFonts w:hint="eastAsia" w:ascii="方正仿宋_GB2312" w:hAnsi="方正仿宋_GB2312" w:eastAsia="方正仿宋_GB2312" w:cs="方正仿宋_GB2312"/>
                <w:bCs/>
                <w:sz w:val="22"/>
                <w:szCs w:val="22"/>
                <w:lang w:val="en-US" w:eastAsia="zh-CN"/>
              </w:rPr>
              <w:t>合同中检测项目应包含室内空气检测或照度与照明功率密度检测，</w:t>
            </w:r>
            <w:r>
              <w:rPr>
                <w:rFonts w:hint="eastAsia" w:ascii="方正仿宋_GB2312" w:hAnsi="方正仿宋_GB2312" w:eastAsia="方正仿宋_GB2312" w:cs="方正仿宋_GB2312"/>
                <w:bCs/>
                <w:sz w:val="22"/>
                <w:szCs w:val="22"/>
              </w:rPr>
              <w:t>提供的证明材料均不得遮挡涂黑，且须提供合同复印件，包括合同金额、买卖双方名称及盖章、服务期限（合同起始日期为202</w:t>
            </w:r>
            <w:r>
              <w:rPr>
                <w:rFonts w:hint="eastAsia" w:ascii="方正仿宋_GB2312" w:hAnsi="方正仿宋_GB2312" w:eastAsia="方正仿宋_GB2312" w:cs="方正仿宋_GB2312"/>
                <w:bCs/>
                <w:sz w:val="22"/>
                <w:szCs w:val="22"/>
                <w:lang w:val="en-US" w:eastAsia="zh-CN"/>
              </w:rPr>
              <w:t>3</w:t>
            </w:r>
            <w:r>
              <w:rPr>
                <w:rFonts w:hint="eastAsia" w:ascii="方正仿宋_GB2312" w:hAnsi="方正仿宋_GB2312" w:eastAsia="方正仿宋_GB2312" w:cs="方正仿宋_GB2312"/>
                <w:bCs/>
                <w:sz w:val="22"/>
                <w:szCs w:val="22"/>
              </w:rPr>
              <w:t>年1月1日或以后），否则不予认定加分。（每个业绩4分，最多12分）</w:t>
            </w:r>
          </w:p>
        </w:tc>
        <w:tc>
          <w:tcPr>
            <w:tcW w:w="1020" w:type="dxa"/>
            <w:noWrap w:val="0"/>
            <w:vAlign w:val="center"/>
          </w:tcPr>
          <w:p w14:paraId="29968DDE">
            <w:pPr>
              <w:adjustRightInd w:val="0"/>
              <w:snapToGrid w:val="0"/>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12分</w:t>
            </w:r>
          </w:p>
        </w:tc>
      </w:tr>
      <w:tr w14:paraId="400B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54" w:type="dxa"/>
            <w:noWrap w:val="0"/>
            <w:vAlign w:val="center"/>
          </w:tcPr>
          <w:p w14:paraId="53349AE2">
            <w:pPr>
              <w:snapToGrid w:val="0"/>
              <w:spacing w:line="400" w:lineRule="exact"/>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2</w:t>
            </w:r>
          </w:p>
        </w:tc>
        <w:tc>
          <w:tcPr>
            <w:tcW w:w="1418" w:type="dxa"/>
            <w:noWrap w:val="0"/>
            <w:vAlign w:val="center"/>
          </w:tcPr>
          <w:p w14:paraId="03351F25">
            <w:pPr>
              <w:snapToGrid w:val="0"/>
              <w:spacing w:line="400" w:lineRule="exact"/>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bCs/>
                <w:sz w:val="22"/>
                <w:szCs w:val="22"/>
              </w:rPr>
              <w:t>供应商资质评价</w:t>
            </w:r>
          </w:p>
        </w:tc>
        <w:tc>
          <w:tcPr>
            <w:tcW w:w="6309" w:type="dxa"/>
            <w:noWrap w:val="0"/>
            <w:vAlign w:val="center"/>
          </w:tcPr>
          <w:p w14:paraId="6FADDE7D">
            <w:pPr>
              <w:pStyle w:val="5"/>
              <w:spacing w:line="360" w:lineRule="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Cs/>
                <w:sz w:val="22"/>
                <w:szCs w:val="22"/>
                <w:lang w:eastAsia="zh-CN"/>
              </w:rPr>
              <w:t>供应商具有质量管理体系认证证书、环境管理体系认证证书、职业健康安全管理体系认证证书，提供以上有效期内的证书复印件。每提供1个得2分，最多6分，未提供不得分。</w:t>
            </w:r>
          </w:p>
        </w:tc>
        <w:tc>
          <w:tcPr>
            <w:tcW w:w="1020" w:type="dxa"/>
            <w:noWrap w:val="0"/>
            <w:vAlign w:val="center"/>
          </w:tcPr>
          <w:p w14:paraId="761DB918">
            <w:pPr>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6分</w:t>
            </w:r>
          </w:p>
        </w:tc>
      </w:tr>
      <w:tr w14:paraId="6C1F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54" w:type="dxa"/>
            <w:noWrap w:val="0"/>
            <w:vAlign w:val="center"/>
          </w:tcPr>
          <w:p w14:paraId="50D14995">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3</w:t>
            </w:r>
          </w:p>
        </w:tc>
        <w:tc>
          <w:tcPr>
            <w:tcW w:w="1418" w:type="dxa"/>
            <w:noWrap w:val="0"/>
            <w:vAlign w:val="center"/>
          </w:tcPr>
          <w:p w14:paraId="0189A898">
            <w:pPr>
              <w:snapToGrid w:val="0"/>
              <w:spacing w:line="400" w:lineRule="exact"/>
              <w:jc w:val="center"/>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rPr>
              <w:t>项目负责人</w:t>
            </w:r>
          </w:p>
        </w:tc>
        <w:tc>
          <w:tcPr>
            <w:tcW w:w="6309" w:type="dxa"/>
            <w:noWrap w:val="0"/>
            <w:vAlign w:val="center"/>
          </w:tcPr>
          <w:p w14:paraId="1A053EB1">
            <w:pPr>
              <w:pStyle w:val="3"/>
              <w:snapToGrid w:val="0"/>
              <w:spacing w:line="360" w:lineRule="auto"/>
              <w:jc w:val="left"/>
              <w:rPr>
                <w:rFonts w:hint="eastAsia" w:ascii="方正仿宋_GB2312" w:hAnsi="方正仿宋_GB2312" w:eastAsia="方正仿宋_GB2312" w:cs="方正仿宋_GB2312"/>
                <w:bCs/>
                <w:kern w:val="0"/>
                <w:sz w:val="22"/>
                <w:szCs w:val="22"/>
              </w:rPr>
            </w:pPr>
            <w:r>
              <w:rPr>
                <w:rFonts w:hint="eastAsia" w:ascii="方正仿宋_GB2312" w:hAnsi="方正仿宋_GB2312" w:eastAsia="方正仿宋_GB2312" w:cs="方正仿宋_GB2312"/>
                <w:bCs/>
                <w:kern w:val="0"/>
                <w:sz w:val="22"/>
                <w:szCs w:val="22"/>
              </w:rPr>
              <w:t>1.项目负责人为本科或以上学历，须提供毕业证书复印件并加盖投标人公章得2分，未提供得0分；</w:t>
            </w:r>
          </w:p>
          <w:p w14:paraId="3F585EA2">
            <w:pPr>
              <w:pStyle w:val="3"/>
              <w:snapToGrid w:val="0"/>
              <w:spacing w:line="360" w:lineRule="auto"/>
              <w:jc w:val="left"/>
              <w:rPr>
                <w:rFonts w:hint="eastAsia" w:ascii="方正仿宋_GB2312" w:hAnsi="方正仿宋_GB2312" w:eastAsia="方正仿宋_GB2312" w:cs="方正仿宋_GB2312"/>
                <w:bCs/>
                <w:kern w:val="0"/>
                <w:sz w:val="22"/>
                <w:szCs w:val="22"/>
              </w:rPr>
            </w:pPr>
            <w:r>
              <w:rPr>
                <w:rFonts w:hint="eastAsia" w:ascii="方正仿宋_GB2312" w:hAnsi="方正仿宋_GB2312" w:eastAsia="方正仿宋_GB2312" w:cs="方正仿宋_GB2312"/>
                <w:bCs/>
                <w:kern w:val="0"/>
                <w:sz w:val="22"/>
                <w:szCs w:val="22"/>
              </w:rPr>
              <w:t>2.项目负责人具备</w:t>
            </w:r>
            <w:r>
              <w:rPr>
                <w:rFonts w:hint="eastAsia" w:ascii="方正仿宋_GB2312" w:hAnsi="方正仿宋_GB2312" w:eastAsia="方正仿宋_GB2312" w:cs="方正仿宋_GB2312"/>
                <w:bCs/>
                <w:kern w:val="0"/>
                <w:sz w:val="22"/>
                <w:szCs w:val="22"/>
                <w:lang w:val="en-US" w:eastAsia="zh-CN"/>
              </w:rPr>
              <w:t>工程类</w:t>
            </w:r>
            <w:r>
              <w:rPr>
                <w:rFonts w:hint="eastAsia" w:ascii="方正仿宋_GB2312" w:hAnsi="方正仿宋_GB2312" w:eastAsia="方正仿宋_GB2312" w:cs="方正仿宋_GB2312"/>
                <w:bCs/>
                <w:kern w:val="0"/>
                <w:sz w:val="22"/>
                <w:szCs w:val="22"/>
              </w:rPr>
              <w:t>高级职称，须提供职称证书复印件并加盖投标人公章得2分，未提供得0分；</w:t>
            </w:r>
          </w:p>
          <w:p w14:paraId="4105DD1C">
            <w:pP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bCs/>
                <w:kern w:val="0"/>
                <w:sz w:val="22"/>
                <w:szCs w:val="22"/>
              </w:rPr>
              <w:t>3.拟派驻本项目的项目负责人须为本单位员工，须提供项目负责人身份证复印件及近三个月内任意一个月投标人为其缴纳的社保证明复印件并加盖投标人公章</w:t>
            </w:r>
            <w:r>
              <w:rPr>
                <w:rFonts w:hint="eastAsia" w:ascii="方正仿宋_GB2312" w:hAnsi="方正仿宋_GB2312" w:eastAsia="方正仿宋_GB2312" w:cs="方正仿宋_GB2312"/>
                <w:bCs/>
                <w:kern w:val="0"/>
                <w:sz w:val="22"/>
                <w:szCs w:val="22"/>
                <w:lang w:val="en-US" w:eastAsia="zh-CN"/>
              </w:rPr>
              <w:t>得2分</w:t>
            </w:r>
            <w:r>
              <w:rPr>
                <w:rFonts w:hint="eastAsia" w:ascii="方正仿宋_GB2312" w:hAnsi="方正仿宋_GB2312" w:eastAsia="方正仿宋_GB2312" w:cs="方正仿宋_GB2312"/>
                <w:bCs/>
                <w:kern w:val="0"/>
                <w:sz w:val="22"/>
                <w:szCs w:val="22"/>
              </w:rPr>
              <w:t>，未提供或提供上述资料不全的本项不得分。</w:t>
            </w:r>
          </w:p>
        </w:tc>
        <w:tc>
          <w:tcPr>
            <w:tcW w:w="1020" w:type="dxa"/>
            <w:noWrap w:val="0"/>
            <w:vAlign w:val="center"/>
          </w:tcPr>
          <w:p w14:paraId="2B50D464">
            <w:pPr>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2"/>
              </w:rPr>
              <w:t>6分</w:t>
            </w:r>
          </w:p>
        </w:tc>
      </w:tr>
      <w:tr w14:paraId="7B02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54" w:type="dxa"/>
            <w:noWrap w:val="0"/>
            <w:vAlign w:val="center"/>
          </w:tcPr>
          <w:p w14:paraId="29EC1596">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4</w:t>
            </w:r>
          </w:p>
        </w:tc>
        <w:tc>
          <w:tcPr>
            <w:tcW w:w="1418" w:type="dxa"/>
            <w:noWrap w:val="0"/>
            <w:vAlign w:val="center"/>
          </w:tcPr>
          <w:p w14:paraId="61070078">
            <w:pPr>
              <w:snapToGrid w:val="0"/>
              <w:spacing w:line="360" w:lineRule="auto"/>
              <w:jc w:val="center"/>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rPr>
              <w:t>项目部人员（除项目负责人外</w:t>
            </w:r>
            <w:r>
              <w:rPr>
                <w:rFonts w:hint="eastAsia" w:ascii="方正仿宋_GB2312" w:hAnsi="方正仿宋_GB2312" w:eastAsia="方正仿宋_GB2312" w:cs="方正仿宋_GB2312"/>
                <w:sz w:val="28"/>
                <w:szCs w:val="28"/>
              </w:rPr>
              <w:t>）</w:t>
            </w:r>
          </w:p>
        </w:tc>
        <w:tc>
          <w:tcPr>
            <w:tcW w:w="6309" w:type="dxa"/>
            <w:noWrap w:val="0"/>
            <w:vAlign w:val="center"/>
          </w:tcPr>
          <w:p w14:paraId="01E3744C">
            <w:pPr>
              <w:pStyle w:val="3"/>
              <w:spacing w:line="360" w:lineRule="auto"/>
              <w:rPr>
                <w:rFonts w:hint="eastAsia" w:ascii="方正仿宋_GB2312" w:hAnsi="方正仿宋_GB2312" w:eastAsia="方正仿宋_GB2312" w:cs="方正仿宋_GB2312"/>
                <w:bCs/>
                <w:kern w:val="0"/>
                <w:sz w:val="22"/>
                <w:szCs w:val="22"/>
              </w:rPr>
            </w:pPr>
            <w:r>
              <w:rPr>
                <w:rFonts w:hint="eastAsia" w:ascii="方正仿宋_GB2312" w:hAnsi="方正仿宋_GB2312" w:eastAsia="方正仿宋_GB2312" w:cs="方正仿宋_GB2312"/>
                <w:bCs/>
                <w:kern w:val="0"/>
                <w:sz w:val="22"/>
                <w:szCs w:val="22"/>
              </w:rPr>
              <w:t>项目团队成员（除项目负责人外）中具有</w:t>
            </w:r>
            <w:r>
              <w:rPr>
                <w:rFonts w:hint="eastAsia" w:ascii="方正仿宋_GB2312" w:hAnsi="方正仿宋_GB2312" w:eastAsia="方正仿宋_GB2312" w:cs="方正仿宋_GB2312"/>
                <w:bCs/>
                <w:kern w:val="0"/>
                <w:sz w:val="22"/>
                <w:szCs w:val="22"/>
                <w:lang w:val="en-US" w:eastAsia="zh-CN"/>
              </w:rPr>
              <w:t>工程类</w:t>
            </w:r>
            <w:r>
              <w:rPr>
                <w:rFonts w:hint="eastAsia" w:ascii="方正仿宋_GB2312" w:hAnsi="方正仿宋_GB2312" w:eastAsia="方正仿宋_GB2312" w:cs="方正仿宋_GB2312"/>
                <w:bCs/>
                <w:kern w:val="0"/>
                <w:sz w:val="22"/>
                <w:szCs w:val="22"/>
              </w:rPr>
              <w:t>相关专业中级职称，每提供1名人员证书得1分，最多得4分。</w:t>
            </w:r>
          </w:p>
          <w:p w14:paraId="2D9A11E8">
            <w:pPr>
              <w:pStyle w:val="3"/>
              <w:spacing w:line="360" w:lineRule="auto"/>
              <w:rPr>
                <w:rFonts w:hint="eastAsia" w:ascii="方正仿宋_GB2312" w:hAnsi="方正仿宋_GB2312" w:eastAsia="方正仿宋_GB2312" w:cs="方正仿宋_GB2312"/>
                <w:bCs/>
                <w:kern w:val="0"/>
                <w:sz w:val="22"/>
                <w:szCs w:val="22"/>
              </w:rPr>
            </w:pPr>
            <w:r>
              <w:rPr>
                <w:rFonts w:hint="eastAsia" w:ascii="方正仿宋_GB2312" w:hAnsi="方正仿宋_GB2312" w:eastAsia="方正仿宋_GB2312" w:cs="方正仿宋_GB2312"/>
                <w:bCs/>
                <w:kern w:val="0"/>
                <w:sz w:val="22"/>
                <w:szCs w:val="22"/>
              </w:rPr>
              <w:t>项目团队成员（除项目负责人外）中每有1名人员具有</w:t>
            </w:r>
            <w:r>
              <w:rPr>
                <w:rFonts w:hint="eastAsia" w:ascii="方正仿宋_GB2312" w:hAnsi="方正仿宋_GB2312" w:eastAsia="方正仿宋_GB2312" w:cs="方正仿宋_GB2312"/>
                <w:bCs/>
                <w:kern w:val="0"/>
                <w:sz w:val="22"/>
                <w:szCs w:val="22"/>
                <w:lang w:val="en-US" w:eastAsia="zh-CN"/>
              </w:rPr>
              <w:t>工程类高级及以上职称</w:t>
            </w:r>
            <w:r>
              <w:rPr>
                <w:rFonts w:hint="eastAsia" w:ascii="方正仿宋_GB2312" w:hAnsi="方正仿宋_GB2312" w:eastAsia="方正仿宋_GB2312" w:cs="方正仿宋_GB2312"/>
                <w:bCs/>
                <w:kern w:val="0"/>
                <w:sz w:val="22"/>
                <w:szCs w:val="22"/>
              </w:rPr>
              <w:t>的加1分，最高加2分，须提供</w:t>
            </w:r>
            <w:r>
              <w:rPr>
                <w:rFonts w:hint="eastAsia" w:ascii="方正仿宋_GB2312" w:hAnsi="方正仿宋_GB2312" w:eastAsia="方正仿宋_GB2312" w:cs="方正仿宋_GB2312"/>
                <w:bCs/>
                <w:kern w:val="0"/>
                <w:sz w:val="22"/>
                <w:szCs w:val="22"/>
                <w:lang w:val="en-US" w:eastAsia="zh-CN"/>
              </w:rPr>
              <w:t>职称</w:t>
            </w:r>
            <w:r>
              <w:rPr>
                <w:rFonts w:hint="eastAsia" w:ascii="方正仿宋_GB2312" w:hAnsi="方正仿宋_GB2312" w:eastAsia="方正仿宋_GB2312" w:cs="方正仿宋_GB2312"/>
                <w:bCs/>
                <w:kern w:val="0"/>
                <w:sz w:val="22"/>
                <w:szCs w:val="22"/>
              </w:rPr>
              <w:t>证书复印件并加盖投标人公章，否则得0分。</w:t>
            </w:r>
          </w:p>
          <w:p w14:paraId="3F826826">
            <w:pPr>
              <w:pStyle w:val="3"/>
              <w:spacing w:line="360" w:lineRule="auto"/>
              <w:rPr>
                <w:rFonts w:hint="eastAsia" w:ascii="方正仿宋_GB2312" w:hAnsi="方正仿宋_GB2312" w:eastAsia="方正仿宋_GB2312" w:cs="方正仿宋_GB2312"/>
                <w:bCs/>
                <w:kern w:val="0"/>
                <w:sz w:val="22"/>
                <w:szCs w:val="22"/>
              </w:rPr>
            </w:pPr>
            <w:r>
              <w:rPr>
                <w:rFonts w:hint="eastAsia" w:ascii="方正仿宋_GB2312" w:hAnsi="方正仿宋_GB2312" w:eastAsia="方正仿宋_GB2312" w:cs="方正仿宋_GB2312"/>
                <w:bCs/>
                <w:kern w:val="0"/>
                <w:sz w:val="22"/>
                <w:szCs w:val="22"/>
              </w:rPr>
              <w:t>拟派驻本项目的项目团队成员（除项目负责人）须为本单位员工，须提供项目团队成员（除项目负责人）的身份证复印件及近三个月内任意一个月投标人为其缴纳的社保证明复印件并加盖投标人公章，未提供或提供上述资料不全的本项不得分。</w:t>
            </w:r>
          </w:p>
        </w:tc>
        <w:tc>
          <w:tcPr>
            <w:tcW w:w="1020" w:type="dxa"/>
            <w:noWrap w:val="0"/>
            <w:vAlign w:val="center"/>
          </w:tcPr>
          <w:p w14:paraId="1ADF21F3">
            <w:pPr>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6分</w:t>
            </w:r>
          </w:p>
        </w:tc>
      </w:tr>
      <w:tr w14:paraId="2A11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81" w:type="dxa"/>
            <w:gridSpan w:val="3"/>
            <w:tcBorders>
              <w:top w:val="nil"/>
            </w:tcBorders>
            <w:noWrap w:val="0"/>
            <w:vAlign w:val="center"/>
          </w:tcPr>
          <w:p w14:paraId="4296259D">
            <w:pPr>
              <w:spacing w:line="400" w:lineRule="exact"/>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b/>
                <w:sz w:val="22"/>
                <w:szCs w:val="21"/>
              </w:rPr>
              <w:t>第二部分 主观分（满分60分）</w:t>
            </w:r>
          </w:p>
        </w:tc>
        <w:tc>
          <w:tcPr>
            <w:tcW w:w="1020" w:type="dxa"/>
            <w:tcBorders>
              <w:top w:val="nil"/>
            </w:tcBorders>
            <w:noWrap w:val="0"/>
            <w:vAlign w:val="center"/>
          </w:tcPr>
          <w:p w14:paraId="0A58DD7B">
            <w:pPr>
              <w:spacing w:line="400" w:lineRule="exact"/>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分值</w:t>
            </w:r>
          </w:p>
        </w:tc>
      </w:tr>
      <w:tr w14:paraId="4B96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4" w:type="dxa"/>
            <w:tcBorders>
              <w:top w:val="nil"/>
            </w:tcBorders>
            <w:noWrap w:val="0"/>
            <w:vAlign w:val="center"/>
          </w:tcPr>
          <w:p w14:paraId="502AA70E">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1</w:t>
            </w:r>
          </w:p>
        </w:tc>
        <w:tc>
          <w:tcPr>
            <w:tcW w:w="1418" w:type="dxa"/>
            <w:tcBorders>
              <w:top w:val="nil"/>
            </w:tcBorders>
            <w:noWrap w:val="0"/>
            <w:vAlign w:val="center"/>
          </w:tcPr>
          <w:p w14:paraId="1D360372">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项目整体服务方案</w:t>
            </w:r>
          </w:p>
        </w:tc>
        <w:tc>
          <w:tcPr>
            <w:tcW w:w="6309" w:type="dxa"/>
            <w:tcBorders>
              <w:top w:val="nil"/>
            </w:tcBorders>
            <w:noWrap w:val="0"/>
            <w:vAlign w:val="center"/>
          </w:tcPr>
          <w:p w14:paraId="28DDF3E4">
            <w:pPr>
              <w:spacing w:line="360" w:lineRule="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rPr>
              <w:t>提供本项目的整体实施流程按时间顺序的叙述，内容包括：对本项目工作范围和工作任务的理解分析、签订合同后整体服务设计、</w:t>
            </w:r>
            <w:r>
              <w:rPr>
                <w:rFonts w:hint="eastAsia" w:ascii="方正仿宋_GB2312" w:hAnsi="方正仿宋_GB2312" w:eastAsia="方正仿宋_GB2312" w:cs="方正仿宋_GB2312"/>
                <w:sz w:val="22"/>
                <w:szCs w:val="22"/>
              </w:rPr>
              <w:t>针对重点难点问题的应对解决方案</w:t>
            </w:r>
            <w:r>
              <w:rPr>
                <w:rFonts w:hint="eastAsia" w:ascii="方正仿宋_GB2312" w:hAnsi="方正仿宋_GB2312" w:eastAsia="方正仿宋_GB2312" w:cs="方正仿宋_GB2312"/>
                <w:bCs/>
                <w:sz w:val="22"/>
                <w:szCs w:val="22"/>
              </w:rPr>
              <w:t>等进行综合评价：</w:t>
            </w:r>
          </w:p>
          <w:p w14:paraId="5374C460">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（1）方案完整、全面、不缺项，且方案详细，操作可行：10分；</w:t>
            </w:r>
          </w:p>
          <w:p w14:paraId="267A2191">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（2）满足项目需求，但内容存在1处瑕疵：7分；</w:t>
            </w:r>
          </w:p>
          <w:p w14:paraId="7A77D2E3">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（3）满足项目需求，但内容存在2处及以上瑕疵：4分；</w:t>
            </w:r>
          </w:p>
          <w:p w14:paraId="0C237520">
            <w:pPr>
              <w:spacing w:line="360" w:lineRule="auto"/>
              <w:rPr>
                <w:rFonts w:hint="eastAsia" w:ascii="方正仿宋_GB2312" w:hAnsi="方正仿宋_GB2312" w:eastAsia="方正仿宋_GB2312" w:cs="方正仿宋_GB2312"/>
                <w:b/>
                <w:sz w:val="22"/>
                <w:szCs w:val="22"/>
              </w:rPr>
            </w:pPr>
            <w:r>
              <w:rPr>
                <w:rFonts w:hint="eastAsia" w:ascii="方正仿宋_GB2312" w:hAnsi="方正仿宋_GB2312" w:eastAsia="方正仿宋_GB2312" w:cs="方正仿宋_GB2312"/>
                <w:sz w:val="22"/>
                <w:szCs w:val="22"/>
                <w:lang w:bidi="ar"/>
              </w:rPr>
              <w:t>（4）未提供或不满足项目需求：0分；</w:t>
            </w:r>
          </w:p>
        </w:tc>
        <w:tc>
          <w:tcPr>
            <w:tcW w:w="1020" w:type="dxa"/>
            <w:tcBorders>
              <w:top w:val="nil"/>
            </w:tcBorders>
            <w:noWrap w:val="0"/>
            <w:vAlign w:val="center"/>
          </w:tcPr>
          <w:p w14:paraId="189F8C2D">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10分</w:t>
            </w:r>
          </w:p>
        </w:tc>
      </w:tr>
      <w:tr w14:paraId="7C6E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14:paraId="4781C6DD">
            <w:pPr>
              <w:snapToGrid w:val="0"/>
              <w:spacing w:line="400" w:lineRule="exact"/>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2</w:t>
            </w:r>
          </w:p>
        </w:tc>
        <w:tc>
          <w:tcPr>
            <w:tcW w:w="1418" w:type="dxa"/>
            <w:noWrap w:val="0"/>
            <w:vAlign w:val="center"/>
          </w:tcPr>
          <w:p w14:paraId="24B318CD">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组织机构设置及人员配备方案评价</w:t>
            </w:r>
          </w:p>
        </w:tc>
        <w:tc>
          <w:tcPr>
            <w:tcW w:w="6309" w:type="dxa"/>
            <w:noWrap w:val="0"/>
            <w:vAlign w:val="center"/>
          </w:tcPr>
          <w:p w14:paraId="2A001866">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rPr>
              <w:t>对于本项目配备人员的设置，岗位人员配备是否齐全、人员职责的详细叙述、分工说明是否清晰、人员之间的协调配合</w:t>
            </w:r>
            <w:r>
              <w:rPr>
                <w:rFonts w:hint="eastAsia" w:ascii="方正仿宋_GB2312" w:hAnsi="方正仿宋_GB2312" w:eastAsia="方正仿宋_GB2312" w:cs="方正仿宋_GB2312"/>
                <w:sz w:val="22"/>
                <w:szCs w:val="22"/>
                <w:lang w:val="zh-CN"/>
              </w:rPr>
              <w:t>等方面进行综合评价</w:t>
            </w:r>
            <w:r>
              <w:rPr>
                <w:rFonts w:hint="eastAsia" w:ascii="方正仿宋_GB2312" w:hAnsi="方正仿宋_GB2312" w:eastAsia="方正仿宋_GB2312" w:cs="方正仿宋_GB2312"/>
                <w:sz w:val="22"/>
                <w:szCs w:val="22"/>
                <w:lang w:bidi="ar"/>
              </w:rPr>
              <w:t>。</w:t>
            </w:r>
          </w:p>
          <w:p w14:paraId="63B95C61">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（1）方案完整、全面、不缺项，且方案详细，操作可行：10分；</w:t>
            </w:r>
          </w:p>
          <w:p w14:paraId="2994FBE4">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（2）满足项目需求，但内容存在1处瑕疵：7分；</w:t>
            </w:r>
          </w:p>
          <w:p w14:paraId="0493E829">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（3）满足项目需求，但内容存在2处及以上瑕疵：4分；</w:t>
            </w:r>
          </w:p>
          <w:p w14:paraId="7CCB7A25">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（4）未提供或不满足项目需求：0分；</w:t>
            </w:r>
          </w:p>
          <w:p w14:paraId="426B126D">
            <w:pPr>
              <w:pStyle w:val="4"/>
              <w:rPr>
                <w:rFonts w:hint="eastAsia" w:ascii="方正仿宋_GB2312" w:hAnsi="方正仿宋_GB2312" w:eastAsia="方正仿宋_GB2312" w:cs="方正仿宋_GB2312"/>
                <w:sz w:val="28"/>
                <w:szCs w:val="36"/>
              </w:rPr>
            </w:pPr>
          </w:p>
        </w:tc>
        <w:tc>
          <w:tcPr>
            <w:tcW w:w="1020" w:type="dxa"/>
            <w:noWrap w:val="0"/>
            <w:vAlign w:val="center"/>
          </w:tcPr>
          <w:p w14:paraId="3EEBAA45">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10分</w:t>
            </w:r>
          </w:p>
        </w:tc>
      </w:tr>
      <w:tr w14:paraId="6484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14:paraId="134D987E">
            <w:pPr>
              <w:snapToGrid w:val="0"/>
              <w:spacing w:line="400" w:lineRule="exact"/>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3</w:t>
            </w:r>
          </w:p>
        </w:tc>
        <w:tc>
          <w:tcPr>
            <w:tcW w:w="1418" w:type="dxa"/>
            <w:noWrap w:val="0"/>
            <w:vAlign w:val="center"/>
          </w:tcPr>
          <w:p w14:paraId="496D9C44">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2"/>
              </w:rPr>
              <w:t>进度保证措施及成果质量保证评价</w:t>
            </w:r>
          </w:p>
        </w:tc>
        <w:tc>
          <w:tcPr>
            <w:tcW w:w="6309" w:type="dxa"/>
            <w:noWrap w:val="0"/>
            <w:vAlign w:val="center"/>
          </w:tcPr>
          <w:p w14:paraId="0D29B67D">
            <w:pPr>
              <w:snapToGrid w:val="0"/>
              <w:spacing w:line="360" w:lineRule="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提供服务期内的项目质量保证方案（涵盖各具体分项工作）的叙述（文字描述或图示）和进度保证方案、进度计划是否完善、时间保证方案、违约责任承诺、成果资料提交等内容进行综合评审。</w:t>
            </w:r>
          </w:p>
          <w:p w14:paraId="368DDDA5">
            <w:pPr>
              <w:pStyle w:val="4"/>
              <w:jc w:val="left"/>
              <w:rPr>
                <w:rFonts w:hint="eastAsia" w:ascii="方正仿宋_GB2312" w:hAnsi="方正仿宋_GB2312" w:eastAsia="方正仿宋_GB2312" w:cs="方正仿宋_GB2312"/>
                <w:color w:val="auto"/>
                <w:sz w:val="22"/>
                <w:szCs w:val="22"/>
                <w:lang w:bidi="ar"/>
              </w:rPr>
            </w:pPr>
            <w:r>
              <w:rPr>
                <w:rFonts w:hint="eastAsia" w:ascii="方正仿宋_GB2312" w:hAnsi="方正仿宋_GB2312" w:eastAsia="方正仿宋_GB2312" w:cs="方正仿宋_GB2312"/>
                <w:color w:val="auto"/>
                <w:sz w:val="22"/>
                <w:szCs w:val="22"/>
                <w:lang w:bidi="ar"/>
              </w:rPr>
              <w:t>（1）方案完整、全面、不缺项，且方案详细，操作可行：10分；</w:t>
            </w:r>
          </w:p>
          <w:p w14:paraId="6B431303">
            <w:pPr>
              <w:pStyle w:val="4"/>
              <w:jc w:val="left"/>
              <w:rPr>
                <w:rFonts w:hint="eastAsia" w:ascii="方正仿宋_GB2312" w:hAnsi="方正仿宋_GB2312" w:eastAsia="方正仿宋_GB2312" w:cs="方正仿宋_GB2312"/>
                <w:color w:val="auto"/>
                <w:sz w:val="22"/>
                <w:szCs w:val="22"/>
                <w:lang w:bidi="ar"/>
              </w:rPr>
            </w:pPr>
            <w:r>
              <w:rPr>
                <w:rFonts w:hint="eastAsia" w:ascii="方正仿宋_GB2312" w:hAnsi="方正仿宋_GB2312" w:eastAsia="方正仿宋_GB2312" w:cs="方正仿宋_GB2312"/>
                <w:color w:val="auto"/>
                <w:sz w:val="22"/>
                <w:szCs w:val="22"/>
                <w:lang w:bidi="ar"/>
              </w:rPr>
              <w:t>（2）满足项目需求，但内容存在1处瑕疵：7分；</w:t>
            </w:r>
          </w:p>
          <w:p w14:paraId="6AD12120">
            <w:pPr>
              <w:pStyle w:val="4"/>
              <w:jc w:val="left"/>
              <w:rPr>
                <w:rFonts w:hint="eastAsia" w:ascii="方正仿宋_GB2312" w:hAnsi="方正仿宋_GB2312" w:eastAsia="方正仿宋_GB2312" w:cs="方正仿宋_GB2312"/>
                <w:color w:val="auto"/>
                <w:sz w:val="22"/>
                <w:szCs w:val="22"/>
                <w:lang w:bidi="ar"/>
              </w:rPr>
            </w:pPr>
            <w:r>
              <w:rPr>
                <w:rFonts w:hint="eastAsia" w:ascii="方正仿宋_GB2312" w:hAnsi="方正仿宋_GB2312" w:eastAsia="方正仿宋_GB2312" w:cs="方正仿宋_GB2312"/>
                <w:color w:val="auto"/>
                <w:sz w:val="22"/>
                <w:szCs w:val="22"/>
                <w:lang w:bidi="ar"/>
              </w:rPr>
              <w:t>（3）满足项目需求，但内容存在2处及以上瑕疵：4分；</w:t>
            </w:r>
          </w:p>
          <w:p w14:paraId="01423E8B">
            <w:pPr>
              <w:pStyle w:val="4"/>
              <w:jc w:val="left"/>
              <w:rPr>
                <w:rFonts w:hint="eastAsia" w:ascii="方正仿宋_GB2312" w:hAnsi="方正仿宋_GB2312" w:eastAsia="方正仿宋_GB2312" w:cs="方正仿宋_GB2312"/>
                <w:b/>
                <w:bCs/>
                <w:color w:val="auto"/>
                <w:sz w:val="28"/>
                <w:szCs w:val="36"/>
              </w:rPr>
            </w:pPr>
            <w:r>
              <w:rPr>
                <w:rFonts w:hint="eastAsia" w:ascii="方正仿宋_GB2312" w:hAnsi="方正仿宋_GB2312" w:eastAsia="方正仿宋_GB2312" w:cs="方正仿宋_GB2312"/>
                <w:color w:val="auto"/>
                <w:sz w:val="22"/>
                <w:szCs w:val="22"/>
                <w:lang w:bidi="ar"/>
              </w:rPr>
              <w:t>（4）未提供或不满足项目需求：0分；</w:t>
            </w:r>
          </w:p>
        </w:tc>
        <w:tc>
          <w:tcPr>
            <w:tcW w:w="1020" w:type="dxa"/>
            <w:noWrap w:val="0"/>
            <w:vAlign w:val="center"/>
          </w:tcPr>
          <w:p w14:paraId="35EC9C61">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10分</w:t>
            </w:r>
          </w:p>
        </w:tc>
      </w:tr>
      <w:tr w14:paraId="1890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14:paraId="1F182F07">
            <w:pPr>
              <w:snapToGrid w:val="0"/>
              <w:spacing w:line="400" w:lineRule="exact"/>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4</w:t>
            </w:r>
          </w:p>
        </w:tc>
        <w:tc>
          <w:tcPr>
            <w:tcW w:w="1418" w:type="dxa"/>
            <w:noWrap w:val="0"/>
            <w:vAlign w:val="center"/>
          </w:tcPr>
          <w:p w14:paraId="67984EE0">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服务人员稳定性方案评价</w:t>
            </w:r>
          </w:p>
        </w:tc>
        <w:tc>
          <w:tcPr>
            <w:tcW w:w="6309" w:type="dxa"/>
            <w:noWrap w:val="0"/>
            <w:vAlign w:val="center"/>
          </w:tcPr>
          <w:p w14:paraId="1E8111B9">
            <w:pPr>
              <w:snapToGrid w:val="0"/>
              <w:spacing w:line="360" w:lineRule="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从提供的人员稳定性方案，是否有切实可行的保障措施，避免人员的频繁更换和流失，能保障服务队伍稳定</w:t>
            </w:r>
            <w:r>
              <w:rPr>
                <w:rFonts w:hint="eastAsia" w:ascii="方正仿宋_GB2312" w:hAnsi="方正仿宋_GB2312" w:eastAsia="方正仿宋_GB2312" w:cs="方正仿宋_GB2312"/>
                <w:sz w:val="22"/>
                <w:szCs w:val="22"/>
                <w:lang w:bidi="ar"/>
              </w:rPr>
              <w:t>等方面进行评价</w:t>
            </w:r>
            <w:r>
              <w:rPr>
                <w:rFonts w:hint="eastAsia" w:ascii="方正仿宋_GB2312" w:hAnsi="方正仿宋_GB2312" w:eastAsia="方正仿宋_GB2312" w:cs="方正仿宋_GB2312"/>
                <w:sz w:val="22"/>
                <w:szCs w:val="22"/>
              </w:rPr>
              <w:t>。</w:t>
            </w:r>
          </w:p>
          <w:p w14:paraId="698680E4">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（1）方案完整、全面、不缺项，且方案详细，操作可行：10分；</w:t>
            </w:r>
          </w:p>
          <w:p w14:paraId="66FEE3ED">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（2）满足项目需求，但内容存在1处瑕疵：7分；</w:t>
            </w:r>
          </w:p>
          <w:p w14:paraId="5FF74277">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（3）满足项目需求，但内容存在2处及以上瑕疵：4分；</w:t>
            </w:r>
          </w:p>
          <w:p w14:paraId="4082AC30">
            <w:pPr>
              <w:spacing w:line="360" w:lineRule="auto"/>
              <w:ind w:left="29" w:leftChars="14" w:right="-273" w:rightChars="-130"/>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lang w:bidi="ar"/>
              </w:rPr>
              <w:t>（4）未提供或不满足项目需求：0分；</w:t>
            </w:r>
          </w:p>
        </w:tc>
        <w:tc>
          <w:tcPr>
            <w:tcW w:w="1020" w:type="dxa"/>
            <w:noWrap w:val="0"/>
            <w:vAlign w:val="center"/>
          </w:tcPr>
          <w:p w14:paraId="2941156D">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lang w:bidi="ar"/>
              </w:rPr>
              <w:t>10分</w:t>
            </w:r>
          </w:p>
        </w:tc>
      </w:tr>
      <w:tr w14:paraId="72FB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14:paraId="2C220103">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5</w:t>
            </w:r>
          </w:p>
        </w:tc>
        <w:tc>
          <w:tcPr>
            <w:tcW w:w="1418" w:type="dxa"/>
            <w:noWrap w:val="0"/>
            <w:vAlign w:val="center"/>
          </w:tcPr>
          <w:p w14:paraId="700BF88C">
            <w:pPr>
              <w:pStyle w:val="12"/>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lang w:val="zh-TW"/>
              </w:rPr>
              <w:t>突发应急预案</w:t>
            </w:r>
            <w:r>
              <w:rPr>
                <w:rFonts w:hint="eastAsia" w:ascii="方正仿宋_GB2312" w:hAnsi="方正仿宋_GB2312" w:eastAsia="方正仿宋_GB2312" w:cs="方正仿宋_GB2312"/>
                <w:sz w:val="22"/>
                <w:szCs w:val="22"/>
              </w:rPr>
              <w:t>评价</w:t>
            </w:r>
          </w:p>
        </w:tc>
        <w:tc>
          <w:tcPr>
            <w:tcW w:w="6309" w:type="dxa"/>
            <w:noWrap w:val="0"/>
            <w:vAlign w:val="center"/>
          </w:tcPr>
          <w:p w14:paraId="2FF5B4E2">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提供了本项目服务过程中后各类特定及突发事件预案、</w:t>
            </w:r>
            <w:r>
              <w:rPr>
                <w:rFonts w:hint="eastAsia" w:ascii="方正仿宋_GB2312" w:hAnsi="方正仿宋_GB2312" w:eastAsia="方正仿宋_GB2312" w:cs="方正仿宋_GB2312"/>
                <w:sz w:val="22"/>
                <w:szCs w:val="22"/>
              </w:rPr>
              <w:t>预防措施、</w:t>
            </w:r>
            <w:r>
              <w:rPr>
                <w:rFonts w:hint="eastAsia" w:ascii="方正仿宋_GB2312" w:hAnsi="方正仿宋_GB2312" w:eastAsia="方正仿宋_GB2312" w:cs="方正仿宋_GB2312"/>
                <w:sz w:val="22"/>
                <w:szCs w:val="22"/>
                <w:lang w:bidi="ar"/>
              </w:rPr>
              <w:t>应急保障支持、应急响应时间及应对处理方案等方面，进行综合评价：</w:t>
            </w:r>
          </w:p>
          <w:p w14:paraId="17755056">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（1）方案完整、全面、不缺项，且方案详细，操作可行：10分；</w:t>
            </w:r>
          </w:p>
          <w:p w14:paraId="7742C44D">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（2）满足项目需求，但内容存在1处瑕疵：7分；</w:t>
            </w:r>
          </w:p>
          <w:p w14:paraId="3D8FAB94">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（3）满足项目需求，但内容存在2处及以上瑕疵：4分；</w:t>
            </w:r>
          </w:p>
          <w:p w14:paraId="13C77EC0">
            <w:pPr>
              <w:spacing w:line="360" w:lineRule="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lang w:bidi="ar"/>
              </w:rPr>
              <w:t>（4）未提供或不满足项目需求：0分；</w:t>
            </w:r>
          </w:p>
        </w:tc>
        <w:tc>
          <w:tcPr>
            <w:tcW w:w="1020" w:type="dxa"/>
            <w:noWrap w:val="0"/>
            <w:vAlign w:val="center"/>
          </w:tcPr>
          <w:p w14:paraId="567D8FED">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10分</w:t>
            </w:r>
          </w:p>
        </w:tc>
      </w:tr>
      <w:tr w14:paraId="2D9B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center"/>
          </w:tcPr>
          <w:p w14:paraId="16154EDD">
            <w:pPr>
              <w:snapToGrid w:val="0"/>
              <w:spacing w:line="400" w:lineRule="exact"/>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6</w:t>
            </w:r>
          </w:p>
        </w:tc>
        <w:tc>
          <w:tcPr>
            <w:tcW w:w="1418" w:type="dxa"/>
            <w:noWrap w:val="0"/>
            <w:vAlign w:val="center"/>
          </w:tcPr>
          <w:p w14:paraId="3A988534">
            <w:pPr>
              <w:snapToGrid w:val="0"/>
              <w:spacing w:line="360" w:lineRule="auto"/>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lang w:eastAsia="zh-CN"/>
              </w:rPr>
              <w:t>检测</w:t>
            </w:r>
            <w:r>
              <w:rPr>
                <w:rFonts w:hint="eastAsia" w:ascii="方正仿宋_GB2312" w:hAnsi="方正仿宋_GB2312" w:eastAsia="方正仿宋_GB2312" w:cs="方正仿宋_GB2312"/>
                <w:sz w:val="22"/>
                <w:szCs w:val="22"/>
              </w:rPr>
              <w:t>设备技术水平</w:t>
            </w:r>
          </w:p>
        </w:tc>
        <w:tc>
          <w:tcPr>
            <w:tcW w:w="6309" w:type="dxa"/>
            <w:noWrap w:val="0"/>
            <w:vAlign w:val="center"/>
          </w:tcPr>
          <w:p w14:paraId="30F34526">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具备本项目服务期内能满足需求的</w:t>
            </w:r>
            <w:r>
              <w:rPr>
                <w:rFonts w:hint="eastAsia" w:ascii="方正仿宋_GB2312" w:hAnsi="方正仿宋_GB2312" w:eastAsia="方正仿宋_GB2312" w:cs="方正仿宋_GB2312"/>
                <w:color w:val="0070C0"/>
                <w:sz w:val="22"/>
                <w:szCs w:val="22"/>
                <w:lang w:eastAsia="zh-CN" w:bidi="ar"/>
              </w:rPr>
              <w:t>检测</w:t>
            </w:r>
            <w:r>
              <w:rPr>
                <w:rFonts w:hint="eastAsia" w:ascii="方正仿宋_GB2312" w:hAnsi="方正仿宋_GB2312" w:eastAsia="方正仿宋_GB2312" w:cs="方正仿宋_GB2312"/>
                <w:sz w:val="22"/>
                <w:szCs w:val="22"/>
                <w:lang w:bidi="ar"/>
              </w:rPr>
              <w:t>设备：</w:t>
            </w:r>
          </w:p>
          <w:p w14:paraId="6DA8372B">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（1）满足项目需求，投入仪器、设备齐全、精度高，得10分；</w:t>
            </w:r>
          </w:p>
          <w:p w14:paraId="1A1FD899">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（2）满足项目需求，投入仪器、设备次齐全、精度次高，得7分；</w:t>
            </w:r>
          </w:p>
          <w:p w14:paraId="0409939D">
            <w:pPr>
              <w:spacing w:line="360" w:lineRule="auto"/>
              <w:rPr>
                <w:rFonts w:hint="eastAsia" w:ascii="方正仿宋_GB2312" w:hAnsi="方正仿宋_GB2312" w:eastAsia="方正仿宋_GB2312" w:cs="方正仿宋_GB2312"/>
                <w:sz w:val="22"/>
                <w:szCs w:val="22"/>
                <w:lang w:bidi="ar"/>
              </w:rPr>
            </w:pPr>
            <w:r>
              <w:rPr>
                <w:rFonts w:hint="eastAsia" w:ascii="方正仿宋_GB2312" w:hAnsi="方正仿宋_GB2312" w:eastAsia="方正仿宋_GB2312" w:cs="方正仿宋_GB2312"/>
                <w:sz w:val="22"/>
                <w:szCs w:val="22"/>
                <w:lang w:bidi="ar"/>
              </w:rPr>
              <w:t>（3）满足项目需求，投入仪器、设备基本齐全，得4分；</w:t>
            </w:r>
          </w:p>
          <w:p w14:paraId="36EF7469">
            <w:pPr>
              <w:spacing w:line="360" w:lineRule="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lang w:bidi="ar"/>
              </w:rPr>
              <w:t>（4）设备配备较差不满足项目需求，得0分；</w:t>
            </w:r>
          </w:p>
        </w:tc>
        <w:tc>
          <w:tcPr>
            <w:tcW w:w="1020" w:type="dxa"/>
            <w:noWrap w:val="0"/>
            <w:vAlign w:val="center"/>
          </w:tcPr>
          <w:p w14:paraId="64BBE14B">
            <w:pPr>
              <w:snapToGrid w:val="0"/>
              <w:spacing w:line="360" w:lineRule="auto"/>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10分</w:t>
            </w:r>
          </w:p>
        </w:tc>
      </w:tr>
      <w:tr w14:paraId="312C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1" w:type="dxa"/>
            <w:gridSpan w:val="3"/>
            <w:noWrap w:val="0"/>
            <w:vAlign w:val="center"/>
          </w:tcPr>
          <w:p w14:paraId="7945AF7A">
            <w:pPr>
              <w:spacing w:line="400" w:lineRule="exact"/>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第三部分 价格分（满分10分）</w:t>
            </w:r>
          </w:p>
        </w:tc>
        <w:tc>
          <w:tcPr>
            <w:tcW w:w="1020" w:type="dxa"/>
            <w:noWrap w:val="0"/>
            <w:vAlign w:val="center"/>
          </w:tcPr>
          <w:p w14:paraId="676FEA5B">
            <w:pPr>
              <w:spacing w:line="400" w:lineRule="exact"/>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分值</w:t>
            </w:r>
          </w:p>
        </w:tc>
      </w:tr>
      <w:tr w14:paraId="6494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54" w:type="dxa"/>
            <w:noWrap w:val="0"/>
            <w:vAlign w:val="center"/>
          </w:tcPr>
          <w:p w14:paraId="00447A85">
            <w:pPr>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1"/>
              </w:rPr>
              <w:t>1</w:t>
            </w:r>
          </w:p>
        </w:tc>
        <w:tc>
          <w:tcPr>
            <w:tcW w:w="1418" w:type="dxa"/>
            <w:noWrap w:val="0"/>
            <w:vAlign w:val="center"/>
          </w:tcPr>
          <w:p w14:paraId="1964A9E1">
            <w:pPr>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1"/>
              </w:rPr>
              <w:t>价格</w:t>
            </w:r>
          </w:p>
        </w:tc>
        <w:tc>
          <w:tcPr>
            <w:tcW w:w="6309" w:type="dxa"/>
            <w:noWrap w:val="0"/>
            <w:vAlign w:val="center"/>
          </w:tcPr>
          <w:p w14:paraId="02C85926">
            <w:pP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报价计算标准如下：</w:t>
            </w:r>
          </w:p>
          <w:p w14:paraId="78A84249">
            <w:pPr>
              <w:widowControl/>
              <w:spacing w:line="360" w:lineRule="auto"/>
              <w:jc w:val="left"/>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1）有效投标报价：即通过资格审查的投标人的投标报价为有效投标报价。</w:t>
            </w:r>
          </w:p>
          <w:p w14:paraId="6FE94C75">
            <w:pPr>
              <w:widowControl/>
              <w:spacing w:line="360" w:lineRule="auto"/>
              <w:jc w:val="left"/>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2）评标基准价：所有有效投标人本项投标报价的平均值；</w:t>
            </w:r>
          </w:p>
          <w:p w14:paraId="09733B0E">
            <w:pPr>
              <w:widowControl/>
              <w:spacing w:line="360" w:lineRule="auto"/>
              <w:jc w:val="left"/>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（保留至小数点之后两位）。</w:t>
            </w:r>
          </w:p>
          <w:p w14:paraId="1A33CAC1">
            <w:pPr>
              <w:widowControl/>
              <w:jc w:val="left"/>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1"/>
              </w:rPr>
              <w:t>3）投标报价等于评标基准价得10分；投标报价每低于评标基准价的1%，减0.1分，每高于评标基准价的1%时，减0.2分，减满为止，最低为0分。(得分保留小数点后两位，小数点后保留值按四舍五入方式取舍。)</w:t>
            </w:r>
          </w:p>
        </w:tc>
        <w:tc>
          <w:tcPr>
            <w:tcW w:w="1020" w:type="dxa"/>
            <w:noWrap w:val="0"/>
            <w:vAlign w:val="center"/>
          </w:tcPr>
          <w:p w14:paraId="1DCD7DF4">
            <w:pPr>
              <w:jc w:val="center"/>
              <w:rPr>
                <w:rFonts w:hint="eastAsia" w:ascii="方正仿宋_GB2312" w:hAnsi="方正仿宋_GB2312" w:eastAsia="方正仿宋_GB2312" w:cs="方正仿宋_GB2312"/>
                <w:sz w:val="22"/>
                <w:szCs w:val="21"/>
              </w:rPr>
            </w:pPr>
            <w:r>
              <w:rPr>
                <w:rFonts w:hint="eastAsia" w:ascii="方正仿宋_GB2312" w:hAnsi="方正仿宋_GB2312" w:eastAsia="方正仿宋_GB2312" w:cs="方正仿宋_GB2312"/>
                <w:sz w:val="22"/>
                <w:szCs w:val="21"/>
              </w:rPr>
              <w:t>10</w:t>
            </w:r>
          </w:p>
        </w:tc>
      </w:tr>
      <w:tr w14:paraId="122A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1" w:type="dxa"/>
            <w:gridSpan w:val="3"/>
            <w:noWrap w:val="0"/>
            <w:vAlign w:val="center"/>
          </w:tcPr>
          <w:p w14:paraId="512EEB76">
            <w:pPr>
              <w:snapToGrid w:val="0"/>
              <w:spacing w:line="400" w:lineRule="exact"/>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合计</w:t>
            </w:r>
          </w:p>
        </w:tc>
        <w:tc>
          <w:tcPr>
            <w:tcW w:w="1020" w:type="dxa"/>
            <w:noWrap w:val="0"/>
            <w:vAlign w:val="center"/>
          </w:tcPr>
          <w:p w14:paraId="59EA953C">
            <w:pPr>
              <w:snapToGrid w:val="0"/>
              <w:spacing w:line="400" w:lineRule="exact"/>
              <w:jc w:val="center"/>
              <w:rPr>
                <w:rFonts w:hint="eastAsia" w:ascii="方正仿宋_GB2312" w:hAnsi="方正仿宋_GB2312" w:eastAsia="方正仿宋_GB2312" w:cs="方正仿宋_GB2312"/>
                <w:b/>
                <w:sz w:val="22"/>
                <w:szCs w:val="21"/>
              </w:rPr>
            </w:pPr>
            <w:r>
              <w:rPr>
                <w:rFonts w:hint="eastAsia" w:ascii="方正仿宋_GB2312" w:hAnsi="方正仿宋_GB2312" w:eastAsia="方正仿宋_GB2312" w:cs="方正仿宋_GB2312"/>
                <w:b/>
                <w:sz w:val="22"/>
                <w:szCs w:val="21"/>
              </w:rPr>
              <w:t>100分</w:t>
            </w:r>
          </w:p>
        </w:tc>
      </w:tr>
    </w:tbl>
    <w:p w14:paraId="6BF92EFD"/>
    <w:p w14:paraId="4FB8C7D5"/>
    <w:p w14:paraId="18FD540D">
      <w:pPr>
        <w:pStyle w:val="2"/>
        <w:spacing w:line="360" w:lineRule="auto"/>
        <w:rPr>
          <w:rFonts w:eastAsia="方正仿宋_GB2312"/>
          <w:sz w:val="30"/>
          <w:szCs w:val="30"/>
        </w:rPr>
      </w:pPr>
      <w:bookmarkStart w:id="61" w:name="_Toc23245"/>
      <w:r>
        <w:rPr>
          <w:rFonts w:eastAsia="方正仿宋_GB2312"/>
          <w:sz w:val="30"/>
          <w:szCs w:val="30"/>
        </w:rPr>
        <w:br w:type="page"/>
      </w:r>
      <w:bookmarkStart w:id="62" w:name="_Toc25377"/>
      <w:r>
        <w:rPr>
          <w:rFonts w:eastAsia="方正仿宋_GB2312"/>
          <w:sz w:val="30"/>
          <w:szCs w:val="30"/>
        </w:rPr>
        <w:t>第五部分 竞价响应文件格式</w:t>
      </w:r>
      <w:bookmarkEnd w:id="61"/>
      <w:bookmarkEnd w:id="62"/>
    </w:p>
    <w:p w14:paraId="2A985B99">
      <w:pPr>
        <w:spacing w:line="360" w:lineRule="auto"/>
        <w:rPr>
          <w:rFonts w:eastAsia="方正仿宋_GB2312"/>
          <w:sz w:val="30"/>
          <w:szCs w:val="30"/>
        </w:rPr>
      </w:pPr>
    </w:p>
    <w:p w14:paraId="3C7A957F">
      <w:pPr>
        <w:spacing w:line="360" w:lineRule="auto"/>
        <w:ind w:firstLine="600" w:firstLineChars="200"/>
        <w:rPr>
          <w:rFonts w:eastAsia="方正仿宋_GB2312"/>
          <w:sz w:val="30"/>
          <w:szCs w:val="30"/>
        </w:rPr>
      </w:pPr>
    </w:p>
    <w:p w14:paraId="2B04CA6A">
      <w:pPr>
        <w:spacing w:line="360" w:lineRule="auto"/>
        <w:ind w:firstLine="600" w:firstLineChars="200"/>
        <w:rPr>
          <w:rFonts w:eastAsia="方正仿宋_GB2312"/>
          <w:sz w:val="30"/>
          <w:szCs w:val="30"/>
        </w:rPr>
      </w:pPr>
    </w:p>
    <w:p w14:paraId="5264FD5F">
      <w:pPr>
        <w:spacing w:line="360" w:lineRule="auto"/>
        <w:jc w:val="center"/>
        <w:rPr>
          <w:rFonts w:eastAsia="方正仿宋_GB2312"/>
          <w:sz w:val="30"/>
          <w:szCs w:val="30"/>
        </w:rPr>
      </w:pPr>
      <w:r>
        <w:rPr>
          <w:rFonts w:eastAsia="方正仿宋_GB2312"/>
          <w:sz w:val="30"/>
          <w:szCs w:val="30"/>
        </w:rPr>
        <w:t>竞 价 响 应 文 件</w:t>
      </w:r>
    </w:p>
    <w:p w14:paraId="7F61C121">
      <w:pPr>
        <w:spacing w:line="360" w:lineRule="auto"/>
        <w:jc w:val="center"/>
        <w:rPr>
          <w:rFonts w:eastAsia="方正仿宋_GB2312"/>
          <w:sz w:val="30"/>
          <w:szCs w:val="30"/>
        </w:rPr>
      </w:pPr>
      <w:r>
        <w:rPr>
          <w:rFonts w:eastAsia="方正仿宋_GB2312"/>
          <w:sz w:val="30"/>
          <w:szCs w:val="30"/>
        </w:rPr>
        <w:t>（ 正/副 本 ）</w:t>
      </w:r>
    </w:p>
    <w:p w14:paraId="1E0DF47B">
      <w:pPr>
        <w:spacing w:line="360" w:lineRule="auto"/>
        <w:ind w:firstLine="600" w:firstLineChars="200"/>
        <w:jc w:val="center"/>
        <w:rPr>
          <w:rFonts w:eastAsia="方正仿宋_GB2312"/>
          <w:sz w:val="30"/>
          <w:szCs w:val="30"/>
        </w:rPr>
      </w:pPr>
    </w:p>
    <w:p w14:paraId="65717453">
      <w:pPr>
        <w:spacing w:line="360" w:lineRule="auto"/>
        <w:jc w:val="center"/>
        <w:rPr>
          <w:rFonts w:eastAsia="方正仿宋_GB2312"/>
          <w:sz w:val="30"/>
          <w:szCs w:val="30"/>
        </w:rPr>
      </w:pPr>
      <w:r>
        <w:rPr>
          <w:rFonts w:eastAsia="方正仿宋_GB2312"/>
          <w:sz w:val="30"/>
          <w:szCs w:val="30"/>
        </w:rPr>
        <w:t>第一阶段文件</w:t>
      </w:r>
    </w:p>
    <w:p w14:paraId="210CFC74">
      <w:pPr>
        <w:spacing w:line="360" w:lineRule="auto"/>
        <w:ind w:firstLine="600" w:firstLineChars="200"/>
        <w:jc w:val="center"/>
        <w:rPr>
          <w:rFonts w:eastAsia="方正仿宋_GB2312"/>
          <w:sz w:val="30"/>
          <w:szCs w:val="30"/>
        </w:rPr>
      </w:pPr>
    </w:p>
    <w:p w14:paraId="47565D95">
      <w:pPr>
        <w:spacing w:line="360" w:lineRule="auto"/>
        <w:ind w:firstLine="600" w:firstLineChars="200"/>
        <w:jc w:val="center"/>
        <w:rPr>
          <w:rFonts w:eastAsia="方正仿宋_GB2312"/>
          <w:sz w:val="30"/>
          <w:szCs w:val="30"/>
        </w:rPr>
      </w:pPr>
    </w:p>
    <w:p w14:paraId="3AF2D3BE">
      <w:pPr>
        <w:spacing w:line="360" w:lineRule="auto"/>
        <w:rPr>
          <w:rFonts w:eastAsia="方正仿宋_GB2312"/>
          <w:sz w:val="30"/>
          <w:szCs w:val="30"/>
        </w:rPr>
      </w:pPr>
    </w:p>
    <w:p w14:paraId="2E4203A7">
      <w:pPr>
        <w:spacing w:line="360" w:lineRule="auto"/>
        <w:ind w:firstLine="600" w:firstLineChars="200"/>
        <w:jc w:val="center"/>
        <w:rPr>
          <w:rFonts w:eastAsia="方正仿宋_GB2312"/>
          <w:sz w:val="30"/>
          <w:szCs w:val="30"/>
        </w:rPr>
      </w:pPr>
    </w:p>
    <w:p w14:paraId="010B76E2">
      <w:pPr>
        <w:spacing w:line="360" w:lineRule="auto"/>
        <w:ind w:firstLine="600" w:firstLineChars="200"/>
        <w:jc w:val="center"/>
        <w:rPr>
          <w:rFonts w:eastAsia="方正仿宋_GB2312"/>
          <w:sz w:val="30"/>
          <w:szCs w:val="30"/>
        </w:rPr>
      </w:pPr>
    </w:p>
    <w:p w14:paraId="7244B645">
      <w:pPr>
        <w:spacing w:line="360" w:lineRule="auto"/>
        <w:ind w:firstLine="600" w:firstLineChars="200"/>
        <w:jc w:val="center"/>
        <w:rPr>
          <w:rFonts w:eastAsia="方正仿宋_GB2312"/>
          <w:sz w:val="30"/>
          <w:szCs w:val="30"/>
        </w:rPr>
      </w:pPr>
    </w:p>
    <w:p w14:paraId="09BAE8F3">
      <w:pPr>
        <w:spacing w:line="360" w:lineRule="auto"/>
        <w:ind w:firstLine="600" w:firstLineChars="200"/>
        <w:jc w:val="center"/>
        <w:rPr>
          <w:rFonts w:eastAsia="方正仿宋_GB2312"/>
          <w:sz w:val="30"/>
          <w:szCs w:val="30"/>
        </w:rPr>
      </w:pPr>
    </w:p>
    <w:p w14:paraId="4785050A">
      <w:pPr>
        <w:spacing w:line="360" w:lineRule="auto"/>
        <w:ind w:firstLine="600" w:firstLineChars="200"/>
        <w:jc w:val="center"/>
        <w:rPr>
          <w:rFonts w:eastAsia="方正仿宋_GB2312"/>
          <w:sz w:val="30"/>
          <w:szCs w:val="30"/>
        </w:rPr>
      </w:pPr>
    </w:p>
    <w:p w14:paraId="7AE1B42A">
      <w:pPr>
        <w:spacing w:line="360" w:lineRule="auto"/>
        <w:jc w:val="center"/>
        <w:rPr>
          <w:rFonts w:eastAsia="方正仿宋_GB2312"/>
          <w:sz w:val="30"/>
          <w:szCs w:val="30"/>
        </w:rPr>
      </w:pPr>
      <w:r>
        <w:rPr>
          <w:rFonts w:eastAsia="方正仿宋_GB2312"/>
          <w:sz w:val="30"/>
          <w:szCs w:val="30"/>
        </w:rPr>
        <w:t>项 目 名 称：</w:t>
      </w:r>
    </w:p>
    <w:p w14:paraId="1038DE6D">
      <w:pPr>
        <w:spacing w:line="360" w:lineRule="auto"/>
        <w:jc w:val="center"/>
        <w:rPr>
          <w:rFonts w:eastAsia="方正仿宋_GB2312"/>
          <w:sz w:val="30"/>
          <w:szCs w:val="30"/>
        </w:rPr>
      </w:pPr>
      <w:r>
        <w:rPr>
          <w:rFonts w:eastAsia="方正仿宋_GB2312"/>
          <w:sz w:val="30"/>
          <w:szCs w:val="30"/>
        </w:rPr>
        <w:t>供应商名称（公章）：</w:t>
      </w:r>
    </w:p>
    <w:p w14:paraId="70D605A0">
      <w:pPr>
        <w:spacing w:line="360" w:lineRule="auto"/>
        <w:jc w:val="center"/>
        <w:rPr>
          <w:rFonts w:eastAsia="方正仿宋_GB2312"/>
          <w:sz w:val="30"/>
          <w:szCs w:val="30"/>
        </w:rPr>
      </w:pPr>
      <w:r>
        <w:rPr>
          <w:rFonts w:eastAsia="方正仿宋_GB2312"/>
          <w:sz w:val="30"/>
          <w:szCs w:val="30"/>
        </w:rPr>
        <w:t>法定代表人或授权委托人（签字或盖章）：</w:t>
      </w:r>
    </w:p>
    <w:p w14:paraId="07DC2532">
      <w:pPr>
        <w:spacing w:line="360" w:lineRule="auto"/>
        <w:jc w:val="center"/>
        <w:rPr>
          <w:rFonts w:eastAsia="方正仿宋_GB2312"/>
          <w:sz w:val="30"/>
          <w:szCs w:val="30"/>
        </w:rPr>
        <w:sectPr>
          <w:footerReference r:id="rId6" w:type="default"/>
          <w:pgSz w:w="11906" w:h="16838"/>
          <w:pgMar w:top="1134" w:right="1588" w:bottom="1134" w:left="1588" w:header="720" w:footer="720" w:gutter="0"/>
          <w:cols w:space="720" w:num="1"/>
          <w:docGrid w:linePitch="285" w:charSpace="0"/>
        </w:sectPr>
      </w:pPr>
      <w:r>
        <w:rPr>
          <w:rFonts w:eastAsia="方正仿宋_GB2312"/>
          <w:sz w:val="30"/>
          <w:szCs w:val="30"/>
        </w:rPr>
        <w:t>递交日期：</w:t>
      </w:r>
    </w:p>
    <w:p w14:paraId="31C200F7">
      <w:pPr>
        <w:spacing w:line="360" w:lineRule="auto"/>
        <w:rPr>
          <w:rFonts w:eastAsia="方正仿宋_GB2312"/>
          <w:sz w:val="30"/>
          <w:szCs w:val="30"/>
        </w:rPr>
      </w:pPr>
      <w:r>
        <w:rPr>
          <w:rFonts w:eastAsia="方正仿宋_GB2312"/>
          <w:sz w:val="30"/>
          <w:szCs w:val="30"/>
        </w:rPr>
        <w:t>1.响应书</w:t>
      </w:r>
    </w:p>
    <w:p w14:paraId="3B1F15AF">
      <w:pPr>
        <w:spacing w:line="360" w:lineRule="auto"/>
        <w:ind w:firstLine="600" w:firstLineChars="200"/>
        <w:rPr>
          <w:rFonts w:eastAsia="方正仿宋_GB2312"/>
          <w:sz w:val="30"/>
          <w:szCs w:val="30"/>
        </w:rPr>
      </w:pPr>
      <w:r>
        <w:rPr>
          <w:rFonts w:eastAsia="方正仿宋_GB2312"/>
          <w:sz w:val="30"/>
          <w:szCs w:val="30"/>
        </w:rPr>
        <w:t>致：XXXX有限公司</w:t>
      </w:r>
    </w:p>
    <w:p w14:paraId="654EA86F">
      <w:pPr>
        <w:spacing w:line="360" w:lineRule="auto"/>
        <w:ind w:firstLine="600" w:firstLineChars="200"/>
        <w:rPr>
          <w:rFonts w:eastAsia="方正仿宋_GB2312"/>
          <w:sz w:val="30"/>
          <w:szCs w:val="30"/>
        </w:rPr>
      </w:pPr>
      <w:r>
        <w:rPr>
          <w:rFonts w:eastAsia="方正仿宋_GB2312"/>
          <w:sz w:val="30"/>
          <w:szCs w:val="30"/>
        </w:rPr>
        <w:t>根据贵方项目为XXXX，签字代表      （姓名职务）经正式授权并代表供应商           （供应商名称）提交竞价响应资料一份。</w:t>
      </w:r>
    </w:p>
    <w:p w14:paraId="62755A83">
      <w:pPr>
        <w:spacing w:line="360" w:lineRule="auto"/>
        <w:ind w:firstLine="600" w:firstLineChars="200"/>
        <w:rPr>
          <w:rFonts w:eastAsia="方正仿宋_GB2312"/>
          <w:sz w:val="30"/>
          <w:szCs w:val="30"/>
        </w:rPr>
      </w:pPr>
      <w:r>
        <w:rPr>
          <w:rFonts w:eastAsia="方正仿宋_GB2312"/>
          <w:sz w:val="30"/>
          <w:szCs w:val="30"/>
        </w:rPr>
        <w:t>据此函，签字代表宣布同意如下：</w:t>
      </w:r>
    </w:p>
    <w:p w14:paraId="7B2683C2">
      <w:pPr>
        <w:spacing w:line="360" w:lineRule="auto"/>
        <w:ind w:firstLine="600" w:firstLineChars="200"/>
        <w:rPr>
          <w:rFonts w:eastAsia="方正仿宋_GB2312"/>
          <w:sz w:val="30"/>
          <w:szCs w:val="30"/>
        </w:rPr>
      </w:pPr>
      <w:r>
        <w:rPr>
          <w:rFonts w:eastAsia="方正仿宋_GB2312"/>
          <w:sz w:val="30"/>
          <w:szCs w:val="30"/>
        </w:rPr>
        <w:t>1、我公司将按竞价文件的规定履行合同责任和义务。</w:t>
      </w:r>
    </w:p>
    <w:p w14:paraId="42B4ABCE">
      <w:pPr>
        <w:spacing w:line="360" w:lineRule="auto"/>
        <w:ind w:firstLine="600" w:firstLineChars="200"/>
        <w:rPr>
          <w:rFonts w:eastAsia="方正仿宋_GB2312"/>
          <w:sz w:val="30"/>
          <w:szCs w:val="30"/>
        </w:rPr>
      </w:pPr>
      <w:r>
        <w:rPr>
          <w:rFonts w:eastAsia="方正仿宋_GB2312"/>
          <w:sz w:val="30"/>
          <w:szCs w:val="30"/>
        </w:rPr>
        <w:t>2、我公司已详细审查全部竞价文件，包括更正公告以及全部参考资料和所有附件。</w:t>
      </w:r>
    </w:p>
    <w:p w14:paraId="18F09AA1">
      <w:pPr>
        <w:spacing w:line="360" w:lineRule="auto"/>
        <w:ind w:firstLine="600" w:firstLineChars="200"/>
        <w:rPr>
          <w:rFonts w:eastAsia="方正仿宋_GB2312"/>
          <w:sz w:val="30"/>
          <w:szCs w:val="30"/>
        </w:rPr>
      </w:pPr>
      <w:r>
        <w:rPr>
          <w:rFonts w:eastAsia="方正仿宋_GB2312"/>
          <w:sz w:val="30"/>
          <w:szCs w:val="30"/>
        </w:rPr>
        <w:t>我们认为全部竞价文件（包括更正公告以及全部参考资料和所有附件）公平公正，无倾向性和排他性，我们完全理解并同意放弃对这方面有不明及误解的权利。</w:t>
      </w:r>
    </w:p>
    <w:p w14:paraId="575C3DE3">
      <w:pPr>
        <w:spacing w:line="360" w:lineRule="auto"/>
        <w:ind w:firstLine="600" w:firstLineChars="200"/>
        <w:rPr>
          <w:rFonts w:eastAsia="方正仿宋_GB2312"/>
          <w:sz w:val="30"/>
          <w:szCs w:val="30"/>
        </w:rPr>
      </w:pPr>
      <w:r>
        <w:rPr>
          <w:rFonts w:eastAsia="方正仿宋_GB2312"/>
          <w:sz w:val="30"/>
          <w:szCs w:val="30"/>
        </w:rPr>
        <w:t>3、我公司同意按照招标方要求提供的与本项目有关的一切数据或资料，并声明竞价响应文件及所提供的一切资料均真实有效。由于我公司提供资料不实而造成的责任和后果由我公司自行承担。</w:t>
      </w:r>
    </w:p>
    <w:p w14:paraId="7B1583A1">
      <w:pPr>
        <w:spacing w:line="360" w:lineRule="auto"/>
        <w:ind w:firstLine="600" w:firstLineChars="200"/>
        <w:rPr>
          <w:rFonts w:eastAsia="方正仿宋_GB2312"/>
          <w:sz w:val="30"/>
          <w:szCs w:val="30"/>
        </w:rPr>
      </w:pPr>
      <w:r>
        <w:rPr>
          <w:rFonts w:eastAsia="方正仿宋_GB2312"/>
          <w:sz w:val="30"/>
          <w:szCs w:val="30"/>
        </w:rPr>
        <w:t>4、我公司保证所投产品来自合法的供货渠道，若成交，则有义务向采购人提供其需</w:t>
      </w:r>
    </w:p>
    <w:p w14:paraId="69F6C7D7">
      <w:pPr>
        <w:spacing w:line="360" w:lineRule="auto"/>
        <w:ind w:firstLine="600" w:firstLineChars="200"/>
        <w:rPr>
          <w:rFonts w:eastAsia="方正仿宋_GB2312"/>
          <w:sz w:val="30"/>
          <w:szCs w:val="30"/>
        </w:rPr>
      </w:pPr>
      <w:r>
        <w:rPr>
          <w:rFonts w:eastAsia="方正仿宋_GB2312"/>
          <w:sz w:val="30"/>
          <w:szCs w:val="30"/>
        </w:rPr>
        <w:t>要的有效书面证明材料。如果提供非法渠道的商品，视为欺诈，并承担相关责任。</w:t>
      </w:r>
    </w:p>
    <w:p w14:paraId="223FC140">
      <w:pPr>
        <w:spacing w:line="360" w:lineRule="auto"/>
        <w:ind w:firstLine="600" w:firstLineChars="200"/>
        <w:rPr>
          <w:rFonts w:eastAsia="方正仿宋_GB2312"/>
          <w:sz w:val="30"/>
          <w:szCs w:val="30"/>
        </w:rPr>
      </w:pPr>
      <w:r>
        <w:rPr>
          <w:rFonts w:eastAsia="方正仿宋_GB2312"/>
          <w:sz w:val="30"/>
          <w:szCs w:val="30"/>
        </w:rPr>
        <w:t>5、我公司若成交，本承诺将成为合同不可分割的一部分，与合同具有同等的法律效力。</w:t>
      </w:r>
    </w:p>
    <w:p w14:paraId="1A15E116">
      <w:pPr>
        <w:spacing w:line="360" w:lineRule="auto"/>
        <w:ind w:firstLine="600" w:firstLineChars="200"/>
        <w:rPr>
          <w:rFonts w:eastAsia="方正仿宋_GB2312"/>
          <w:sz w:val="30"/>
          <w:szCs w:val="30"/>
        </w:rPr>
      </w:pPr>
      <w:r>
        <w:rPr>
          <w:rFonts w:eastAsia="方正仿宋_GB2312"/>
          <w:sz w:val="30"/>
          <w:szCs w:val="30"/>
        </w:rPr>
        <w:t>6、与本项目有关的一切正式往来通讯请寄：</w:t>
      </w:r>
    </w:p>
    <w:p w14:paraId="11BC15B5">
      <w:pPr>
        <w:spacing w:line="360" w:lineRule="auto"/>
        <w:ind w:firstLine="600" w:firstLineChars="200"/>
        <w:rPr>
          <w:rFonts w:eastAsia="方正仿宋_GB2312"/>
          <w:sz w:val="30"/>
          <w:szCs w:val="30"/>
        </w:rPr>
      </w:pPr>
      <w:r>
        <w:rPr>
          <w:rFonts w:eastAsia="方正仿宋_GB2312"/>
          <w:sz w:val="30"/>
          <w:szCs w:val="30"/>
        </w:rPr>
        <w:t xml:space="preserve">地    址：                         </w:t>
      </w:r>
    </w:p>
    <w:p w14:paraId="79A4A1E7">
      <w:pPr>
        <w:spacing w:line="360" w:lineRule="auto"/>
        <w:ind w:firstLine="600" w:firstLineChars="200"/>
        <w:rPr>
          <w:rFonts w:eastAsia="方正仿宋_GB2312"/>
          <w:sz w:val="30"/>
          <w:szCs w:val="30"/>
        </w:rPr>
      </w:pPr>
      <w:r>
        <w:rPr>
          <w:rFonts w:eastAsia="方正仿宋_GB2312"/>
          <w:sz w:val="30"/>
          <w:szCs w:val="30"/>
        </w:rPr>
        <w:t xml:space="preserve">电    话：               </w:t>
      </w:r>
    </w:p>
    <w:p w14:paraId="5C8E5F2F">
      <w:pPr>
        <w:spacing w:line="360" w:lineRule="auto"/>
        <w:ind w:firstLine="600" w:firstLineChars="200"/>
        <w:rPr>
          <w:rFonts w:eastAsia="方正仿宋_GB2312"/>
          <w:sz w:val="30"/>
          <w:szCs w:val="30"/>
        </w:rPr>
      </w:pPr>
      <w:r>
        <w:rPr>
          <w:rFonts w:eastAsia="方正仿宋_GB2312"/>
          <w:sz w:val="30"/>
          <w:szCs w:val="30"/>
        </w:rPr>
        <w:t xml:space="preserve">授权代表姓名、职务：               </w:t>
      </w:r>
    </w:p>
    <w:p w14:paraId="4865CDDA">
      <w:pPr>
        <w:spacing w:line="360" w:lineRule="auto"/>
        <w:ind w:firstLine="600" w:firstLineChars="200"/>
        <w:rPr>
          <w:rFonts w:eastAsia="方正仿宋_GB2312"/>
          <w:sz w:val="30"/>
          <w:szCs w:val="30"/>
        </w:rPr>
      </w:pPr>
      <w:r>
        <w:rPr>
          <w:rFonts w:eastAsia="方正仿宋_GB2312"/>
          <w:sz w:val="30"/>
          <w:szCs w:val="30"/>
        </w:rPr>
        <w:t>供应商名称（公章）：</w:t>
      </w:r>
    </w:p>
    <w:p w14:paraId="7DF294A6">
      <w:pPr>
        <w:spacing w:line="360" w:lineRule="auto"/>
        <w:ind w:firstLine="600" w:firstLineChars="200"/>
        <w:rPr>
          <w:rFonts w:eastAsia="方正仿宋_GB2312"/>
          <w:sz w:val="30"/>
          <w:szCs w:val="30"/>
        </w:rPr>
      </w:pPr>
      <w:r>
        <w:rPr>
          <w:rFonts w:eastAsia="方正仿宋_GB2312"/>
          <w:sz w:val="30"/>
          <w:szCs w:val="30"/>
        </w:rPr>
        <w:t>日期：</w:t>
      </w:r>
    </w:p>
    <w:p w14:paraId="3D79B354">
      <w:pPr>
        <w:spacing w:line="360" w:lineRule="auto"/>
        <w:ind w:firstLine="600" w:firstLineChars="200"/>
        <w:rPr>
          <w:rFonts w:eastAsia="方正仿宋_GB2312"/>
          <w:sz w:val="30"/>
          <w:szCs w:val="30"/>
        </w:rPr>
      </w:pPr>
    </w:p>
    <w:p w14:paraId="4F7A0D4B">
      <w:pPr>
        <w:spacing w:line="360" w:lineRule="auto"/>
        <w:ind w:firstLine="600" w:firstLineChars="200"/>
        <w:rPr>
          <w:rFonts w:eastAsia="方正仿宋_GB2312"/>
          <w:sz w:val="30"/>
          <w:szCs w:val="30"/>
        </w:rPr>
      </w:pPr>
    </w:p>
    <w:p w14:paraId="1D7537C8">
      <w:pPr>
        <w:spacing w:line="360" w:lineRule="auto"/>
        <w:ind w:firstLine="600" w:firstLineChars="200"/>
        <w:rPr>
          <w:rFonts w:eastAsia="方正仿宋_GB2312"/>
          <w:sz w:val="30"/>
          <w:szCs w:val="30"/>
        </w:rPr>
      </w:pPr>
    </w:p>
    <w:p w14:paraId="26455F4F">
      <w:pPr>
        <w:spacing w:line="360" w:lineRule="auto"/>
        <w:ind w:firstLine="600" w:firstLineChars="200"/>
        <w:rPr>
          <w:rFonts w:eastAsia="方正仿宋_GB2312"/>
          <w:sz w:val="30"/>
          <w:szCs w:val="30"/>
        </w:rPr>
      </w:pPr>
    </w:p>
    <w:p w14:paraId="4E12A22D">
      <w:pPr>
        <w:spacing w:line="360" w:lineRule="auto"/>
        <w:ind w:firstLine="600" w:firstLineChars="200"/>
        <w:rPr>
          <w:rFonts w:eastAsia="方正仿宋_GB2312"/>
          <w:sz w:val="30"/>
          <w:szCs w:val="30"/>
        </w:rPr>
      </w:pPr>
    </w:p>
    <w:p w14:paraId="0FA07BF7">
      <w:pPr>
        <w:spacing w:line="360" w:lineRule="auto"/>
        <w:ind w:firstLine="600" w:firstLineChars="200"/>
        <w:rPr>
          <w:rFonts w:eastAsia="方正仿宋_GB2312"/>
          <w:sz w:val="30"/>
          <w:szCs w:val="30"/>
        </w:rPr>
      </w:pPr>
    </w:p>
    <w:p w14:paraId="5AAAD63D">
      <w:pPr>
        <w:spacing w:line="360" w:lineRule="auto"/>
        <w:rPr>
          <w:rFonts w:eastAsia="方正仿宋_GB2312"/>
          <w:sz w:val="30"/>
          <w:szCs w:val="30"/>
        </w:rPr>
      </w:pPr>
      <w:r>
        <w:rPr>
          <w:rFonts w:eastAsia="方正仿宋_GB2312"/>
          <w:sz w:val="30"/>
          <w:szCs w:val="30"/>
        </w:rPr>
        <w:br w:type="page"/>
      </w:r>
      <w:r>
        <w:rPr>
          <w:rFonts w:eastAsia="方正仿宋_GB2312"/>
          <w:sz w:val="30"/>
          <w:szCs w:val="30"/>
        </w:rPr>
        <w:t>2.报价书</w:t>
      </w:r>
    </w:p>
    <w:p w14:paraId="2BD9E1DA">
      <w:pPr>
        <w:spacing w:line="360" w:lineRule="auto"/>
        <w:ind w:firstLine="600" w:firstLineChars="200"/>
        <w:rPr>
          <w:rFonts w:eastAsia="方正仿宋_GB2312"/>
          <w:sz w:val="30"/>
          <w:szCs w:val="30"/>
        </w:rPr>
      </w:pPr>
      <w:r>
        <w:rPr>
          <w:rFonts w:eastAsia="方正仿宋_GB2312"/>
          <w:sz w:val="30"/>
          <w:szCs w:val="30"/>
        </w:rPr>
        <w:t>致：XXXXXXXX有限公司</w:t>
      </w:r>
    </w:p>
    <w:p w14:paraId="4421B381">
      <w:pPr>
        <w:spacing w:line="360" w:lineRule="auto"/>
        <w:ind w:firstLine="600" w:firstLineChars="200"/>
        <w:rPr>
          <w:rFonts w:eastAsia="方正仿宋_GB2312"/>
          <w:sz w:val="30"/>
          <w:szCs w:val="30"/>
        </w:rPr>
      </w:pPr>
      <w:r>
        <w:rPr>
          <w:rFonts w:eastAsia="方正仿宋_GB2312"/>
          <w:sz w:val="30"/>
          <w:szCs w:val="30"/>
        </w:rPr>
        <w:t>根据贵方XXXXXXXXXXXXX的比价文件，供应商代表         （姓名</w:t>
      </w:r>
      <w:r>
        <w:rPr>
          <w:rFonts w:eastAsia="方正仿宋_GB2312"/>
          <w:sz w:val="30"/>
          <w:szCs w:val="30"/>
          <w:lang w:val="en-GB"/>
        </w:rPr>
        <w:t>/</w:t>
      </w:r>
      <w:r>
        <w:rPr>
          <w:rFonts w:eastAsia="方正仿宋_GB2312"/>
          <w:sz w:val="30"/>
          <w:szCs w:val="30"/>
        </w:rPr>
        <w:t>职务）经正式授权并代表                    （供应商名称）根据项目需求书要求，我单位现做出以下报价。</w:t>
      </w:r>
    </w:p>
    <w:p w14:paraId="5F1DCA52">
      <w:pPr>
        <w:spacing w:line="360" w:lineRule="auto"/>
        <w:ind w:firstLine="600" w:firstLineChars="200"/>
        <w:rPr>
          <w:rFonts w:eastAsia="方正仿宋_GB2312"/>
          <w:sz w:val="30"/>
          <w:szCs w:val="30"/>
        </w:rPr>
      </w:pPr>
      <w:r>
        <w:rPr>
          <w:rFonts w:eastAsia="方正仿宋_GB2312"/>
          <w:sz w:val="30"/>
          <w:szCs w:val="30"/>
        </w:rPr>
        <w:t>费用总额为：</w:t>
      </w:r>
    </w:p>
    <w:p w14:paraId="0C7C0E20">
      <w:pPr>
        <w:spacing w:line="360" w:lineRule="auto"/>
        <w:ind w:firstLine="600" w:firstLineChars="200"/>
        <w:rPr>
          <w:rFonts w:eastAsia="方正仿宋_GB2312"/>
          <w:sz w:val="30"/>
          <w:szCs w:val="30"/>
        </w:rPr>
      </w:pPr>
      <w:r>
        <w:rPr>
          <w:rFonts w:eastAsia="方正仿宋_GB2312"/>
          <w:sz w:val="30"/>
          <w:szCs w:val="30"/>
        </w:rPr>
        <w:t>人民币小写：¥</w:t>
      </w:r>
      <w:bookmarkStart w:id="63" w:name="OLE_LINK2"/>
      <w:r>
        <w:rPr>
          <w:rFonts w:eastAsia="方正仿宋_GB2312"/>
          <w:sz w:val="30"/>
          <w:szCs w:val="30"/>
        </w:rPr>
        <w:t xml:space="preserve">          元，大写：          元整。</w:t>
      </w:r>
      <w:bookmarkEnd w:id="63"/>
    </w:p>
    <w:p w14:paraId="0285074F">
      <w:pPr>
        <w:spacing w:line="360" w:lineRule="auto"/>
        <w:ind w:firstLine="600" w:firstLineChars="200"/>
        <w:rPr>
          <w:rFonts w:eastAsia="方正仿宋_GB2312"/>
          <w:sz w:val="30"/>
          <w:szCs w:val="30"/>
        </w:rPr>
      </w:pPr>
      <w:r>
        <w:rPr>
          <w:rFonts w:eastAsia="方正仿宋_GB2312"/>
          <w:sz w:val="30"/>
          <w:szCs w:val="30"/>
        </w:rPr>
        <w:t>其中：</w:t>
      </w:r>
    </w:p>
    <w:p w14:paraId="31E8E292">
      <w:pPr>
        <w:spacing w:line="360" w:lineRule="auto"/>
        <w:ind w:firstLine="600" w:firstLineChars="200"/>
        <w:rPr>
          <w:rFonts w:eastAsia="方正仿宋_GB2312"/>
          <w:sz w:val="30"/>
          <w:szCs w:val="30"/>
        </w:rPr>
      </w:pPr>
      <w:r>
        <w:rPr>
          <w:rFonts w:eastAsia="方正仿宋_GB2312"/>
          <w:sz w:val="30"/>
          <w:szCs w:val="30"/>
        </w:rPr>
        <w:t>①</w:t>
      </w:r>
      <w:bookmarkStart w:id="64" w:name="OLE_LINK3"/>
      <w:r>
        <w:rPr>
          <w:rFonts w:hint="eastAsia" w:eastAsia="方正仿宋_GB2312"/>
          <w:sz w:val="30"/>
          <w:szCs w:val="30"/>
        </w:rPr>
        <w:t xml:space="preserve"> </w:t>
      </w:r>
      <w:r>
        <w:rPr>
          <w:rFonts w:hint="eastAsia" w:ascii="仿宋" w:hAnsi="仿宋" w:eastAsia="仿宋"/>
          <w:kern w:val="0"/>
          <w:sz w:val="30"/>
          <w:szCs w:val="30"/>
        </w:rPr>
        <w:t>室内环境</w:t>
      </w:r>
      <w:r>
        <w:rPr>
          <w:rFonts w:hint="eastAsia" w:eastAsia="方正仿宋_GB2312"/>
          <w:sz w:val="30"/>
          <w:szCs w:val="30"/>
          <w:lang w:eastAsia="zh-CN"/>
        </w:rPr>
        <w:t>检测</w:t>
      </w:r>
      <w:r>
        <w:rPr>
          <w:rFonts w:hint="eastAsia" w:eastAsia="方正仿宋_GB2312"/>
          <w:sz w:val="30"/>
          <w:szCs w:val="30"/>
        </w:rPr>
        <w:t>报价</w:t>
      </w:r>
      <w:r>
        <w:rPr>
          <w:rFonts w:eastAsia="方正仿宋_GB2312"/>
          <w:sz w:val="30"/>
          <w:szCs w:val="30"/>
        </w:rPr>
        <w:t>¥   元（人民币小写），大写：        元整。</w:t>
      </w:r>
      <w:bookmarkEnd w:id="64"/>
    </w:p>
    <w:p w14:paraId="03D2CB79">
      <w:pPr>
        <w:spacing w:line="240" w:lineRule="auto"/>
        <w:ind w:firstLine="0" w:firstLineChars="0"/>
        <w:rPr>
          <w:rFonts w:eastAsia="方正仿宋_GB2312"/>
          <w:sz w:val="30"/>
          <w:szCs w:val="30"/>
        </w:rPr>
      </w:pPr>
      <w:r>
        <w:rPr>
          <w:rFonts w:eastAsia="方正仿宋_GB2312"/>
          <w:sz w:val="30"/>
          <w:szCs w:val="30"/>
        </w:rPr>
        <w:t>②</w:t>
      </w:r>
      <w:r>
        <w:rPr>
          <w:rFonts w:hint="eastAsia" w:eastAsia="方正仿宋_GB2312"/>
          <w:sz w:val="30"/>
          <w:szCs w:val="30"/>
        </w:rPr>
        <w:t xml:space="preserve"> </w:t>
      </w:r>
      <w:r>
        <w:rPr>
          <w:rFonts w:hint="eastAsia" w:ascii="仿宋" w:hAnsi="仿宋" w:eastAsia="仿宋"/>
          <w:kern w:val="0"/>
          <w:sz w:val="30"/>
          <w:szCs w:val="30"/>
          <w:lang w:eastAsia="zh-CN"/>
        </w:rPr>
        <w:t>照度与照明功率密度</w:t>
      </w:r>
      <w:r>
        <w:rPr>
          <w:rFonts w:hint="eastAsia" w:ascii="仿宋" w:hAnsi="仿宋" w:eastAsia="仿宋"/>
          <w:kern w:val="0"/>
          <w:sz w:val="30"/>
          <w:szCs w:val="30"/>
          <w:lang w:val="en-US" w:eastAsia="zh-CN"/>
        </w:rPr>
        <w:t>检测</w:t>
      </w:r>
      <w:r>
        <w:rPr>
          <w:rFonts w:hint="eastAsia" w:eastAsia="方正仿宋_GB2312"/>
          <w:sz w:val="30"/>
          <w:szCs w:val="30"/>
        </w:rPr>
        <w:t>报价</w:t>
      </w:r>
      <w:r>
        <w:rPr>
          <w:rFonts w:eastAsia="方正仿宋_GB2312"/>
          <w:sz w:val="30"/>
          <w:szCs w:val="30"/>
        </w:rPr>
        <w:t>¥    元（人民币小写），大写：          元整。</w:t>
      </w:r>
    </w:p>
    <w:p w14:paraId="0C3419C6">
      <w:pPr>
        <w:spacing w:line="360" w:lineRule="auto"/>
        <w:ind w:firstLine="600" w:firstLineChars="200"/>
        <w:rPr>
          <w:rFonts w:eastAsia="方正仿宋_GB2312"/>
          <w:sz w:val="30"/>
          <w:szCs w:val="30"/>
        </w:rPr>
      </w:pPr>
      <w:r>
        <w:rPr>
          <w:rFonts w:eastAsia="方正仿宋_GB2312"/>
          <w:sz w:val="30"/>
          <w:szCs w:val="30"/>
        </w:rPr>
        <w:t xml:space="preserve">供应商名称（公章）： </w:t>
      </w:r>
    </w:p>
    <w:p w14:paraId="5280A714">
      <w:pPr>
        <w:spacing w:line="360" w:lineRule="auto"/>
        <w:ind w:firstLine="600" w:firstLineChars="200"/>
        <w:rPr>
          <w:rFonts w:eastAsia="方正仿宋_GB2312"/>
          <w:sz w:val="30"/>
          <w:szCs w:val="30"/>
        </w:rPr>
      </w:pPr>
      <w:r>
        <w:rPr>
          <w:rFonts w:eastAsia="方正仿宋_GB2312"/>
          <w:sz w:val="30"/>
          <w:szCs w:val="30"/>
        </w:rPr>
        <w:t xml:space="preserve">供应商法定代表人或代理人：                               </w:t>
      </w:r>
    </w:p>
    <w:p w14:paraId="7F9B6A58">
      <w:pPr>
        <w:spacing w:line="360" w:lineRule="auto"/>
        <w:ind w:firstLine="600" w:firstLineChars="200"/>
        <w:rPr>
          <w:rFonts w:eastAsia="方正仿宋_GB2312"/>
          <w:sz w:val="30"/>
          <w:szCs w:val="30"/>
        </w:rPr>
      </w:pPr>
      <w:r>
        <w:rPr>
          <w:rFonts w:eastAsia="方正仿宋_GB2312"/>
          <w:sz w:val="30"/>
          <w:szCs w:val="30"/>
        </w:rPr>
        <w:t xml:space="preserve">日期： </w:t>
      </w:r>
    </w:p>
    <w:p w14:paraId="4F9CED05">
      <w:pPr>
        <w:spacing w:line="360" w:lineRule="auto"/>
        <w:rPr>
          <w:rFonts w:eastAsia="方正仿宋_GB2312"/>
          <w:sz w:val="30"/>
          <w:szCs w:val="30"/>
        </w:rPr>
      </w:pPr>
      <w:r>
        <w:rPr>
          <w:rFonts w:eastAsia="方正仿宋_GB2312"/>
          <w:sz w:val="30"/>
          <w:szCs w:val="30"/>
        </w:rPr>
        <w:br w:type="page"/>
      </w:r>
      <w:r>
        <w:rPr>
          <w:rFonts w:eastAsia="方正仿宋_GB2312"/>
          <w:sz w:val="30"/>
          <w:szCs w:val="30"/>
        </w:rPr>
        <w:t>3.法定代表人身份证明书</w:t>
      </w:r>
    </w:p>
    <w:p w14:paraId="3807D9A4">
      <w:pPr>
        <w:spacing w:line="360" w:lineRule="auto"/>
        <w:ind w:firstLine="600" w:firstLineChars="200"/>
        <w:rPr>
          <w:rFonts w:eastAsia="方正仿宋_GB2312"/>
          <w:sz w:val="30"/>
          <w:szCs w:val="30"/>
        </w:rPr>
      </w:pPr>
      <w:r>
        <w:rPr>
          <w:rFonts w:eastAsia="方正仿宋_GB2312"/>
          <w:sz w:val="30"/>
          <w:szCs w:val="30"/>
        </w:rPr>
        <w:t xml:space="preserve">   </w:t>
      </w:r>
    </w:p>
    <w:p w14:paraId="658372AC">
      <w:pPr>
        <w:spacing w:line="360" w:lineRule="auto"/>
        <w:rPr>
          <w:rFonts w:eastAsia="方正仿宋_GB2312"/>
          <w:sz w:val="30"/>
          <w:szCs w:val="30"/>
        </w:rPr>
      </w:pPr>
      <w:r>
        <w:rPr>
          <w:rFonts w:eastAsia="方正仿宋_GB2312"/>
          <w:sz w:val="30"/>
          <w:szCs w:val="30"/>
        </w:rPr>
        <w:t>供应商名称：</w:t>
      </w:r>
    </w:p>
    <w:p w14:paraId="5C030281">
      <w:pPr>
        <w:spacing w:line="360" w:lineRule="auto"/>
        <w:rPr>
          <w:rFonts w:eastAsia="方正仿宋_GB2312"/>
          <w:sz w:val="30"/>
          <w:szCs w:val="30"/>
        </w:rPr>
      </w:pPr>
      <w:r>
        <w:rPr>
          <w:rFonts w:eastAsia="方正仿宋_GB2312"/>
          <w:sz w:val="30"/>
          <w:szCs w:val="30"/>
        </w:rPr>
        <w:t>地    址：</w:t>
      </w:r>
    </w:p>
    <w:p w14:paraId="27FBEE17">
      <w:pPr>
        <w:spacing w:line="360" w:lineRule="auto"/>
        <w:rPr>
          <w:rFonts w:eastAsia="方正仿宋_GB2312"/>
          <w:sz w:val="30"/>
          <w:szCs w:val="30"/>
        </w:rPr>
      </w:pPr>
      <w:r>
        <w:rPr>
          <w:rFonts w:eastAsia="方正仿宋_GB2312"/>
          <w:sz w:val="30"/>
          <w:szCs w:val="30"/>
        </w:rPr>
        <w:t xml:space="preserve">法定代表人姓名：    性别：   年龄：  岁   职务：   </w:t>
      </w:r>
    </w:p>
    <w:p w14:paraId="29184A55">
      <w:pPr>
        <w:spacing w:line="360" w:lineRule="auto"/>
        <w:rPr>
          <w:rFonts w:eastAsia="方正仿宋_GB2312"/>
          <w:sz w:val="30"/>
          <w:szCs w:val="30"/>
        </w:rPr>
      </w:pPr>
      <w:r>
        <w:rPr>
          <w:rFonts w:eastAsia="方正仿宋_GB2312"/>
          <w:sz w:val="30"/>
          <w:szCs w:val="30"/>
        </w:rPr>
        <w:t>特此证明。</w:t>
      </w:r>
    </w:p>
    <w:p w14:paraId="7381B17C">
      <w:pPr>
        <w:spacing w:line="360" w:lineRule="auto"/>
        <w:ind w:firstLine="600" w:firstLineChars="200"/>
        <w:rPr>
          <w:rFonts w:eastAsia="方正仿宋_GB2312"/>
          <w:sz w:val="30"/>
          <w:szCs w:val="30"/>
        </w:rPr>
      </w:pPr>
    </w:p>
    <w:p w14:paraId="34B2F0E3">
      <w:pPr>
        <w:spacing w:line="360" w:lineRule="auto"/>
        <w:rPr>
          <w:rFonts w:eastAsia="方正仿宋_GB2312"/>
          <w:sz w:val="30"/>
          <w:szCs w:val="30"/>
        </w:rPr>
      </w:pPr>
      <w:r>
        <w:rPr>
          <w:rFonts w:eastAsia="方正仿宋_GB2312"/>
          <w:sz w:val="30"/>
          <w:szCs w:val="30"/>
        </w:rPr>
        <w:t>供应商名称（公章）：</w:t>
      </w:r>
    </w:p>
    <w:p w14:paraId="1D44A7FC">
      <w:pPr>
        <w:spacing w:line="360" w:lineRule="auto"/>
        <w:rPr>
          <w:rFonts w:eastAsia="方正仿宋_GB2312"/>
          <w:sz w:val="30"/>
          <w:szCs w:val="30"/>
        </w:rPr>
      </w:pPr>
      <w:r>
        <w:rPr>
          <w:rFonts w:eastAsia="方正仿宋_GB2312"/>
          <w:sz w:val="30"/>
          <w:szCs w:val="30"/>
        </w:rPr>
        <w:t>法定代表人签字或盖章：</w:t>
      </w:r>
    </w:p>
    <w:p w14:paraId="37CCA7BE">
      <w:pPr>
        <w:spacing w:line="360" w:lineRule="auto"/>
        <w:rPr>
          <w:rFonts w:eastAsia="方正仿宋_GB2312"/>
          <w:sz w:val="30"/>
          <w:szCs w:val="30"/>
        </w:rPr>
      </w:pPr>
      <w:r>
        <w:rPr>
          <w:rFonts w:eastAsia="方正仿宋_GB2312"/>
          <w:sz w:val="30"/>
          <w:szCs w:val="30"/>
        </w:rPr>
        <w:t>202</w:t>
      </w:r>
      <w:r>
        <w:rPr>
          <w:rFonts w:hint="eastAsia" w:eastAsia="方正仿宋_GB2312"/>
          <w:sz w:val="30"/>
          <w:szCs w:val="30"/>
        </w:rPr>
        <w:t>6</w:t>
      </w:r>
      <w:r>
        <w:rPr>
          <w:rFonts w:eastAsia="方正仿宋_GB2312"/>
          <w:sz w:val="30"/>
          <w:szCs w:val="30"/>
        </w:rPr>
        <w:t xml:space="preserve">年  月  日  </w:t>
      </w:r>
    </w:p>
    <w:p w14:paraId="248BF08D">
      <w:pPr>
        <w:spacing w:line="360" w:lineRule="auto"/>
        <w:rPr>
          <w:rFonts w:eastAsia="方正仿宋_GB2312"/>
          <w:sz w:val="30"/>
          <w:szCs w:val="30"/>
        </w:rPr>
      </w:pPr>
    </w:p>
    <w:p w14:paraId="29869CDA">
      <w:pPr>
        <w:spacing w:line="360" w:lineRule="auto"/>
        <w:ind w:firstLine="600" w:firstLineChars="200"/>
        <w:rPr>
          <w:rFonts w:eastAsia="方正仿宋_GB2312"/>
          <w:sz w:val="30"/>
          <w:szCs w:val="30"/>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4CB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4261" w:type="dxa"/>
            <w:noWrap w:val="0"/>
            <w:vAlign w:val="top"/>
          </w:tcPr>
          <w:p w14:paraId="09B68F67">
            <w:pPr>
              <w:spacing w:line="360" w:lineRule="auto"/>
              <w:ind w:firstLine="600" w:firstLineChars="200"/>
              <w:rPr>
                <w:rFonts w:eastAsia="方正仿宋_GB2312"/>
                <w:sz w:val="30"/>
                <w:szCs w:val="30"/>
              </w:rPr>
            </w:pPr>
            <w:r>
              <w:rPr>
                <w:rFonts w:eastAsia="方正仿宋_GB2312"/>
                <w:sz w:val="30"/>
                <w:szCs w:val="30"/>
              </w:rPr>
              <w:t>法定代表人身份证正面</w:t>
            </w:r>
          </w:p>
          <w:p w14:paraId="3F7793F0">
            <w:pPr>
              <w:spacing w:line="360" w:lineRule="auto"/>
              <w:ind w:firstLine="600" w:firstLineChars="200"/>
              <w:rPr>
                <w:rFonts w:eastAsia="方正仿宋_GB2312"/>
                <w:sz w:val="30"/>
                <w:szCs w:val="30"/>
              </w:rPr>
            </w:pPr>
          </w:p>
        </w:tc>
        <w:tc>
          <w:tcPr>
            <w:tcW w:w="4261" w:type="dxa"/>
            <w:noWrap w:val="0"/>
            <w:vAlign w:val="top"/>
          </w:tcPr>
          <w:p w14:paraId="18140AD6">
            <w:pPr>
              <w:spacing w:line="360" w:lineRule="auto"/>
              <w:ind w:firstLine="600" w:firstLineChars="200"/>
              <w:rPr>
                <w:rFonts w:eastAsia="方正仿宋_GB2312"/>
                <w:sz w:val="30"/>
                <w:szCs w:val="30"/>
              </w:rPr>
            </w:pPr>
            <w:r>
              <w:rPr>
                <w:rFonts w:eastAsia="方正仿宋_GB2312"/>
                <w:sz w:val="30"/>
                <w:szCs w:val="30"/>
              </w:rPr>
              <w:t>法定代表人身份证背面</w:t>
            </w:r>
          </w:p>
          <w:p w14:paraId="701A088F">
            <w:pPr>
              <w:spacing w:line="360" w:lineRule="auto"/>
              <w:ind w:firstLine="600" w:firstLineChars="200"/>
              <w:rPr>
                <w:rFonts w:eastAsia="方正仿宋_GB2312"/>
                <w:sz w:val="30"/>
                <w:szCs w:val="30"/>
              </w:rPr>
            </w:pPr>
          </w:p>
        </w:tc>
      </w:tr>
    </w:tbl>
    <w:p w14:paraId="1286D014">
      <w:pPr>
        <w:spacing w:line="360" w:lineRule="auto"/>
        <w:ind w:firstLine="600" w:firstLineChars="200"/>
        <w:rPr>
          <w:rFonts w:eastAsia="方正仿宋_GB2312"/>
          <w:sz w:val="30"/>
          <w:szCs w:val="30"/>
        </w:rPr>
      </w:pPr>
    </w:p>
    <w:p w14:paraId="6D72A0A5">
      <w:pPr>
        <w:spacing w:line="360" w:lineRule="auto"/>
        <w:ind w:firstLine="600" w:firstLineChars="200"/>
        <w:rPr>
          <w:rFonts w:eastAsia="方正仿宋_GB2312"/>
          <w:sz w:val="30"/>
          <w:szCs w:val="30"/>
        </w:rPr>
      </w:pPr>
    </w:p>
    <w:p w14:paraId="3B4B892D">
      <w:pPr>
        <w:spacing w:line="360" w:lineRule="auto"/>
        <w:ind w:firstLine="600" w:firstLineChars="200"/>
        <w:rPr>
          <w:rFonts w:eastAsia="方正仿宋_GB2312"/>
          <w:sz w:val="30"/>
          <w:szCs w:val="30"/>
        </w:rPr>
      </w:pPr>
    </w:p>
    <w:p w14:paraId="7BBF7159">
      <w:pPr>
        <w:pStyle w:val="4"/>
        <w:rPr>
          <w:rFonts w:ascii="Times New Roman" w:hAnsi="Times New Roman" w:eastAsia="方正仿宋_GB2312"/>
          <w:color w:val="auto"/>
          <w:sz w:val="30"/>
          <w:szCs w:val="30"/>
        </w:rPr>
      </w:pPr>
    </w:p>
    <w:p w14:paraId="5121955B">
      <w:pPr>
        <w:rPr>
          <w:rFonts w:eastAsia="方正仿宋_GB2312"/>
          <w:sz w:val="30"/>
          <w:szCs w:val="30"/>
        </w:rPr>
      </w:pPr>
    </w:p>
    <w:p w14:paraId="393A1DA6">
      <w:pPr>
        <w:pStyle w:val="4"/>
      </w:pPr>
    </w:p>
    <w:p w14:paraId="3222721F">
      <w:pPr>
        <w:spacing w:line="360" w:lineRule="auto"/>
        <w:ind w:firstLine="600" w:firstLineChars="200"/>
        <w:rPr>
          <w:rFonts w:eastAsia="方正仿宋_GB2312"/>
          <w:sz w:val="30"/>
          <w:szCs w:val="30"/>
        </w:rPr>
      </w:pPr>
    </w:p>
    <w:p w14:paraId="6CF80FB5">
      <w:pPr>
        <w:spacing w:line="360" w:lineRule="auto"/>
        <w:ind w:firstLine="600" w:firstLineChars="200"/>
        <w:rPr>
          <w:rFonts w:eastAsia="方正仿宋_GB2312"/>
          <w:sz w:val="30"/>
          <w:szCs w:val="30"/>
        </w:rPr>
      </w:pPr>
    </w:p>
    <w:p w14:paraId="7679A7E0">
      <w:pPr>
        <w:spacing w:line="360" w:lineRule="auto"/>
        <w:ind w:firstLine="600" w:firstLineChars="200"/>
        <w:rPr>
          <w:rFonts w:eastAsia="方正仿宋_GB2312"/>
          <w:sz w:val="30"/>
          <w:szCs w:val="30"/>
        </w:rPr>
      </w:pPr>
    </w:p>
    <w:p w14:paraId="4F448AD2">
      <w:pPr>
        <w:spacing w:line="360" w:lineRule="auto"/>
        <w:rPr>
          <w:rFonts w:eastAsia="方正仿宋_GB2312"/>
          <w:sz w:val="30"/>
          <w:szCs w:val="30"/>
        </w:rPr>
      </w:pPr>
      <w:r>
        <w:rPr>
          <w:rFonts w:eastAsia="方正仿宋_GB2312"/>
          <w:sz w:val="30"/>
          <w:szCs w:val="30"/>
        </w:rPr>
        <w:t>4.法定代表人授权委托书</w:t>
      </w:r>
    </w:p>
    <w:p w14:paraId="784A2508">
      <w:pPr>
        <w:spacing w:line="360" w:lineRule="auto"/>
        <w:ind w:firstLine="600" w:firstLineChars="200"/>
        <w:rPr>
          <w:rFonts w:eastAsia="方正仿宋_GB2312"/>
          <w:sz w:val="30"/>
          <w:szCs w:val="30"/>
        </w:rPr>
      </w:pPr>
      <w:r>
        <w:rPr>
          <w:rFonts w:eastAsia="方正仿宋_GB2312"/>
          <w:sz w:val="30"/>
          <w:szCs w:val="30"/>
        </w:rPr>
        <w:t>致：xxx</w:t>
      </w:r>
    </w:p>
    <w:p w14:paraId="4A5F1065">
      <w:pPr>
        <w:spacing w:line="360" w:lineRule="auto"/>
        <w:ind w:firstLine="600" w:firstLineChars="200"/>
        <w:rPr>
          <w:rFonts w:eastAsia="方正仿宋_GB2312"/>
          <w:sz w:val="30"/>
          <w:szCs w:val="30"/>
        </w:rPr>
      </w:pPr>
      <w:r>
        <w:rPr>
          <w:rFonts w:eastAsia="方正仿宋_GB2312"/>
          <w:sz w:val="30"/>
          <w:szCs w:val="30"/>
        </w:rPr>
        <w:t>我   （姓名）系           （供应商名称）的法定代表人，现授权委托本单位在职员工    （姓名，职务）（身份证号码：     、联系电话：     ）作为供应商代表以我方的名义参加贵单位XXXX项目的比价活动，并代表我方全权办理针对上述项目的一切具体事务和签署相关文件。</w:t>
      </w:r>
    </w:p>
    <w:p w14:paraId="1C560643">
      <w:pPr>
        <w:spacing w:line="360" w:lineRule="auto"/>
        <w:ind w:firstLine="600" w:firstLineChars="200"/>
        <w:rPr>
          <w:rFonts w:eastAsia="方正仿宋_GB2312"/>
          <w:sz w:val="30"/>
          <w:szCs w:val="30"/>
        </w:rPr>
      </w:pPr>
    </w:p>
    <w:p w14:paraId="6C974E5C">
      <w:pPr>
        <w:spacing w:line="360" w:lineRule="auto"/>
        <w:ind w:firstLine="600" w:firstLineChars="200"/>
        <w:rPr>
          <w:rFonts w:eastAsia="方正仿宋_GB2312"/>
          <w:sz w:val="30"/>
          <w:szCs w:val="30"/>
        </w:rPr>
      </w:pPr>
      <w:r>
        <w:rPr>
          <w:rFonts w:eastAsia="方正仿宋_GB2312"/>
          <w:sz w:val="30"/>
          <w:szCs w:val="30"/>
        </w:rPr>
        <w:t>我方对供应商代表的签名事项负全部责任。</w:t>
      </w:r>
    </w:p>
    <w:p w14:paraId="50EE62ED">
      <w:pPr>
        <w:spacing w:line="360" w:lineRule="auto"/>
        <w:ind w:firstLine="600" w:firstLineChars="200"/>
        <w:rPr>
          <w:rFonts w:eastAsia="方正仿宋_GB2312"/>
          <w:sz w:val="30"/>
          <w:szCs w:val="30"/>
        </w:rPr>
      </w:pPr>
      <w:r>
        <w:rPr>
          <w:rFonts w:eastAsia="方正仿宋_GB2312"/>
          <w:sz w:val="30"/>
          <w:szCs w:val="30"/>
        </w:rPr>
        <w:t>本授权书至合同履行结束有效。</w:t>
      </w:r>
    </w:p>
    <w:p w14:paraId="686BE134">
      <w:pPr>
        <w:spacing w:line="360" w:lineRule="auto"/>
        <w:ind w:firstLine="600" w:firstLineChars="200"/>
        <w:rPr>
          <w:rFonts w:eastAsia="方正仿宋_GB2312"/>
          <w:sz w:val="30"/>
          <w:szCs w:val="30"/>
        </w:rPr>
      </w:pPr>
      <w:r>
        <w:rPr>
          <w:rFonts w:eastAsia="方正仿宋_GB2312"/>
          <w:sz w:val="30"/>
          <w:szCs w:val="30"/>
        </w:rPr>
        <w:t>供应商代表无转委托权，特此委托。</w:t>
      </w:r>
    </w:p>
    <w:p w14:paraId="789EE12A">
      <w:pPr>
        <w:spacing w:line="360" w:lineRule="auto"/>
        <w:ind w:firstLine="600" w:firstLineChars="200"/>
        <w:rPr>
          <w:rFonts w:eastAsia="方正仿宋_GB2312"/>
          <w:sz w:val="30"/>
          <w:szCs w:val="30"/>
        </w:rPr>
      </w:pPr>
      <w:r>
        <w:rPr>
          <w:rFonts w:eastAsia="方正仿宋_GB2312"/>
          <w:sz w:val="30"/>
          <w:szCs w:val="30"/>
        </w:rPr>
        <w:t>供应商名称（公章）：</w:t>
      </w:r>
    </w:p>
    <w:p w14:paraId="589C35D7">
      <w:pPr>
        <w:spacing w:line="360" w:lineRule="auto"/>
        <w:ind w:firstLine="600" w:firstLineChars="200"/>
        <w:rPr>
          <w:rFonts w:eastAsia="方正仿宋_GB2312"/>
          <w:sz w:val="30"/>
          <w:szCs w:val="30"/>
        </w:rPr>
      </w:pPr>
      <w:r>
        <w:rPr>
          <w:rFonts w:eastAsia="方正仿宋_GB2312"/>
          <w:sz w:val="30"/>
          <w:szCs w:val="30"/>
        </w:rPr>
        <w:t xml:space="preserve"> 法定代表人签字或盖章：</w:t>
      </w:r>
    </w:p>
    <w:p w14:paraId="22BDB3C3">
      <w:pPr>
        <w:spacing w:line="360" w:lineRule="auto"/>
        <w:ind w:firstLine="600" w:firstLineChars="200"/>
        <w:rPr>
          <w:rFonts w:eastAsia="方正仿宋_GB2312"/>
          <w:sz w:val="30"/>
          <w:szCs w:val="30"/>
        </w:rPr>
      </w:pPr>
      <w:r>
        <w:rPr>
          <w:rFonts w:eastAsia="方正仿宋_GB2312"/>
          <w:sz w:val="30"/>
          <w:szCs w:val="30"/>
        </w:rPr>
        <w:t xml:space="preserve"> 202</w:t>
      </w:r>
      <w:r>
        <w:rPr>
          <w:rFonts w:hint="eastAsia" w:eastAsia="方正仿宋_GB2312"/>
          <w:sz w:val="30"/>
          <w:szCs w:val="30"/>
        </w:rPr>
        <w:t>6</w:t>
      </w:r>
      <w:r>
        <w:rPr>
          <w:rFonts w:eastAsia="方正仿宋_GB2312"/>
          <w:sz w:val="30"/>
          <w:szCs w:val="30"/>
        </w:rPr>
        <w:t xml:space="preserve">年  月   日  </w:t>
      </w:r>
    </w:p>
    <w:tbl>
      <w:tblPr>
        <w:tblStyle w:val="9"/>
        <w:tblpPr w:leftFromText="180" w:rightFromText="180" w:vertAnchor="text" w:horzAnchor="page" w:tblpX="1759" w:tblpY="44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2B0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DFCDB13">
            <w:pPr>
              <w:spacing w:line="360" w:lineRule="auto"/>
              <w:ind w:firstLine="600" w:firstLineChars="200"/>
              <w:rPr>
                <w:rFonts w:eastAsia="方正仿宋_GB2312"/>
                <w:sz w:val="30"/>
                <w:szCs w:val="30"/>
              </w:rPr>
            </w:pPr>
            <w:r>
              <w:rPr>
                <w:rFonts w:eastAsia="方正仿宋_GB2312"/>
                <w:sz w:val="30"/>
                <w:szCs w:val="30"/>
              </w:rPr>
              <w:t>投标代表人身份证正面</w:t>
            </w:r>
          </w:p>
          <w:p w14:paraId="47586268">
            <w:pPr>
              <w:spacing w:line="360" w:lineRule="auto"/>
              <w:ind w:firstLine="600" w:firstLineChars="200"/>
              <w:rPr>
                <w:rFonts w:eastAsia="方正仿宋_GB2312"/>
                <w:sz w:val="30"/>
                <w:szCs w:val="30"/>
              </w:rPr>
            </w:pPr>
          </w:p>
          <w:p w14:paraId="2F828CC7">
            <w:pPr>
              <w:spacing w:line="360" w:lineRule="auto"/>
              <w:ind w:firstLine="600" w:firstLineChars="200"/>
              <w:rPr>
                <w:rFonts w:eastAsia="方正仿宋_GB2312"/>
                <w:sz w:val="30"/>
                <w:szCs w:val="30"/>
              </w:rPr>
            </w:pPr>
          </w:p>
          <w:p w14:paraId="2F0EA3EE">
            <w:pPr>
              <w:spacing w:line="360" w:lineRule="auto"/>
              <w:ind w:firstLine="600" w:firstLineChars="200"/>
              <w:rPr>
                <w:rFonts w:eastAsia="方正仿宋_GB2312"/>
                <w:sz w:val="30"/>
                <w:szCs w:val="30"/>
              </w:rPr>
            </w:pPr>
          </w:p>
          <w:p w14:paraId="6709804C">
            <w:pPr>
              <w:spacing w:line="360" w:lineRule="auto"/>
              <w:ind w:firstLine="600" w:firstLineChars="200"/>
              <w:rPr>
                <w:rFonts w:eastAsia="方正仿宋_GB2312"/>
                <w:sz w:val="30"/>
                <w:szCs w:val="30"/>
              </w:rPr>
            </w:pPr>
          </w:p>
        </w:tc>
        <w:tc>
          <w:tcPr>
            <w:tcW w:w="4261" w:type="dxa"/>
            <w:noWrap w:val="0"/>
            <w:vAlign w:val="top"/>
          </w:tcPr>
          <w:p w14:paraId="7E660B83">
            <w:pPr>
              <w:spacing w:line="360" w:lineRule="auto"/>
              <w:ind w:firstLine="600" w:firstLineChars="200"/>
              <w:rPr>
                <w:rFonts w:eastAsia="方正仿宋_GB2312"/>
                <w:sz w:val="30"/>
                <w:szCs w:val="30"/>
              </w:rPr>
            </w:pPr>
            <w:r>
              <w:rPr>
                <w:rFonts w:eastAsia="方正仿宋_GB2312"/>
                <w:sz w:val="30"/>
                <w:szCs w:val="30"/>
              </w:rPr>
              <w:t>投标代表人身份证背面</w:t>
            </w:r>
          </w:p>
          <w:p w14:paraId="52CCE950">
            <w:pPr>
              <w:spacing w:line="360" w:lineRule="auto"/>
              <w:ind w:firstLine="600" w:firstLineChars="200"/>
              <w:rPr>
                <w:rFonts w:eastAsia="方正仿宋_GB2312"/>
                <w:sz w:val="30"/>
                <w:szCs w:val="30"/>
              </w:rPr>
            </w:pPr>
          </w:p>
        </w:tc>
      </w:tr>
    </w:tbl>
    <w:p w14:paraId="00F9FB22">
      <w:pPr>
        <w:spacing w:line="360" w:lineRule="auto"/>
        <w:ind w:firstLine="600" w:firstLineChars="200"/>
        <w:rPr>
          <w:rFonts w:eastAsia="方正仿宋_GB2312"/>
          <w:sz w:val="30"/>
          <w:szCs w:val="30"/>
        </w:rPr>
      </w:pPr>
    </w:p>
    <w:p w14:paraId="5F23E5B4">
      <w:pPr>
        <w:spacing w:line="360" w:lineRule="auto"/>
        <w:ind w:firstLine="600" w:firstLineChars="200"/>
        <w:rPr>
          <w:rFonts w:eastAsia="方正仿宋_GB2312"/>
          <w:sz w:val="30"/>
          <w:szCs w:val="30"/>
        </w:rPr>
        <w:sectPr>
          <w:footerReference r:id="rId7" w:type="default"/>
          <w:pgSz w:w="11906" w:h="16838"/>
          <w:pgMar w:top="1134" w:right="1588" w:bottom="1134" w:left="1588" w:header="720" w:footer="720" w:gutter="0"/>
          <w:cols w:space="720" w:num="1"/>
          <w:docGrid w:linePitch="285" w:charSpace="0"/>
        </w:sectPr>
      </w:pPr>
    </w:p>
    <w:p w14:paraId="69D1CB8E">
      <w:pPr>
        <w:spacing w:line="360" w:lineRule="auto"/>
        <w:rPr>
          <w:rFonts w:eastAsia="方正仿宋_GB2312"/>
          <w:sz w:val="30"/>
          <w:szCs w:val="30"/>
        </w:rPr>
      </w:pPr>
      <w:r>
        <w:rPr>
          <w:rFonts w:eastAsia="方正仿宋_GB2312"/>
          <w:sz w:val="30"/>
          <w:szCs w:val="30"/>
        </w:rPr>
        <w:t>5.承诺书</w:t>
      </w:r>
    </w:p>
    <w:p w14:paraId="5AB11362">
      <w:pPr>
        <w:spacing w:line="360" w:lineRule="auto"/>
        <w:rPr>
          <w:rFonts w:eastAsia="方正仿宋_GB2312"/>
          <w:sz w:val="30"/>
          <w:szCs w:val="30"/>
        </w:rPr>
      </w:pPr>
    </w:p>
    <w:p w14:paraId="7B10B288">
      <w:pPr>
        <w:spacing w:line="360" w:lineRule="auto"/>
        <w:ind w:firstLine="568" w:firstLineChars="200"/>
        <w:rPr>
          <w:rFonts w:eastAsia="方正仿宋_GB2312"/>
          <w:sz w:val="30"/>
          <w:szCs w:val="30"/>
        </w:rPr>
      </w:pPr>
      <w:r>
        <w:rPr>
          <w:rFonts w:eastAsia="方正仿宋_GB2312"/>
          <w:sz w:val="30"/>
          <w:szCs w:val="30"/>
        </w:rPr>
        <w:t>我   系       的法定代表人，承诺我公司中标后投入2-5名员工到岗服务XXXX</w:t>
      </w:r>
      <w:r>
        <w:rPr>
          <w:rFonts w:hint="eastAsia" w:eastAsia="方正仿宋_GB2312"/>
          <w:sz w:val="30"/>
          <w:szCs w:val="30"/>
          <w:lang w:eastAsia="zh-CN"/>
        </w:rPr>
        <w:t>检测</w:t>
      </w:r>
      <w:r>
        <w:rPr>
          <w:rFonts w:eastAsia="方正仿宋_GB2312"/>
          <w:sz w:val="30"/>
          <w:szCs w:val="30"/>
        </w:rPr>
        <w:t>项目。</w:t>
      </w:r>
    </w:p>
    <w:p w14:paraId="76C5CB05">
      <w:pPr>
        <w:spacing w:line="360" w:lineRule="auto"/>
        <w:ind w:firstLine="568" w:firstLineChars="200"/>
        <w:rPr>
          <w:rFonts w:eastAsia="方正仿宋_GB2312"/>
          <w:sz w:val="30"/>
          <w:szCs w:val="30"/>
        </w:rPr>
      </w:pPr>
    </w:p>
    <w:p w14:paraId="2FA3AE80">
      <w:pPr>
        <w:spacing w:line="360" w:lineRule="auto"/>
        <w:rPr>
          <w:rFonts w:eastAsia="方正仿宋_GB2312"/>
          <w:sz w:val="30"/>
          <w:szCs w:val="30"/>
        </w:rPr>
      </w:pPr>
    </w:p>
    <w:p w14:paraId="70C027AC">
      <w:pPr>
        <w:spacing w:line="360" w:lineRule="auto"/>
        <w:ind w:firstLine="568" w:firstLineChars="200"/>
        <w:rPr>
          <w:rFonts w:eastAsia="方正仿宋_GB2312"/>
          <w:sz w:val="30"/>
          <w:szCs w:val="30"/>
        </w:rPr>
      </w:pPr>
      <w:r>
        <w:rPr>
          <w:rFonts w:eastAsia="方正仿宋_GB2312"/>
          <w:sz w:val="30"/>
          <w:szCs w:val="30"/>
        </w:rPr>
        <w:t>特此声明。</w:t>
      </w:r>
    </w:p>
    <w:p w14:paraId="5C523FA1">
      <w:pPr>
        <w:spacing w:line="360" w:lineRule="auto"/>
        <w:ind w:firstLine="568" w:firstLineChars="200"/>
        <w:rPr>
          <w:rFonts w:eastAsia="方正仿宋_GB2312"/>
          <w:sz w:val="30"/>
          <w:szCs w:val="30"/>
        </w:rPr>
      </w:pPr>
    </w:p>
    <w:p w14:paraId="7C9AD0FE">
      <w:pPr>
        <w:spacing w:line="360" w:lineRule="auto"/>
        <w:ind w:firstLine="568" w:firstLineChars="200"/>
        <w:rPr>
          <w:rFonts w:eastAsia="方正仿宋_GB2312"/>
          <w:sz w:val="30"/>
          <w:szCs w:val="30"/>
        </w:rPr>
      </w:pPr>
      <w:r>
        <w:rPr>
          <w:rFonts w:eastAsia="方正仿宋_GB2312"/>
          <w:sz w:val="30"/>
          <w:szCs w:val="30"/>
        </w:rPr>
        <w:t xml:space="preserve">       </w:t>
      </w:r>
    </w:p>
    <w:p w14:paraId="45819973">
      <w:pPr>
        <w:spacing w:line="360" w:lineRule="auto"/>
        <w:ind w:firstLine="568" w:firstLineChars="200"/>
        <w:rPr>
          <w:rFonts w:eastAsia="方正仿宋_GB2312"/>
          <w:sz w:val="30"/>
          <w:szCs w:val="30"/>
        </w:rPr>
      </w:pPr>
    </w:p>
    <w:p w14:paraId="646C40EC">
      <w:pPr>
        <w:spacing w:line="360" w:lineRule="auto"/>
        <w:ind w:firstLine="568" w:firstLineChars="200"/>
        <w:rPr>
          <w:rFonts w:eastAsia="方正仿宋_GB2312"/>
          <w:sz w:val="30"/>
          <w:szCs w:val="30"/>
        </w:rPr>
      </w:pPr>
    </w:p>
    <w:p w14:paraId="7D82391D">
      <w:pPr>
        <w:spacing w:line="360" w:lineRule="auto"/>
        <w:rPr>
          <w:rFonts w:eastAsia="方正仿宋_GB2312"/>
          <w:sz w:val="30"/>
          <w:szCs w:val="30"/>
        </w:rPr>
      </w:pPr>
      <w:r>
        <w:rPr>
          <w:rFonts w:eastAsia="方正仿宋_GB2312"/>
          <w:sz w:val="30"/>
          <w:szCs w:val="30"/>
        </w:rPr>
        <w:t>企业名称（盖章）：</w:t>
      </w:r>
    </w:p>
    <w:p w14:paraId="33ED908D">
      <w:pPr>
        <w:spacing w:line="360" w:lineRule="auto"/>
        <w:rPr>
          <w:rFonts w:eastAsia="方正仿宋_GB2312"/>
          <w:sz w:val="30"/>
          <w:szCs w:val="30"/>
        </w:rPr>
      </w:pPr>
      <w:r>
        <w:rPr>
          <w:rFonts w:eastAsia="方正仿宋_GB2312"/>
          <w:sz w:val="30"/>
          <w:szCs w:val="30"/>
        </w:rPr>
        <w:t>日 期：202</w:t>
      </w:r>
      <w:r>
        <w:rPr>
          <w:rFonts w:hint="eastAsia" w:eastAsia="方正仿宋_GB2312"/>
          <w:sz w:val="30"/>
          <w:szCs w:val="30"/>
        </w:rPr>
        <w:t>6</w:t>
      </w:r>
      <w:r>
        <w:rPr>
          <w:rFonts w:eastAsia="方正仿宋_GB2312"/>
          <w:sz w:val="30"/>
          <w:szCs w:val="30"/>
        </w:rPr>
        <w:t>年  月  日</w:t>
      </w:r>
    </w:p>
    <w:p w14:paraId="6D62F06E">
      <w:pPr>
        <w:spacing w:line="360" w:lineRule="auto"/>
        <w:rPr>
          <w:rFonts w:eastAsia="方正仿宋_GB2312"/>
          <w:sz w:val="30"/>
          <w:szCs w:val="30"/>
        </w:rPr>
      </w:pPr>
      <w:r>
        <w:rPr>
          <w:rFonts w:eastAsia="方正仿宋_GB2312"/>
          <w:sz w:val="30"/>
          <w:szCs w:val="30"/>
        </w:rPr>
        <w:br w:type="page"/>
      </w:r>
      <w:r>
        <w:rPr>
          <w:rFonts w:eastAsia="方正仿宋_GB2312"/>
          <w:sz w:val="30"/>
          <w:szCs w:val="30"/>
        </w:rPr>
        <w:t>6.真诚投标承诺书</w:t>
      </w:r>
    </w:p>
    <w:p w14:paraId="377975FB">
      <w:pPr>
        <w:spacing w:line="360" w:lineRule="auto"/>
        <w:ind w:firstLine="568" w:firstLineChars="200"/>
        <w:rPr>
          <w:rFonts w:eastAsia="方正仿宋_GB2312"/>
          <w:sz w:val="30"/>
          <w:szCs w:val="30"/>
        </w:rPr>
      </w:pPr>
      <w:r>
        <w:rPr>
          <w:rFonts w:eastAsia="方正仿宋_GB2312"/>
          <w:sz w:val="30"/>
          <w:szCs w:val="30"/>
        </w:rPr>
        <w:t>XXXX有限公司：</w:t>
      </w:r>
    </w:p>
    <w:p w14:paraId="3BDC9BDB">
      <w:pPr>
        <w:spacing w:line="360" w:lineRule="auto"/>
        <w:ind w:firstLine="568" w:firstLineChars="200"/>
        <w:rPr>
          <w:rFonts w:eastAsia="方正仿宋_GB2312"/>
          <w:sz w:val="30"/>
          <w:szCs w:val="30"/>
        </w:rPr>
      </w:pPr>
      <w:r>
        <w:rPr>
          <w:rFonts w:eastAsia="方正仿宋_GB2312"/>
          <w:sz w:val="30"/>
          <w:szCs w:val="30"/>
        </w:rPr>
        <w:t>本供应商愿意参与“XXXX</w:t>
      </w:r>
      <w:r>
        <w:rPr>
          <w:rFonts w:hint="eastAsia" w:eastAsia="方正仿宋_GB2312"/>
          <w:sz w:val="30"/>
          <w:szCs w:val="30"/>
        </w:rPr>
        <w:t>项目</w:t>
      </w:r>
      <w:r>
        <w:rPr>
          <w:rFonts w:eastAsia="方正仿宋_GB2312"/>
          <w:sz w:val="30"/>
          <w:szCs w:val="30"/>
        </w:rPr>
        <w:t>”的竞价，并作出如下承诺：</w:t>
      </w:r>
    </w:p>
    <w:p w14:paraId="40D1A6B2">
      <w:pPr>
        <w:spacing w:line="360" w:lineRule="auto"/>
        <w:ind w:firstLine="568" w:firstLineChars="200"/>
        <w:rPr>
          <w:rFonts w:eastAsia="方正仿宋_GB2312"/>
          <w:sz w:val="30"/>
          <w:szCs w:val="30"/>
        </w:rPr>
      </w:pPr>
      <w:r>
        <w:rPr>
          <w:rFonts w:eastAsia="方正仿宋_GB2312"/>
          <w:sz w:val="30"/>
          <w:szCs w:val="30"/>
        </w:rPr>
        <w:t>1、未与其它任何公司/个人达成固定价格的协议。</w:t>
      </w:r>
    </w:p>
    <w:p w14:paraId="5C75CD4A">
      <w:pPr>
        <w:spacing w:line="360" w:lineRule="auto"/>
        <w:ind w:firstLine="568" w:firstLineChars="200"/>
        <w:rPr>
          <w:rFonts w:eastAsia="方正仿宋_GB2312"/>
          <w:sz w:val="30"/>
          <w:szCs w:val="30"/>
        </w:rPr>
      </w:pPr>
      <w:r>
        <w:rPr>
          <w:rFonts w:eastAsia="方正仿宋_GB2312"/>
          <w:sz w:val="30"/>
          <w:szCs w:val="30"/>
        </w:rPr>
        <w:t>2、在投标撤回之前，不做以下任何事项：</w:t>
      </w:r>
    </w:p>
    <w:p w14:paraId="57678E28">
      <w:pPr>
        <w:spacing w:line="360" w:lineRule="auto"/>
        <w:ind w:firstLine="568" w:firstLineChars="200"/>
        <w:rPr>
          <w:rFonts w:eastAsia="方正仿宋_GB2312"/>
          <w:sz w:val="30"/>
          <w:szCs w:val="30"/>
        </w:rPr>
      </w:pPr>
      <w:r>
        <w:rPr>
          <w:rFonts w:eastAsia="方正仿宋_GB2312"/>
          <w:sz w:val="30"/>
          <w:szCs w:val="30"/>
        </w:rPr>
        <w:t>（1）向采购人以外的人员泄漏投标情况；</w:t>
      </w:r>
    </w:p>
    <w:p w14:paraId="5972FF41">
      <w:pPr>
        <w:spacing w:line="360" w:lineRule="auto"/>
        <w:ind w:firstLine="568" w:firstLineChars="200"/>
        <w:rPr>
          <w:rFonts w:eastAsia="方正仿宋_GB2312"/>
          <w:sz w:val="30"/>
          <w:szCs w:val="30"/>
        </w:rPr>
      </w:pPr>
      <w:r>
        <w:rPr>
          <w:rFonts w:eastAsia="方正仿宋_GB2312"/>
          <w:sz w:val="30"/>
          <w:szCs w:val="30"/>
        </w:rPr>
        <w:t>（2）与其他参与本次竞价的人达成可能限制竞争的协议；</w:t>
      </w:r>
    </w:p>
    <w:p w14:paraId="1503BAEF">
      <w:pPr>
        <w:spacing w:line="360" w:lineRule="auto"/>
        <w:ind w:firstLine="568" w:firstLineChars="200"/>
        <w:rPr>
          <w:rFonts w:eastAsia="方正仿宋_GB2312"/>
          <w:sz w:val="30"/>
          <w:szCs w:val="30"/>
        </w:rPr>
      </w:pPr>
      <w:r>
        <w:rPr>
          <w:rFonts w:eastAsia="方正仿宋_GB2312"/>
          <w:sz w:val="30"/>
          <w:szCs w:val="30"/>
        </w:rPr>
        <w:t>（3）为影响竞价而向有关竞价当事者提供金钱、物质及服务；</w:t>
      </w:r>
    </w:p>
    <w:p w14:paraId="5F05980C">
      <w:pPr>
        <w:spacing w:line="360" w:lineRule="auto"/>
        <w:ind w:firstLine="568" w:firstLineChars="200"/>
        <w:rPr>
          <w:rFonts w:eastAsia="方正仿宋_GB2312"/>
          <w:sz w:val="30"/>
          <w:szCs w:val="30"/>
        </w:rPr>
      </w:pPr>
      <w:r>
        <w:rPr>
          <w:rFonts w:eastAsia="方正仿宋_GB2312"/>
          <w:sz w:val="30"/>
          <w:szCs w:val="30"/>
        </w:rPr>
        <w:t>3、保证所投产品来自合法的供货渠道，若成交，则有义务向采购人提供其需要的有效书面证明材料。如果提供非法渠道的商品，视为欺诈，根据《中华人民共和国消费者权益保护法》承担商品价值双倍的赔偿；同时承担采购人依据现行的国家法律法规追究的其他责任。</w:t>
      </w:r>
    </w:p>
    <w:p w14:paraId="7D56AD3E">
      <w:pPr>
        <w:spacing w:line="360" w:lineRule="auto"/>
        <w:ind w:firstLine="568" w:firstLineChars="200"/>
        <w:rPr>
          <w:rFonts w:eastAsia="方正仿宋_GB2312"/>
          <w:sz w:val="30"/>
          <w:szCs w:val="30"/>
        </w:rPr>
      </w:pPr>
      <w:r>
        <w:rPr>
          <w:rFonts w:eastAsia="方正仿宋_GB2312"/>
          <w:sz w:val="30"/>
          <w:szCs w:val="30"/>
        </w:rPr>
        <w:t>4、保证递交的响应文件不提供虚假材料，否则接受政府采购法第七十七条</w:t>
      </w:r>
    </w:p>
    <w:p w14:paraId="2A5A7AD7">
      <w:pPr>
        <w:spacing w:line="360" w:lineRule="auto"/>
        <w:ind w:firstLine="568" w:firstLineChars="200"/>
        <w:rPr>
          <w:rFonts w:eastAsia="方正仿宋_GB2312"/>
          <w:sz w:val="30"/>
          <w:szCs w:val="30"/>
        </w:rPr>
      </w:pPr>
      <w:r>
        <w:rPr>
          <w:rFonts w:eastAsia="方正仿宋_GB2312"/>
          <w:sz w:val="30"/>
          <w:szCs w:val="30"/>
        </w:rPr>
        <w:t>规定的处罚，列入不良行为记录名单，一至三年内禁止参加政府采购活动。以下材料或情形之一不实的均视为提供虚假材料：</w:t>
      </w:r>
    </w:p>
    <w:p w14:paraId="3FE0AA9E">
      <w:pPr>
        <w:spacing w:line="360" w:lineRule="auto"/>
        <w:ind w:firstLine="568" w:firstLineChars="200"/>
        <w:rPr>
          <w:rFonts w:eastAsia="方正仿宋_GB2312"/>
          <w:sz w:val="30"/>
          <w:szCs w:val="30"/>
        </w:rPr>
      </w:pPr>
      <w:r>
        <w:rPr>
          <w:rFonts w:eastAsia="方正仿宋_GB2312"/>
          <w:sz w:val="30"/>
          <w:szCs w:val="30"/>
        </w:rPr>
        <w:t>（1）投标价格；（2）交货期；（3）资质文件；</w:t>
      </w:r>
    </w:p>
    <w:p w14:paraId="530E5DED">
      <w:pPr>
        <w:spacing w:line="360" w:lineRule="auto"/>
        <w:ind w:firstLine="568" w:firstLineChars="200"/>
        <w:rPr>
          <w:rFonts w:eastAsia="方正仿宋_GB2312"/>
          <w:sz w:val="30"/>
          <w:szCs w:val="30"/>
        </w:rPr>
      </w:pPr>
      <w:r>
        <w:rPr>
          <w:rFonts w:eastAsia="方正仿宋_GB2312"/>
          <w:sz w:val="30"/>
          <w:szCs w:val="30"/>
        </w:rPr>
        <w:t>（4）技术响应；（5）服务及履约情况；</w:t>
      </w:r>
    </w:p>
    <w:p w14:paraId="381EE4BC">
      <w:pPr>
        <w:spacing w:line="360" w:lineRule="auto"/>
        <w:ind w:firstLine="568" w:firstLineChars="200"/>
        <w:rPr>
          <w:rFonts w:eastAsia="方正仿宋_GB2312"/>
          <w:sz w:val="30"/>
          <w:szCs w:val="30"/>
        </w:rPr>
      </w:pPr>
      <w:r>
        <w:rPr>
          <w:rFonts w:eastAsia="方正仿宋_GB2312"/>
          <w:sz w:val="30"/>
          <w:szCs w:val="30"/>
        </w:rPr>
        <w:t>特此承诺。</w:t>
      </w:r>
    </w:p>
    <w:p w14:paraId="11744269">
      <w:pPr>
        <w:spacing w:line="360" w:lineRule="auto"/>
        <w:ind w:firstLine="568" w:firstLineChars="200"/>
        <w:rPr>
          <w:rFonts w:eastAsia="方正仿宋_GB2312"/>
          <w:sz w:val="30"/>
          <w:szCs w:val="30"/>
        </w:rPr>
      </w:pPr>
      <w:r>
        <w:rPr>
          <w:rFonts w:eastAsia="方正仿宋_GB2312"/>
          <w:sz w:val="30"/>
          <w:szCs w:val="30"/>
        </w:rPr>
        <w:t>供应商名称（公章）：_____________</w:t>
      </w:r>
    </w:p>
    <w:p w14:paraId="62159E92">
      <w:pPr>
        <w:spacing w:line="360" w:lineRule="auto"/>
        <w:ind w:firstLine="568" w:firstLineChars="200"/>
        <w:rPr>
          <w:rFonts w:eastAsia="方正仿宋_GB2312"/>
          <w:sz w:val="30"/>
          <w:szCs w:val="30"/>
        </w:rPr>
      </w:pPr>
      <w:r>
        <w:rPr>
          <w:rFonts w:eastAsia="方正仿宋_GB2312"/>
          <w:sz w:val="30"/>
          <w:szCs w:val="30"/>
        </w:rPr>
        <w:t xml:space="preserve">                  日期：xxxx年  月  日</w:t>
      </w:r>
    </w:p>
    <w:p w14:paraId="6675E91D">
      <w:pPr>
        <w:spacing w:line="360" w:lineRule="auto"/>
        <w:ind w:firstLine="568" w:firstLineChars="200"/>
        <w:rPr>
          <w:rFonts w:eastAsia="方正仿宋_GB2312"/>
          <w:sz w:val="30"/>
          <w:szCs w:val="30"/>
        </w:rPr>
      </w:pPr>
    </w:p>
    <w:p w14:paraId="0D34671D">
      <w:pPr>
        <w:spacing w:line="360" w:lineRule="auto"/>
        <w:rPr>
          <w:rFonts w:eastAsia="方正仿宋_GB2312"/>
          <w:sz w:val="30"/>
          <w:szCs w:val="30"/>
        </w:rPr>
      </w:pPr>
    </w:p>
    <w:p w14:paraId="22E3CB3E">
      <w:pPr>
        <w:spacing w:line="360" w:lineRule="auto"/>
        <w:rPr>
          <w:rFonts w:eastAsia="方正仿宋_GB2312"/>
          <w:sz w:val="30"/>
          <w:szCs w:val="30"/>
        </w:rPr>
      </w:pPr>
    </w:p>
    <w:p w14:paraId="4158FBA8">
      <w:pPr>
        <w:spacing w:line="360" w:lineRule="auto"/>
        <w:rPr>
          <w:rFonts w:eastAsia="方正仿宋_GB2312"/>
          <w:sz w:val="30"/>
          <w:szCs w:val="30"/>
        </w:rPr>
      </w:pPr>
      <w:r>
        <w:rPr>
          <w:rFonts w:eastAsia="方正仿宋_GB2312"/>
          <w:sz w:val="30"/>
          <w:szCs w:val="30"/>
        </w:rPr>
        <w:t>7、无重大违法记录书面声明</w:t>
      </w:r>
    </w:p>
    <w:p w14:paraId="5D8E4BC8">
      <w:pPr>
        <w:spacing w:line="360" w:lineRule="auto"/>
        <w:ind w:firstLine="568" w:firstLineChars="200"/>
        <w:rPr>
          <w:rFonts w:eastAsia="方正仿宋_GB2312"/>
          <w:sz w:val="30"/>
          <w:szCs w:val="30"/>
        </w:rPr>
      </w:pPr>
    </w:p>
    <w:p w14:paraId="65AF290D">
      <w:pPr>
        <w:spacing w:line="360" w:lineRule="auto"/>
        <w:ind w:firstLine="568" w:firstLineChars="200"/>
        <w:rPr>
          <w:rFonts w:eastAsia="方正仿宋_GB2312"/>
          <w:sz w:val="30"/>
          <w:szCs w:val="30"/>
        </w:rPr>
      </w:pPr>
      <w:r>
        <w:rPr>
          <w:rFonts w:eastAsia="方正仿宋_GB2312"/>
          <w:sz w:val="30"/>
          <w:szCs w:val="30"/>
        </w:rPr>
        <w:t>我单位现参与           项目，并作出如下声明：</w:t>
      </w:r>
    </w:p>
    <w:p w14:paraId="7E5EA05B">
      <w:pPr>
        <w:spacing w:line="360" w:lineRule="auto"/>
        <w:ind w:firstLine="568" w:firstLineChars="200"/>
        <w:rPr>
          <w:rFonts w:eastAsia="方正仿宋_GB2312"/>
          <w:sz w:val="30"/>
          <w:szCs w:val="30"/>
        </w:rPr>
      </w:pPr>
      <w:r>
        <w:rPr>
          <w:rFonts w:eastAsia="方正仿宋_GB2312"/>
          <w:sz w:val="30"/>
          <w:szCs w:val="30"/>
        </w:rPr>
        <w:t>我单位在参加本次政府采购活动前 3 年内，在经营活动中没有重大违法记录。</w:t>
      </w:r>
    </w:p>
    <w:p w14:paraId="09CE56CB">
      <w:pPr>
        <w:spacing w:line="360" w:lineRule="auto"/>
        <w:ind w:firstLine="568" w:firstLineChars="200"/>
        <w:rPr>
          <w:rFonts w:eastAsia="方正仿宋_GB2312"/>
          <w:sz w:val="30"/>
          <w:szCs w:val="30"/>
        </w:rPr>
      </w:pPr>
    </w:p>
    <w:p w14:paraId="3DB0949A">
      <w:pPr>
        <w:spacing w:line="360" w:lineRule="auto"/>
        <w:ind w:firstLine="568" w:firstLineChars="200"/>
        <w:rPr>
          <w:rFonts w:eastAsia="方正仿宋_GB2312"/>
          <w:sz w:val="30"/>
          <w:szCs w:val="30"/>
        </w:rPr>
      </w:pPr>
      <w:r>
        <w:rPr>
          <w:rFonts w:eastAsia="方正仿宋_GB2312"/>
          <w:sz w:val="30"/>
          <w:szCs w:val="30"/>
        </w:rPr>
        <w:t>特此声明。</w:t>
      </w:r>
    </w:p>
    <w:p w14:paraId="1D74FA7B">
      <w:pPr>
        <w:spacing w:line="360" w:lineRule="auto"/>
        <w:ind w:firstLine="568" w:firstLineChars="200"/>
        <w:rPr>
          <w:rFonts w:eastAsia="方正仿宋_GB2312"/>
          <w:sz w:val="30"/>
          <w:szCs w:val="30"/>
        </w:rPr>
      </w:pPr>
    </w:p>
    <w:p w14:paraId="6540AAFA">
      <w:pPr>
        <w:spacing w:line="360" w:lineRule="auto"/>
        <w:ind w:firstLine="568" w:firstLineChars="200"/>
        <w:rPr>
          <w:rFonts w:eastAsia="方正仿宋_GB2312"/>
          <w:sz w:val="30"/>
          <w:szCs w:val="30"/>
        </w:rPr>
      </w:pPr>
    </w:p>
    <w:p w14:paraId="1B62E45F">
      <w:pPr>
        <w:spacing w:line="360" w:lineRule="auto"/>
        <w:ind w:firstLine="568" w:firstLineChars="200"/>
        <w:rPr>
          <w:rFonts w:eastAsia="方正仿宋_GB2312"/>
          <w:sz w:val="30"/>
          <w:szCs w:val="30"/>
        </w:rPr>
      </w:pPr>
      <w:r>
        <w:rPr>
          <w:rFonts w:eastAsia="方正仿宋_GB2312"/>
          <w:sz w:val="30"/>
          <w:szCs w:val="30"/>
        </w:rPr>
        <w:t>供应商名称（公章）：</w:t>
      </w:r>
    </w:p>
    <w:p w14:paraId="503BBCFC">
      <w:pPr>
        <w:spacing w:line="360" w:lineRule="auto"/>
        <w:ind w:firstLine="568" w:firstLineChars="200"/>
        <w:rPr>
          <w:rFonts w:eastAsia="方正仿宋_GB2312"/>
          <w:sz w:val="30"/>
          <w:szCs w:val="30"/>
        </w:rPr>
      </w:pPr>
      <w:r>
        <w:rPr>
          <w:rFonts w:eastAsia="方正仿宋_GB2312"/>
          <w:sz w:val="30"/>
          <w:szCs w:val="30"/>
        </w:rPr>
        <w:t>日期：     年    月    日</w:t>
      </w:r>
    </w:p>
    <w:p w14:paraId="619EC58C">
      <w:pPr>
        <w:spacing w:line="360" w:lineRule="auto"/>
        <w:ind w:firstLine="568" w:firstLineChars="200"/>
        <w:rPr>
          <w:rFonts w:eastAsia="方正仿宋_GB2312"/>
          <w:sz w:val="30"/>
          <w:szCs w:val="30"/>
        </w:rPr>
      </w:pPr>
    </w:p>
    <w:p w14:paraId="3BD82BFA">
      <w:pPr>
        <w:spacing w:line="360" w:lineRule="auto"/>
        <w:ind w:firstLine="568" w:firstLineChars="200"/>
        <w:rPr>
          <w:rFonts w:eastAsia="方正仿宋_GB2312"/>
          <w:sz w:val="30"/>
          <w:szCs w:val="30"/>
        </w:rPr>
      </w:pPr>
    </w:p>
    <w:p w14:paraId="07F01213">
      <w:pPr>
        <w:spacing w:line="360" w:lineRule="auto"/>
        <w:ind w:firstLine="568" w:firstLineChars="200"/>
        <w:rPr>
          <w:rFonts w:eastAsia="方正仿宋_GB2312"/>
          <w:sz w:val="30"/>
          <w:szCs w:val="30"/>
        </w:rPr>
      </w:pPr>
      <w:r>
        <w:rPr>
          <w:rFonts w:eastAsia="方正仿宋_GB2312"/>
          <w:sz w:val="30"/>
          <w:szCs w:val="30"/>
        </w:rPr>
        <w:t>注：1、重大违法记录是指投标人因违法经营受到刑事处罚或者责令停产停业、吊销许可证或者执照、较大数额罚款等行政处罚。</w:t>
      </w:r>
    </w:p>
    <w:p w14:paraId="7BCED7BA">
      <w:pPr>
        <w:spacing w:line="360" w:lineRule="auto"/>
        <w:ind w:firstLine="568" w:firstLineChars="200"/>
        <w:rPr>
          <w:rFonts w:eastAsia="方正仿宋_GB2312"/>
          <w:sz w:val="30"/>
          <w:szCs w:val="30"/>
        </w:rPr>
        <w:sectPr>
          <w:pgSz w:w="11906" w:h="16838"/>
          <w:pgMar w:top="1440" w:right="1701" w:bottom="1440" w:left="1701" w:header="851" w:footer="567" w:gutter="0"/>
          <w:cols w:space="720" w:num="1"/>
          <w:docGrid w:type="linesAndChars" w:linePitch="286" w:charSpace="-3449"/>
        </w:sectPr>
      </w:pPr>
      <w:r>
        <w:rPr>
          <w:rFonts w:eastAsia="方正仿宋_GB2312"/>
          <w:sz w:val="30"/>
          <w:szCs w:val="30"/>
        </w:rPr>
        <w:t>2、提交投标文件截止日前3年在经营活动中没有重大违法记录的书面声明函，如果截至提交投标文件截止日成立不足3年的投标人，可提供自成立以来无重大违法记录的书面声明函。</w:t>
      </w:r>
    </w:p>
    <w:p w14:paraId="23B5B344">
      <w:pPr>
        <w:spacing w:line="360" w:lineRule="auto"/>
        <w:rPr>
          <w:rFonts w:eastAsia="方正仿宋_GB2312"/>
          <w:sz w:val="30"/>
          <w:szCs w:val="30"/>
        </w:rPr>
      </w:pPr>
      <w:r>
        <w:rPr>
          <w:rFonts w:eastAsia="方正仿宋_GB2312"/>
          <w:sz w:val="30"/>
          <w:szCs w:val="30"/>
        </w:rPr>
        <w:t>8、非联合体投标声明函</w:t>
      </w:r>
    </w:p>
    <w:p w14:paraId="194D94BB">
      <w:pPr>
        <w:spacing w:line="360" w:lineRule="auto"/>
        <w:ind w:firstLine="600" w:firstLineChars="200"/>
        <w:rPr>
          <w:rFonts w:eastAsia="方正仿宋_GB2312"/>
          <w:sz w:val="30"/>
          <w:szCs w:val="30"/>
        </w:rPr>
      </w:pPr>
    </w:p>
    <w:p w14:paraId="0623D8A6">
      <w:pPr>
        <w:spacing w:line="360" w:lineRule="auto"/>
        <w:ind w:firstLine="600" w:firstLineChars="200"/>
        <w:rPr>
          <w:rFonts w:eastAsia="方正仿宋_GB2312"/>
          <w:sz w:val="30"/>
          <w:szCs w:val="30"/>
        </w:rPr>
      </w:pPr>
    </w:p>
    <w:p w14:paraId="2DA59F03">
      <w:pPr>
        <w:spacing w:line="360" w:lineRule="auto"/>
        <w:ind w:firstLine="600" w:firstLineChars="200"/>
        <w:rPr>
          <w:rFonts w:eastAsia="方正仿宋_GB2312"/>
          <w:sz w:val="30"/>
          <w:szCs w:val="30"/>
        </w:rPr>
      </w:pPr>
    </w:p>
    <w:p w14:paraId="3844939A">
      <w:pPr>
        <w:spacing w:line="360" w:lineRule="auto"/>
        <w:ind w:firstLine="600" w:firstLineChars="200"/>
        <w:rPr>
          <w:rFonts w:eastAsia="方正仿宋_GB2312"/>
          <w:sz w:val="30"/>
          <w:szCs w:val="30"/>
        </w:rPr>
      </w:pPr>
    </w:p>
    <w:p w14:paraId="4AAB8E4D">
      <w:pPr>
        <w:spacing w:line="360" w:lineRule="auto"/>
        <w:ind w:firstLine="600" w:firstLineChars="200"/>
        <w:rPr>
          <w:rFonts w:eastAsia="方正仿宋_GB2312"/>
          <w:sz w:val="30"/>
          <w:szCs w:val="30"/>
        </w:rPr>
      </w:pPr>
    </w:p>
    <w:p w14:paraId="4FC8D767">
      <w:pPr>
        <w:spacing w:line="360" w:lineRule="auto"/>
        <w:ind w:firstLine="600" w:firstLineChars="200"/>
        <w:rPr>
          <w:rFonts w:eastAsia="方正仿宋_GB2312"/>
          <w:sz w:val="30"/>
          <w:szCs w:val="30"/>
        </w:rPr>
      </w:pPr>
      <w:r>
        <w:rPr>
          <w:rFonts w:eastAsia="方正仿宋_GB2312"/>
          <w:sz w:val="30"/>
          <w:szCs w:val="30"/>
        </w:rPr>
        <w:t>我单位承诺此次投标属于非联合体投标，本公司对声明的真实性负责。如有虚假，将依法承担相应责任。</w:t>
      </w:r>
    </w:p>
    <w:p w14:paraId="0010CC64">
      <w:pPr>
        <w:spacing w:line="360" w:lineRule="auto"/>
        <w:ind w:firstLine="600" w:firstLineChars="200"/>
        <w:rPr>
          <w:rFonts w:eastAsia="方正仿宋_GB2312"/>
          <w:sz w:val="30"/>
          <w:szCs w:val="30"/>
        </w:rPr>
      </w:pPr>
      <w:r>
        <w:rPr>
          <w:rFonts w:eastAsia="方正仿宋_GB2312"/>
          <w:sz w:val="30"/>
          <w:szCs w:val="30"/>
        </w:rPr>
        <w:t>特此承诺。</w:t>
      </w:r>
    </w:p>
    <w:p w14:paraId="63DAC447">
      <w:pPr>
        <w:spacing w:line="360" w:lineRule="auto"/>
        <w:ind w:firstLine="600" w:firstLineChars="200"/>
        <w:rPr>
          <w:rFonts w:eastAsia="方正仿宋_GB2312"/>
          <w:sz w:val="30"/>
          <w:szCs w:val="30"/>
        </w:rPr>
      </w:pPr>
    </w:p>
    <w:p w14:paraId="4EA3E081">
      <w:pPr>
        <w:spacing w:line="360" w:lineRule="auto"/>
        <w:ind w:firstLine="600" w:firstLineChars="200"/>
        <w:rPr>
          <w:rFonts w:eastAsia="方正仿宋_GB2312"/>
          <w:sz w:val="30"/>
          <w:szCs w:val="30"/>
        </w:rPr>
      </w:pPr>
    </w:p>
    <w:p w14:paraId="716BD3B8">
      <w:pPr>
        <w:spacing w:line="360" w:lineRule="auto"/>
        <w:ind w:firstLine="600" w:firstLineChars="200"/>
        <w:rPr>
          <w:rFonts w:eastAsia="方正仿宋_GB2312"/>
          <w:sz w:val="30"/>
          <w:szCs w:val="30"/>
        </w:rPr>
      </w:pPr>
    </w:p>
    <w:p w14:paraId="26CF02C2">
      <w:pPr>
        <w:spacing w:line="360" w:lineRule="auto"/>
        <w:ind w:firstLine="600" w:firstLineChars="200"/>
        <w:rPr>
          <w:rFonts w:eastAsia="方正仿宋_GB2312"/>
          <w:sz w:val="30"/>
          <w:szCs w:val="30"/>
        </w:rPr>
      </w:pPr>
    </w:p>
    <w:p w14:paraId="4AD11DB7">
      <w:pPr>
        <w:spacing w:line="360" w:lineRule="auto"/>
        <w:ind w:firstLine="600" w:firstLineChars="200"/>
        <w:rPr>
          <w:rFonts w:eastAsia="方正仿宋_GB2312"/>
          <w:sz w:val="30"/>
          <w:szCs w:val="30"/>
        </w:rPr>
      </w:pPr>
    </w:p>
    <w:p w14:paraId="310762FD">
      <w:pPr>
        <w:spacing w:line="360" w:lineRule="auto"/>
        <w:ind w:firstLine="600" w:firstLineChars="200"/>
        <w:rPr>
          <w:rFonts w:eastAsia="方正仿宋_GB2312"/>
          <w:sz w:val="30"/>
          <w:szCs w:val="30"/>
        </w:rPr>
      </w:pPr>
    </w:p>
    <w:p w14:paraId="5EB97EED">
      <w:pPr>
        <w:spacing w:line="360" w:lineRule="auto"/>
        <w:ind w:firstLine="600" w:firstLineChars="200"/>
        <w:rPr>
          <w:rFonts w:eastAsia="方正仿宋_GB2312"/>
          <w:sz w:val="30"/>
          <w:szCs w:val="30"/>
        </w:rPr>
      </w:pPr>
      <w:r>
        <w:rPr>
          <w:rFonts w:eastAsia="方正仿宋_GB2312"/>
          <w:sz w:val="30"/>
          <w:szCs w:val="30"/>
        </w:rPr>
        <w:t>供应商名称（公章）：</w:t>
      </w:r>
    </w:p>
    <w:p w14:paraId="6611ACB2">
      <w:pPr>
        <w:spacing w:line="360" w:lineRule="auto"/>
        <w:ind w:firstLine="600" w:firstLineChars="200"/>
        <w:rPr>
          <w:rFonts w:eastAsia="方正仿宋_GB2312"/>
          <w:sz w:val="30"/>
          <w:szCs w:val="30"/>
        </w:rPr>
      </w:pPr>
      <w:r>
        <w:rPr>
          <w:rFonts w:eastAsia="方正仿宋_GB2312"/>
          <w:sz w:val="30"/>
          <w:szCs w:val="30"/>
        </w:rPr>
        <w:t>日期：    年   月   日</w:t>
      </w:r>
    </w:p>
    <w:p w14:paraId="601D6C3C">
      <w:pPr>
        <w:spacing w:line="360" w:lineRule="auto"/>
        <w:ind w:firstLine="600" w:firstLineChars="200"/>
        <w:rPr>
          <w:rFonts w:eastAsia="方正仿宋_GB2312"/>
          <w:sz w:val="30"/>
          <w:szCs w:val="30"/>
        </w:rPr>
      </w:pPr>
    </w:p>
    <w:p w14:paraId="3D5A8D47">
      <w:pPr>
        <w:spacing w:line="360" w:lineRule="auto"/>
        <w:ind w:firstLine="600" w:firstLineChars="200"/>
        <w:rPr>
          <w:rFonts w:eastAsia="方正仿宋_GB2312"/>
          <w:sz w:val="30"/>
          <w:szCs w:val="30"/>
        </w:rPr>
      </w:pPr>
    </w:p>
    <w:p w14:paraId="3BE00DBD">
      <w:pPr>
        <w:spacing w:line="360" w:lineRule="auto"/>
        <w:ind w:firstLine="600" w:firstLineChars="200"/>
        <w:rPr>
          <w:rFonts w:eastAsia="方正仿宋_GB2312"/>
          <w:sz w:val="30"/>
          <w:szCs w:val="30"/>
        </w:rPr>
      </w:pPr>
    </w:p>
    <w:p w14:paraId="38EF418B">
      <w:pPr>
        <w:spacing w:line="360" w:lineRule="auto"/>
        <w:ind w:firstLine="600" w:firstLineChars="200"/>
        <w:rPr>
          <w:rFonts w:eastAsia="方正仿宋_GB2312"/>
          <w:sz w:val="30"/>
          <w:szCs w:val="30"/>
        </w:rPr>
      </w:pPr>
    </w:p>
    <w:p w14:paraId="2AB2A287">
      <w:pPr>
        <w:spacing w:line="360" w:lineRule="auto"/>
        <w:ind w:firstLine="600" w:firstLineChars="200"/>
        <w:rPr>
          <w:rFonts w:eastAsia="方正仿宋_GB2312"/>
          <w:sz w:val="30"/>
          <w:szCs w:val="30"/>
        </w:rPr>
      </w:pPr>
    </w:p>
    <w:p w14:paraId="28B527E6">
      <w:pPr>
        <w:spacing w:line="360" w:lineRule="auto"/>
        <w:ind w:firstLine="600" w:firstLineChars="200"/>
        <w:rPr>
          <w:rFonts w:eastAsia="方正仿宋_GB2312"/>
          <w:sz w:val="30"/>
          <w:szCs w:val="30"/>
        </w:rPr>
      </w:pPr>
    </w:p>
    <w:p w14:paraId="481C3411">
      <w:pPr>
        <w:spacing w:line="360" w:lineRule="auto"/>
        <w:ind w:firstLine="600" w:firstLineChars="200"/>
        <w:rPr>
          <w:rFonts w:eastAsia="方正仿宋_GB2312"/>
          <w:sz w:val="30"/>
          <w:szCs w:val="30"/>
        </w:rPr>
      </w:pPr>
    </w:p>
    <w:p w14:paraId="72D2E9B3">
      <w:pPr>
        <w:spacing w:line="360" w:lineRule="auto"/>
        <w:ind w:firstLine="600" w:firstLineChars="200"/>
        <w:rPr>
          <w:rFonts w:eastAsia="方正仿宋_GB2312"/>
          <w:sz w:val="30"/>
          <w:szCs w:val="30"/>
        </w:rPr>
      </w:pPr>
    </w:p>
    <w:p w14:paraId="7F3692B7">
      <w:pPr>
        <w:spacing w:line="360" w:lineRule="auto"/>
        <w:ind w:firstLine="600" w:firstLineChars="200"/>
        <w:rPr>
          <w:rFonts w:eastAsia="方正仿宋_GB2312"/>
          <w:sz w:val="30"/>
          <w:szCs w:val="30"/>
        </w:rPr>
      </w:pPr>
    </w:p>
    <w:p w14:paraId="17C649DF">
      <w:pPr>
        <w:spacing w:line="360" w:lineRule="auto"/>
        <w:rPr>
          <w:rFonts w:eastAsia="方正仿宋_GB2312"/>
          <w:sz w:val="30"/>
          <w:szCs w:val="30"/>
        </w:rPr>
      </w:pPr>
      <w:r>
        <w:rPr>
          <w:rFonts w:eastAsia="方正仿宋_GB2312"/>
          <w:sz w:val="30"/>
          <w:szCs w:val="30"/>
        </w:rPr>
        <w:t>9、实质性资格证明文件</w:t>
      </w:r>
    </w:p>
    <w:p w14:paraId="18A43305">
      <w:pPr>
        <w:spacing w:line="360" w:lineRule="auto"/>
        <w:ind w:firstLine="600" w:firstLineChars="200"/>
        <w:rPr>
          <w:rFonts w:eastAsia="方正仿宋_GB2312"/>
          <w:sz w:val="30"/>
          <w:szCs w:val="30"/>
        </w:rPr>
      </w:pPr>
    </w:p>
    <w:p w14:paraId="59A8C499">
      <w:pPr>
        <w:spacing w:line="360" w:lineRule="auto"/>
        <w:ind w:firstLine="600" w:firstLineChars="200"/>
        <w:rPr>
          <w:rFonts w:eastAsia="方正仿宋_GB2312"/>
          <w:sz w:val="30"/>
          <w:szCs w:val="30"/>
        </w:rPr>
      </w:pPr>
      <w:r>
        <w:rPr>
          <w:rFonts w:eastAsia="方正仿宋_GB2312"/>
          <w:sz w:val="30"/>
          <w:szCs w:val="30"/>
        </w:rPr>
        <w:t>①营业执照</w:t>
      </w:r>
    </w:p>
    <w:p w14:paraId="156365CE">
      <w:pPr>
        <w:spacing w:line="360" w:lineRule="auto"/>
        <w:ind w:firstLine="600" w:firstLineChars="200"/>
        <w:rPr>
          <w:rFonts w:eastAsia="方正仿宋_GB2312"/>
          <w:sz w:val="30"/>
          <w:szCs w:val="30"/>
        </w:rPr>
      </w:pPr>
      <w:r>
        <w:rPr>
          <w:rFonts w:eastAsia="方正仿宋_GB2312"/>
          <w:sz w:val="30"/>
          <w:szCs w:val="30"/>
        </w:rPr>
        <w:t>②资质证书</w:t>
      </w:r>
    </w:p>
    <w:p w14:paraId="3A70C5B2">
      <w:pPr>
        <w:spacing w:line="360" w:lineRule="auto"/>
        <w:ind w:firstLine="600" w:firstLineChars="200"/>
        <w:rPr>
          <w:rFonts w:eastAsia="方正仿宋_GB2312"/>
          <w:sz w:val="30"/>
          <w:szCs w:val="30"/>
        </w:rPr>
      </w:pPr>
      <w:r>
        <w:rPr>
          <w:rFonts w:eastAsia="方正仿宋_GB2312"/>
          <w:sz w:val="30"/>
          <w:szCs w:val="30"/>
        </w:rPr>
        <w:t>。。。</w:t>
      </w:r>
    </w:p>
    <w:p w14:paraId="68B2F85E">
      <w:pPr>
        <w:pStyle w:val="4"/>
        <w:rPr>
          <w:rFonts w:ascii="Times New Roman" w:hAnsi="Times New Roman" w:eastAsia="方正仿宋_GB2312"/>
          <w:color w:val="auto"/>
          <w:sz w:val="30"/>
          <w:szCs w:val="30"/>
        </w:rPr>
      </w:pPr>
    </w:p>
    <w:p w14:paraId="2E91FA80">
      <w:pPr>
        <w:pStyle w:val="4"/>
        <w:rPr>
          <w:rFonts w:ascii="Times New Roman" w:hAnsi="Times New Roman" w:eastAsia="方正仿宋_GB2312"/>
          <w:color w:val="auto"/>
          <w:sz w:val="30"/>
          <w:szCs w:val="30"/>
        </w:rPr>
      </w:pPr>
    </w:p>
    <w:p w14:paraId="7F742C16">
      <w:pPr>
        <w:pStyle w:val="4"/>
        <w:rPr>
          <w:rFonts w:ascii="Times New Roman" w:hAnsi="Times New Roman" w:eastAsia="方正仿宋_GB2312"/>
          <w:color w:val="auto"/>
          <w:sz w:val="30"/>
          <w:szCs w:val="30"/>
        </w:rPr>
        <w:sectPr>
          <w:pgSz w:w="11906" w:h="16838"/>
          <w:pgMar w:top="1134" w:right="1588" w:bottom="1134" w:left="1588" w:header="720" w:footer="720" w:gutter="0"/>
          <w:cols w:space="720" w:num="1"/>
          <w:docGrid w:linePitch="285" w:charSpace="0"/>
        </w:sectPr>
      </w:pPr>
    </w:p>
    <w:p w14:paraId="2BBD5466">
      <w:pPr>
        <w:spacing w:line="360" w:lineRule="auto"/>
        <w:rPr>
          <w:rFonts w:eastAsia="方正仿宋_GB2312"/>
          <w:sz w:val="30"/>
          <w:szCs w:val="30"/>
        </w:rPr>
      </w:pPr>
      <w:r>
        <w:rPr>
          <w:rFonts w:hint="eastAsia" w:eastAsia="方正仿宋_GB2312"/>
          <w:sz w:val="30"/>
          <w:szCs w:val="30"/>
        </w:rPr>
        <w:t>10、在“信用中国”网站（http：//www.creditchina.gov.cn/）中被列入失信被执行人名单的投标人，不得参加招标。（附“信用中国”网页截图）</w:t>
      </w:r>
    </w:p>
    <w:p w14:paraId="7F86753D">
      <w:pPr>
        <w:spacing w:line="360" w:lineRule="auto"/>
        <w:rPr>
          <w:rFonts w:eastAsia="方正仿宋_GB2312"/>
          <w:sz w:val="30"/>
          <w:szCs w:val="30"/>
        </w:rPr>
      </w:pPr>
    </w:p>
    <w:p w14:paraId="1B39A129"/>
    <w:sectPr>
      <w:pgSz w:w="11906" w:h="16838"/>
      <w:pgMar w:top="1134" w:right="1588" w:bottom="1134" w:left="158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7533E03-7BDC-4261-9A97-6201581698B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11D4640B-004F-477C-B06E-4C8306454CBB}"/>
  </w:font>
  <w:font w:name="仿宋">
    <w:panose1 w:val="02010609060101010101"/>
    <w:charset w:val="86"/>
    <w:family w:val="modern"/>
    <w:pitch w:val="default"/>
    <w:sig w:usb0="800002BF" w:usb1="38CF7CFA" w:usb2="00000016" w:usb3="00000000" w:csb0="00040001" w:csb1="00000000"/>
    <w:embedRegular r:id="rId3" w:fontKey="{0C88B6CD-AF62-4F34-A4FD-6114D88D6B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F6E6">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3433E">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63433E">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EF8FB">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97BA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397BA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7C8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0C50B">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70C50B">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751D9">
    <w:pPr>
      <w:pStyle w:val="6"/>
      <w:jc w:val="center"/>
      <w:rPr>
        <w:rStyle w:val="11"/>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EFC406">
                          <w:pPr>
                            <w:pStyle w:val="6"/>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DEFC406">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1945">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6E4D9B">
                          <w:pPr>
                            <w:pStyle w:val="6"/>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56E4D9B">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F64FE"/>
    <w:multiLevelType w:val="singleLevel"/>
    <w:tmpl w:val="1EEF64F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B78E6"/>
    <w:rsid w:val="148B3EC5"/>
    <w:rsid w:val="406B78E6"/>
    <w:rsid w:val="4A4712C1"/>
    <w:rsid w:val="573358AE"/>
    <w:rsid w:val="5DF0353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0"/>
    <w:rPr>
      <w:rFonts w:ascii="宋体" w:hAnsi="宋体" w:eastAsia="宋体"/>
      <w:color w:val="FF0000"/>
      <w:kern w:val="0"/>
      <w:sz w:val="24"/>
      <w:szCs w:val="32"/>
    </w:rPr>
  </w:style>
  <w:style w:type="paragraph" w:styleId="5">
    <w:name w:val="Block Text"/>
    <w:unhideWhenUsed/>
    <w:qFormat/>
    <w:uiPriority w:val="99"/>
    <w:pPr>
      <w:adjustRightInd w:val="0"/>
      <w:snapToGrid w:val="0"/>
      <w:spacing w:after="120"/>
    </w:pPr>
    <w:rPr>
      <w:rFonts w:ascii="Times New Roman" w:hAnsi="Times New Roman" w:eastAsia="宋体" w:cs="Times New Roman"/>
      <w:sz w:val="24"/>
      <w:szCs w:val="24"/>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character" w:styleId="11">
    <w:name w:val="page number"/>
    <w:basedOn w:val="10"/>
    <w:qFormat/>
    <w:uiPriority w:val="0"/>
  </w:style>
  <w:style w:type="paragraph" w:customStyle="1" w:styleId="12">
    <w:name w:val="Table Paragraph"/>
    <w:basedOn w:val="1"/>
    <w:qFormat/>
    <w:uiPriority w:val="1"/>
    <w:pPr>
      <w:widowControl w:val="0"/>
      <w:jc w:val="both"/>
    </w:pPr>
    <w:rPr>
      <w:rFonts w:ascii="微软雅黑" w:hAnsi="微软雅黑" w:eastAsia="微软雅黑" w:cs="微软雅黑"/>
      <w:kern w:val="2"/>
      <w:sz w:val="21"/>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9999</Words>
  <Characters>10401</Characters>
  <Lines>0</Lines>
  <Paragraphs>0</Paragraphs>
  <TotalTime>23</TotalTime>
  <ScaleCrop>false</ScaleCrop>
  <LinksUpToDate>false</LinksUpToDate>
  <CharactersWithSpaces>10765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2026-05-21T02:35:00Z</dcterms:created>
  <dc:creator>鸢尾猫</dc:creator>
  <cp:lastModifiedBy>鸢尾猫</cp:lastModifiedBy>
  <dcterms:modified xsi:type="dcterms:W3CDTF">2026-05-21T03:02:25Z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8C29C56EC35D476C8E194A03B8524373_11</vt:lpwstr>
  </property>
  <property fmtid="{D5CDD505-2E9C-101B-9397-08002B2CF9AE}" pid="4" name="KSOTemplateDocerSaveRecord">
    <vt:lpwstr>eyJoZGlkIjoiZGEyMmJjZTRlZjQxOTQ4OWNmMTE0MDE0MzBhNTIyMGUiLCJ1c2VySWQiOiI2NjU0NDU5NzMifQ==</vt:lpwstr>
  </property>
</Properties>
</file>